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0.jpeg" ContentType="image/jpeg"/>
  <Override PartName="/word/media/image9.png" ContentType="image/png"/>
  <Override PartName="/word/media/image7.png" ContentType="image/png"/>
  <Override PartName="/word/media/image2.png" ContentType="image/png"/>
  <Override PartName="/word/media/image6.jpeg" ContentType="image/jpeg"/>
  <Override PartName="/word/media/image8.png" ContentType="image/png"/>
  <Override PartName="/word/media/image1.jpeg" ContentType="image/jpeg"/>
  <Override PartName="/word/media/image11.png" ContentType="image/png"/>
  <Override PartName="/word/media/image3.jpeg" ContentType="image/jpeg"/>
  <Override PartName="/word/media/image4.png" ContentType="image/png"/>
  <Override PartName="/word/media/image5.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Manjari Bold" w:hAnsi="Manjari Bold"/>
          <w:b/>
          <w:bCs/>
          <w:sz w:val="48"/>
          <w:szCs w:val="48"/>
          <w:u w:val="single"/>
        </w:rPr>
        <w:t xml:space="preserve">Construction d’un tableau à LED </w:t>
      </w:r>
    </w:p>
    <w:p>
      <w:pPr>
        <w:pStyle w:val="Normal"/>
        <w:jc w:val="center"/>
        <w:rPr>
          <w:b/>
          <w:b/>
          <w:bCs/>
          <w:sz w:val="48"/>
          <w:szCs w:val="48"/>
          <w:u w:val="single"/>
        </w:rPr>
      </w:pPr>
      <w:r>
        <w:rPr>
          <w:rFonts w:ascii="Manjari Bold" w:hAnsi="Manjari Bold"/>
          <w:b/>
          <w:bCs/>
          <w:sz w:val="40"/>
          <w:szCs w:val="40"/>
          <w:u w:val="single"/>
        </w:rPr>
        <w:t>(</w:t>
      </w:r>
      <w:r>
        <w:rPr>
          <w:rFonts w:ascii="Manjari Bold" w:hAnsi="Manjari Bold"/>
          <w:b/>
          <w:bCs/>
          <w:sz w:val="40"/>
          <w:szCs w:val="40"/>
          <w:u w:val="single"/>
        </w:rPr>
        <w:t>avec affichage du score </w:t>
      </w:r>
      <w:r>
        <w:rPr>
          <w:rFonts w:ascii="Manjari Bold" w:hAnsi="Manjari Bold"/>
          <w:b/>
          <w:bCs/>
          <w:sz w:val="40"/>
          <w:szCs w:val="40"/>
          <w:u w:val="single"/>
        </w:rPr>
        <w:t>)</w:t>
      </w:r>
      <w:r>
        <w:rPr>
          <w:rFonts w:ascii="Manjari Bold" w:hAnsi="Manjari Bold"/>
          <w:b/>
          <w:bCs/>
          <w:sz w:val="48"/>
          <w:szCs w:val="48"/>
          <w:u w:val="single"/>
        </w:rPr>
        <w:t>:</w:t>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pPr>
      <w:r>
        <w:rPr>
          <w:rFonts w:ascii="Manjari Bold" w:hAnsi="Manjari Bold"/>
          <w:b/>
          <w:bCs/>
          <w:sz w:val="36"/>
          <w:szCs w:val="36"/>
          <w:u w:val="single"/>
        </w:rPr>
        <w:t>Étape 1 :</w:t>
      </w:r>
      <w:r>
        <w:rPr>
          <w:rFonts w:ascii="Manjari Bold" w:hAnsi="Manjari Bold"/>
          <w:sz w:val="36"/>
          <w:szCs w:val="36"/>
        </w:rPr>
        <w:t xml:space="preserve"> Découpe</w:t>
      </w:r>
      <w:r>
        <w:rPr>
          <w:rFonts w:ascii="Manjari Bold" w:hAnsi="Manjari Bold"/>
          <w:sz w:val="36"/>
          <w:szCs w:val="36"/>
        </w:rPr>
        <w:t>r</w:t>
      </w:r>
      <w:r>
        <w:rPr>
          <w:rFonts w:ascii="Manjari Bold" w:hAnsi="Manjari Bold"/>
          <w:sz w:val="36"/>
          <w:szCs w:val="36"/>
        </w:rPr>
        <w:t xml:space="preserve"> </w:t>
      </w:r>
      <w:r>
        <w:rPr>
          <w:rFonts w:ascii="Manjari Bold" w:hAnsi="Manjari Bold"/>
          <w:sz w:val="36"/>
          <w:szCs w:val="36"/>
        </w:rPr>
        <w:t>l</w:t>
      </w:r>
      <w:r>
        <w:rPr>
          <w:rFonts w:ascii="Manjari Bold" w:hAnsi="Manjari Bold"/>
          <w:sz w:val="36"/>
          <w:szCs w:val="36"/>
        </w:rPr>
        <w:t>es panneaux :</w:t>
      </w:r>
    </w:p>
    <w:p>
      <w:pPr>
        <w:pStyle w:val="Normal"/>
        <w:jc w:val="both"/>
        <w:rPr>
          <w:rFonts w:ascii="Manjari Bold" w:hAnsi="Manjari Bold"/>
          <w:sz w:val="36"/>
          <w:szCs w:val="36"/>
        </w:rPr>
      </w:pPr>
      <w:r>
        <w:rPr>
          <w:rFonts w:ascii="Manjari Bold" w:hAnsi="Manjari Bold"/>
          <w:sz w:val="36"/>
          <w:szCs w:val="36"/>
        </w:rPr>
      </w:r>
    </w:p>
    <w:p>
      <w:pPr>
        <w:pStyle w:val="Normal"/>
        <w:jc w:val="both"/>
        <w:rPr/>
      </w:pPr>
      <w:r>
        <w:rPr>
          <w:rFonts w:ascii="Manjari Bold" w:hAnsi="Manjari Bold"/>
          <w:sz w:val="26"/>
          <w:szCs w:val="26"/>
        </w:rPr>
        <w:t xml:space="preserve">Pour commencer, </w:t>
      </w:r>
      <w:r>
        <w:rPr>
          <w:rFonts w:ascii="Manjari Bold" w:hAnsi="Manjari Bold"/>
          <w:sz w:val="26"/>
          <w:szCs w:val="26"/>
        </w:rPr>
        <w:t>il faut</w:t>
      </w:r>
      <w:r>
        <w:rPr>
          <w:rFonts w:ascii="Manjari Bold" w:hAnsi="Manjari Bold"/>
          <w:sz w:val="26"/>
          <w:szCs w:val="26"/>
        </w:rPr>
        <w:t xml:space="preserve"> découper le bois.</w:t>
      </w:r>
    </w:p>
    <w:p>
      <w:pPr>
        <w:pStyle w:val="Normal"/>
        <w:jc w:val="both"/>
        <w:rPr/>
      </w:pPr>
      <w:r>
        <w:rPr>
          <w:rFonts w:ascii="Manjari Bold" w:hAnsi="Manjari Bold"/>
          <w:sz w:val="26"/>
          <w:szCs w:val="26"/>
        </w:rPr>
        <w:t>Vous trouverez</w:t>
      </w:r>
      <w:r>
        <w:rPr>
          <w:rFonts w:ascii="Manjari Bold" w:hAnsi="Manjari Bold"/>
          <w:sz w:val="26"/>
          <w:szCs w:val="26"/>
        </w:rPr>
        <w:t xml:space="preserve"> les fichiers en .svg, dans :</w:t>
      </w:r>
    </w:p>
    <w:p>
      <w:pPr>
        <w:pStyle w:val="Normal"/>
        <w:jc w:val="both"/>
        <w:rPr/>
      </w:pPr>
      <w:r>
        <w:rPr>
          <w:rFonts w:ascii="Manjari Bold" w:hAnsi="Manjari Bold"/>
          <w:color w:val="CE181E"/>
          <w:sz w:val="26"/>
          <w:szCs w:val="26"/>
        </w:rPr>
        <w:t>/media/fabrique/PROJETS FABrique du loch/Projet Tableau à LEDs/</w:t>
      </w:r>
      <w:r>
        <w:rPr>
          <w:rFonts w:ascii="Manjari Bold" w:hAnsi="Manjari Bold"/>
          <w:sz w:val="26"/>
          <w:szCs w:val="26"/>
        </w:rPr>
        <w:t xml:space="preserve"> </w:t>
      </w:r>
    </w:p>
    <w:p>
      <w:pPr>
        <w:pStyle w:val="Normal"/>
        <w:jc w:val="both"/>
        <w:rPr/>
      </w:pPr>
      <w:r>
        <w:rPr>
          <w:rFonts w:ascii="Manjari Bold" w:hAnsi="Manjari Bold"/>
          <w:sz w:val="26"/>
          <w:szCs w:val="26"/>
        </w:rPr>
        <w:t xml:space="preserve">Ils se nomment 3mm.svg et 6mm.svg </w:t>
      </w:r>
      <w:r>
        <w:rPr>
          <w:rFonts w:ascii="Manjari Bold" w:hAnsi="Manjari Bold"/>
          <w:sz w:val="26"/>
          <w:szCs w:val="26"/>
        </w:rPr>
        <w:t>et le panneau de plexi : plexi transparent.svg</w:t>
      </w:r>
    </w:p>
    <w:p>
      <w:pPr>
        <w:pStyle w:val="Normal"/>
        <w:jc w:val="both"/>
        <w:rPr/>
      </w:pPr>
      <w:r>
        <w:rPr>
          <w:rFonts w:ascii="Manjari Bold" w:hAnsi="Manjari Bold"/>
          <w:sz w:val="26"/>
          <w:szCs w:val="26"/>
        </w:rPr>
        <w:t xml:space="preserve">Ensuite, à l’aide d’une bombe de peinture, peindre les </w:t>
      </w:r>
      <w:r>
        <w:rPr>
          <w:rFonts w:ascii="Manjari Bold" w:hAnsi="Manjari Bold"/>
          <w:sz w:val="26"/>
          <w:szCs w:val="26"/>
        </w:rPr>
        <w:t xml:space="preserve">morceaux de bois </w:t>
      </w:r>
      <w:r>
        <w:rPr>
          <w:rFonts w:ascii="Manjari Bold" w:hAnsi="Manjari Bold" w:cstheme="minorBidi"/>
          <w:sz w:val="26"/>
          <w:szCs w:val="26"/>
          <w:highlight w:val="yellow"/>
        </w:rPr>
        <w:t>sauf la grille.</w:t>
      </w:r>
    </w:p>
    <w:p>
      <w:pPr>
        <w:pStyle w:val="Normal"/>
        <w:jc w:val="both"/>
        <w:rPr>
          <w:rFonts w:ascii="Manjari Bold" w:hAnsi="Manjari Bold"/>
        </w:rPr>
      </w:pPr>
      <w:r>
        <w:rPr>
          <w:rFonts w:ascii="Manjari Bold" w:hAnsi="Manjari Bold"/>
        </w:rPr>
      </w:r>
    </w:p>
    <w:p>
      <w:pPr>
        <w:pStyle w:val="Normal"/>
        <w:rPr>
          <w:rFonts w:ascii="Manjari Bold" w:hAnsi="Manjari Bold"/>
        </w:rPr>
      </w:pPr>
      <w:r>
        <w:rPr>
          <w:rFonts w:ascii="Manjari Bold" w:hAnsi="Manjari Bold"/>
        </w:rPr>
      </w:r>
    </w:p>
    <w:p>
      <w:pPr>
        <w:pStyle w:val="Normal"/>
        <w:rPr>
          <w:rFonts w:ascii="Manjari Bold" w:hAnsi="Manjari Bold"/>
        </w:rPr>
      </w:pPr>
      <w:r>
        <w:rPr>
          <w:rFonts w:ascii="Manjari Bold" w:hAnsi="Manjari Bold"/>
        </w:rPr>
      </w:r>
    </w:p>
    <w:p>
      <w:pPr>
        <w:pStyle w:val="Normal"/>
        <w:rPr/>
      </w:pPr>
      <w:r>
        <w:rPr>
          <w:rFonts w:ascii="Manjari Bold" w:hAnsi="Manjari Bold"/>
          <w:b/>
          <w:bCs/>
          <w:sz w:val="36"/>
          <w:szCs w:val="36"/>
          <w:u w:val="single"/>
        </w:rPr>
        <w:t>Étape 2 :</w:t>
      </w:r>
      <w:r>
        <w:rPr>
          <w:rFonts w:ascii="Manjari Bold" w:hAnsi="Manjari Bold"/>
          <w:sz w:val="36"/>
          <w:szCs w:val="36"/>
        </w:rPr>
        <w:t xml:space="preserve"> Découpe</w:t>
      </w:r>
      <w:r>
        <w:rPr>
          <w:rFonts w:ascii="Manjari Bold" w:hAnsi="Manjari Bold"/>
          <w:sz w:val="36"/>
          <w:szCs w:val="36"/>
        </w:rPr>
        <w:t>r</w:t>
      </w:r>
      <w:r>
        <w:rPr>
          <w:rFonts w:ascii="Manjari Bold" w:hAnsi="Manjari Bold"/>
          <w:sz w:val="36"/>
          <w:szCs w:val="36"/>
        </w:rPr>
        <w:t xml:space="preserve"> </w:t>
      </w:r>
      <w:r>
        <w:rPr>
          <w:rFonts w:ascii="Manjari Bold" w:hAnsi="Manjari Bold"/>
          <w:sz w:val="36"/>
          <w:szCs w:val="36"/>
        </w:rPr>
        <w:t>l</w:t>
      </w:r>
      <w:r>
        <w:rPr>
          <w:rFonts w:ascii="Manjari Bold" w:hAnsi="Manjari Bold"/>
          <w:sz w:val="36"/>
          <w:szCs w:val="36"/>
        </w:rPr>
        <w:t>es segments de LEDs :</w:t>
      </w:r>
    </w:p>
    <w:p>
      <w:pPr>
        <w:pStyle w:val="Normal"/>
        <w:rPr>
          <w:rFonts w:ascii="Manjari Bold" w:hAnsi="Manjari Bold"/>
        </w:rPr>
      </w:pPr>
      <w:r>
        <w:rPr>
          <w:rFonts w:ascii="Manjari Bold" w:hAnsi="Manjari Bold"/>
        </w:rPr>
      </w:r>
    </w:p>
    <w:p>
      <w:pPr>
        <w:pStyle w:val="Normal"/>
        <w:ind w:firstLine="708"/>
        <w:jc w:val="both"/>
        <w:rPr>
          <w:sz w:val="26"/>
          <w:szCs w:val="26"/>
        </w:rPr>
      </w:pPr>
      <w:r>
        <w:rPr>
          <w:rFonts w:ascii="Manjari Bold" w:hAnsi="Manjari Bold"/>
          <w:sz w:val="26"/>
          <w:szCs w:val="26"/>
        </w:rPr>
        <w:t xml:space="preserve">Déroulez le ruban LED et coupez aux ciseaux tous les 50 cm. </w:t>
      </w:r>
      <w:r>
        <w:rPr>
          <w:rFonts w:ascii="Manjari Bold" w:hAnsi="Manjari Bold" w:cstheme="minorBidi"/>
          <w:sz w:val="26"/>
          <w:szCs w:val="26"/>
          <w:highlight w:val="yellow"/>
        </w:rPr>
        <w:t>Un petit symbole de ciseaux est généralement dessiné pour vous indiquer où couper précisément.</w:t>
      </w:r>
      <w:r>
        <w:rPr>
          <w:rFonts w:ascii="Manjari Bold" w:hAnsi="Manjari Bold"/>
          <w:sz w:val="26"/>
          <w:szCs w:val="26"/>
        </w:rPr>
        <w:t xml:space="preserve"> Vous vous retrouvez avec 10 bandes de 15 LEDs, dont une avec une connexion mâle et une avec une connexion femelle. </w:t>
      </w:r>
      <w:r>
        <w:rPr>
          <w:rFonts w:ascii="Manjari Bold" w:hAnsi="Manjari Bold" w:cstheme="minorBidi"/>
          <w:sz w:val="26"/>
          <w:szCs w:val="26"/>
          <w:highlight w:val="yellow"/>
        </w:rPr>
        <w:t>Conserver la connexion mâle et désouder la femelle.</w:t>
      </w:r>
    </w:p>
    <w:p>
      <w:pPr>
        <w:pStyle w:val="Normal"/>
        <w:jc w:val="both"/>
        <w:rPr>
          <w:rFonts w:ascii="Manjari Bold" w:hAnsi="Manjari Bold" w:cstheme="minorBidi"/>
          <w:sz w:val="26"/>
          <w:szCs w:val="26"/>
          <w:highlight w:val="yellow"/>
        </w:rPr>
      </w:pPr>
      <w:r>
        <w:rPr>
          <w:rFonts w:asciiTheme="minorHAnsi" w:cstheme="minorBidi" w:eastAsiaTheme="minorHAnsi" w:hAnsiTheme="minorHAnsi" w:ascii="Manjari Bold" w:hAnsi="Manjari Bold"/>
          <w:sz w:val="26"/>
          <w:szCs w:val="26"/>
          <w:highlight w:val="yellow"/>
        </w:rPr>
      </w:r>
    </w:p>
    <w:p>
      <w:pPr>
        <w:pStyle w:val="Normal"/>
        <w:jc w:val="center"/>
        <w:rPr>
          <w:sz w:val="26"/>
          <w:szCs w:val="26"/>
        </w:rPr>
      </w:pPr>
      <w:r>
        <w:rPr/>
        <w:drawing>
          <wp:inline distT="0" distB="0" distL="0" distR="0">
            <wp:extent cx="3963670" cy="222694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3963670" cy="2226945"/>
                    </a:xfrm>
                    <a:prstGeom prst="rect">
                      <a:avLst/>
                    </a:prstGeom>
                  </pic:spPr>
                </pic:pic>
              </a:graphicData>
            </a:graphic>
          </wp:inline>
        </w:drawing>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b/>
          <w:b/>
          <w:bCs/>
          <w:sz w:val="36"/>
          <w:szCs w:val="36"/>
          <w:u w:val="single"/>
        </w:rPr>
      </w:pPr>
      <w:r>
        <w:rPr/>
      </w:r>
    </w:p>
    <w:p>
      <w:pPr>
        <w:pStyle w:val="Normal"/>
        <w:rPr>
          <w:sz w:val="36"/>
          <w:szCs w:val="36"/>
        </w:rPr>
      </w:pPr>
      <w:r>
        <w:rPr>
          <w:rFonts w:ascii="Manjari Bold" w:hAnsi="Manjari Bold"/>
          <w:b/>
          <w:bCs/>
          <w:sz w:val="36"/>
          <w:szCs w:val="36"/>
          <w:u w:val="single"/>
        </w:rPr>
        <w:t>Étape  3 :</w:t>
      </w:r>
      <w:r>
        <w:rPr>
          <w:rFonts w:ascii="Manjari Bold" w:hAnsi="Manjari Bold"/>
          <w:sz w:val="36"/>
          <w:szCs w:val="36"/>
        </w:rPr>
        <w:t xml:space="preserve"> Placer et coller les segments de LEDs :</w:t>
      </w:r>
    </w:p>
    <w:p>
      <w:pPr>
        <w:pStyle w:val="Normal"/>
        <w:jc w:val="both"/>
        <w:rPr>
          <w:rFonts w:ascii="Manjari Bold" w:hAnsi="Manjari Bold"/>
          <w:sz w:val="26"/>
          <w:szCs w:val="26"/>
        </w:rPr>
      </w:pPr>
      <w:r>
        <w:rPr>
          <w:rFonts w:ascii="Manjari Bold" w:hAnsi="Manjari Bold"/>
          <w:sz w:val="26"/>
          <w:szCs w:val="26"/>
        </w:rPr>
      </w:r>
    </w:p>
    <w:p>
      <w:pPr>
        <w:pStyle w:val="Normal"/>
        <w:ind w:firstLine="708"/>
        <w:jc w:val="both"/>
        <w:rPr>
          <w:sz w:val="26"/>
          <w:szCs w:val="26"/>
        </w:rPr>
      </w:pPr>
      <w:r>
        <w:rPr>
          <w:rFonts w:ascii="Manjari Bold" w:hAnsi="Manjari Bold"/>
          <w:sz w:val="26"/>
          <w:szCs w:val="26"/>
        </w:rPr>
        <w:t>A l’aide d’un crayon papier, indiquez où vous allez coller les segments. Tracez des lignes verticales dans le sens de la hauteur du panneau. Tracez la première ligne à 10 cm du bord. Puis tracez chaque ligne suivante à 3,3 cm de la précédente. La distance entre la première et la dernière ligne est de 30 cm. Collez les 10 segments selon le schéma. Il est capital d’alterner le sens des flèches indiquées sur les rubans de LEDs. Une sortie DO (DATA OUT) fait donc toujours suite à une entrée DIN (DATA IN). Aux extrémités nous souderons des ponts de fils, reconstituant ainsi un unique ruban de LEDs monté en serpent. Lorsque vous êtes sûr d’avoir respecté cette exigence collez les bandes.</w:t>
      </w:r>
    </w:p>
    <w:p>
      <w:pPr>
        <w:pStyle w:val="Normal"/>
        <w:ind w:firstLine="708"/>
        <w:jc w:val="both"/>
        <w:rPr>
          <w:rFonts w:ascii="Manjari Bold" w:hAnsi="Manjari Bold"/>
          <w:sz w:val="26"/>
          <w:szCs w:val="26"/>
        </w:rPr>
      </w:pPr>
      <w:r>
        <w:rPr>
          <w:rFonts w:ascii="Manjari Bold" w:hAnsi="Manjari Bold"/>
          <w:sz w:val="26"/>
          <w:szCs w:val="26"/>
        </w:rPr>
      </w:r>
    </w:p>
    <w:p>
      <w:pPr>
        <w:pStyle w:val="Normal"/>
        <w:ind w:firstLine="708"/>
        <w:jc w:val="both"/>
        <w:rPr>
          <w:rFonts w:ascii="Manjari Bold" w:hAnsi="Manjari Bold"/>
          <w:sz w:val="26"/>
          <w:szCs w:val="26"/>
        </w:rPr>
      </w:pPr>
      <w:r>
        <w:rPr>
          <w:rFonts w:ascii="Manjari Bold" w:hAnsi="Manjari Bold"/>
          <w:sz w:val="26"/>
          <w:szCs w:val="26"/>
        </w:rPr>
      </w:r>
    </w:p>
    <w:p>
      <w:pPr>
        <w:pStyle w:val="Normal"/>
        <w:jc w:val="center"/>
        <w:rPr>
          <w:sz w:val="26"/>
          <w:szCs w:val="26"/>
        </w:rPr>
      </w:pPr>
      <w:r>
        <w:rPr/>
        <w:drawing>
          <wp:inline distT="0" distB="0" distL="0" distR="0">
            <wp:extent cx="6590030" cy="165608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6590030" cy="1656080"/>
                    </a:xfrm>
                    <a:prstGeom prst="rect">
                      <a:avLst/>
                    </a:prstGeom>
                  </pic:spPr>
                </pic:pic>
              </a:graphicData>
            </a:graphic>
          </wp:inline>
        </w:drawing>
      </w:r>
      <w:r>
        <w:rPr/>
        <w:drawing>
          <wp:inline distT="0" distB="0" distL="0" distR="0">
            <wp:extent cx="2720340" cy="1730375"/>
            <wp:effectExtent l="0" t="0" r="0" b="0"/>
            <wp:docPr id="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
                    <pic:cNvPicPr>
                      <a:picLocks noChangeAspect="1" noChangeArrowheads="1"/>
                    </pic:cNvPicPr>
                  </pic:nvPicPr>
                  <pic:blipFill>
                    <a:blip r:embed="rId4"/>
                    <a:stretch>
                      <a:fillRect/>
                    </a:stretch>
                  </pic:blipFill>
                  <pic:spPr bwMode="auto">
                    <a:xfrm>
                      <a:off x="0" y="0"/>
                      <a:ext cx="2720340" cy="1730375"/>
                    </a:xfrm>
                    <a:prstGeom prst="rect">
                      <a:avLst/>
                    </a:prstGeom>
                  </pic:spPr>
                </pic:pic>
              </a:graphicData>
            </a:graphic>
          </wp:inline>
        </w:drawing>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sz w:val="36"/>
          <w:szCs w:val="36"/>
        </w:rPr>
      </w:pPr>
      <w:r>
        <w:rPr>
          <w:rFonts w:ascii="Manjari Bold" w:hAnsi="Manjari Bold"/>
          <w:b/>
          <w:bCs/>
          <w:sz w:val="36"/>
          <w:szCs w:val="36"/>
          <w:u w:val="single"/>
        </w:rPr>
        <w:t>Étape  4 :</w:t>
      </w:r>
      <w:r>
        <w:rPr>
          <w:rFonts w:ascii="Manjari Bold" w:hAnsi="Manjari Bold"/>
          <w:sz w:val="36"/>
          <w:szCs w:val="36"/>
        </w:rPr>
        <w:t xml:space="preserve"> Reconnecter les segments :</w:t>
      </w:r>
    </w:p>
    <w:p>
      <w:pPr>
        <w:pStyle w:val="Normal"/>
        <w:jc w:val="both"/>
        <w:rPr>
          <w:rFonts w:ascii="Manjari Bold" w:hAnsi="Manjari Bold"/>
          <w:sz w:val="26"/>
          <w:szCs w:val="26"/>
        </w:rPr>
      </w:pPr>
      <w:r>
        <w:rPr>
          <w:rFonts w:ascii="Manjari Bold" w:hAnsi="Manjari Bold"/>
          <w:sz w:val="26"/>
          <w:szCs w:val="26"/>
        </w:rPr>
      </w:r>
    </w:p>
    <w:p>
      <w:pPr>
        <w:pStyle w:val="Normal"/>
        <w:ind w:firstLine="708"/>
        <w:jc w:val="both"/>
        <w:rPr>
          <w:sz w:val="26"/>
          <w:szCs w:val="26"/>
        </w:rPr>
      </w:pPr>
      <w:r>
        <w:rPr>
          <w:rFonts w:ascii="Manjari Bold" w:hAnsi="Manjari Bold"/>
          <w:sz w:val="26"/>
          <w:szCs w:val="26"/>
        </w:rPr>
        <w:t xml:space="preserve">Coupez et dénudez 9 x 3 = 27 morceaux de fil électrique pour assurer la connexion et le flux des données électrique entre chaque bande. Réalisez les connexions 5V (rouge) ensemble, masse (noir) ensemble, et DATA, données (souvent vert ou jaune) ensemble, comme présenté sur le schéma. </w:t>
      </w:r>
      <w:r>
        <w:rPr>
          <w:rFonts w:ascii="Manjari Bold" w:hAnsi="Manjari Bold" w:cstheme="minorBidi"/>
          <w:sz w:val="26"/>
          <w:szCs w:val="26"/>
          <w:highlight w:val="red"/>
        </w:rPr>
        <w:t xml:space="preserve">Au moyen de deux fils électriques supplémentaires, connectez directement les masses et 5V des deux extrémités. Cela permet de mieux répartir le courant et donc d’éviter les différences de couleurs aux extrémités. </w:t>
      </w:r>
    </w:p>
    <w:p>
      <w:pPr>
        <w:pStyle w:val="Normal"/>
        <w:ind w:firstLine="708"/>
        <w:jc w:val="both"/>
        <w:rPr>
          <w:rFonts w:ascii="Manjari Bold" w:hAnsi="Manjari Bold"/>
          <w:sz w:val="26"/>
          <w:szCs w:val="26"/>
        </w:rPr>
      </w:pPr>
      <w:r>
        <w:rPr>
          <w:rFonts w:ascii="Manjari Bold" w:hAnsi="Manjari Bold"/>
          <w:sz w:val="26"/>
          <w:szCs w:val="26"/>
        </w:rPr>
      </w:r>
    </w:p>
    <w:p>
      <w:pPr>
        <w:pStyle w:val="Normal"/>
        <w:ind w:firstLine="708"/>
        <w:jc w:val="both"/>
        <w:rPr>
          <w:rFonts w:ascii="Manjari Bold" w:hAnsi="Manjari Bold"/>
          <w:sz w:val="26"/>
          <w:szCs w:val="26"/>
        </w:rPr>
      </w:pPr>
      <w:r>
        <w:rPr>
          <w:rFonts w:ascii="Manjari Bold" w:hAnsi="Manjari Bold"/>
          <w:sz w:val="26"/>
          <w:szCs w:val="26"/>
        </w:rPr>
      </w:r>
    </w:p>
    <w:p>
      <w:pPr>
        <w:pStyle w:val="Normal"/>
        <w:ind w:firstLine="708"/>
        <w:jc w:val="both"/>
        <w:rPr>
          <w:sz w:val="26"/>
          <w:szCs w:val="26"/>
        </w:rPr>
      </w:pPr>
      <w:r>
        <w:rPr/>
        <w:drawing>
          <wp:inline distT="0" distB="0" distL="0" distR="0">
            <wp:extent cx="6341110" cy="3143885"/>
            <wp:effectExtent l="0" t="0" r="0" b="0"/>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5"/>
                    <a:stretch>
                      <a:fillRect/>
                    </a:stretch>
                  </pic:blipFill>
                  <pic:spPr bwMode="auto">
                    <a:xfrm>
                      <a:off x="0" y="0"/>
                      <a:ext cx="6341110" cy="3143885"/>
                    </a:xfrm>
                    <a:prstGeom prst="rect">
                      <a:avLst/>
                    </a:prstGeom>
                  </pic:spPr>
                </pic:pic>
              </a:graphicData>
            </a:graphic>
          </wp:inline>
        </w:drawing>
      </w:r>
    </w:p>
    <w:p>
      <w:pPr>
        <w:pStyle w:val="Normal"/>
        <w:ind w:firstLine="708"/>
        <w:jc w:val="both"/>
        <w:rPr>
          <w:rFonts w:ascii="Manjari Bold" w:hAnsi="Manjari Bold"/>
          <w:sz w:val="26"/>
          <w:szCs w:val="26"/>
        </w:rPr>
      </w:pPr>
      <w:r>
        <w:rPr>
          <w:rFonts w:ascii="Manjari Bold" w:hAnsi="Manjari Bold"/>
          <w:sz w:val="26"/>
          <w:szCs w:val="26"/>
        </w:rPr>
      </w:r>
    </w:p>
    <w:p>
      <w:pPr>
        <w:pStyle w:val="Normal"/>
        <w:ind w:left="1416" w:firstLine="708"/>
        <w:rPr>
          <w:sz w:val="26"/>
          <w:szCs w:val="26"/>
        </w:rPr>
      </w:pPr>
      <w:r>
        <w:rPr/>
        <w:drawing>
          <wp:inline distT="0" distB="0" distL="0" distR="0">
            <wp:extent cx="2852420" cy="1739900"/>
            <wp:effectExtent l="0" t="0" r="0" b="0"/>
            <wp:docPr id="5"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 descr=""/>
                    <pic:cNvPicPr>
                      <a:picLocks noChangeAspect="1" noChangeArrowheads="1"/>
                    </pic:cNvPicPr>
                  </pic:nvPicPr>
                  <pic:blipFill>
                    <a:blip r:embed="rId6"/>
                    <a:stretch>
                      <a:fillRect/>
                    </a:stretch>
                  </pic:blipFill>
                  <pic:spPr bwMode="auto">
                    <a:xfrm>
                      <a:off x="0" y="0"/>
                      <a:ext cx="2852420" cy="1739900"/>
                    </a:xfrm>
                    <a:prstGeom prst="rect">
                      <a:avLst/>
                    </a:prstGeom>
                  </pic:spPr>
                </pic:pic>
              </a:graphicData>
            </a:graphic>
          </wp:inline>
        </w:drawing>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sz w:val="36"/>
          <w:szCs w:val="36"/>
        </w:rPr>
      </w:pPr>
      <w:r>
        <w:rPr>
          <w:rFonts w:ascii="Manjari Bold" w:hAnsi="Manjari Bold"/>
          <w:b/>
          <w:bCs/>
          <w:sz w:val="36"/>
          <w:szCs w:val="36"/>
          <w:u w:val="single"/>
        </w:rPr>
        <w:t>Étape  5 :</w:t>
      </w:r>
      <w:r>
        <w:rPr>
          <w:rFonts w:ascii="Manjari Bold" w:hAnsi="Manjari Bold"/>
          <w:sz w:val="36"/>
          <w:szCs w:val="36"/>
        </w:rPr>
        <w:t xml:space="preserve"> Souder la carte électronique :</w:t>
      </w:r>
    </w:p>
    <w:p>
      <w:pPr>
        <w:pStyle w:val="Normal"/>
        <w:rPr>
          <w:rFonts w:ascii="Manjari Bold" w:hAnsi="Manjari Bold"/>
          <w:sz w:val="36"/>
          <w:szCs w:val="36"/>
        </w:rPr>
      </w:pPr>
      <w:r>
        <w:rPr>
          <w:rFonts w:ascii="Manjari Bold" w:hAnsi="Manjari Bold"/>
          <w:sz w:val="36"/>
          <w:szCs w:val="36"/>
        </w:rPr>
      </w:r>
    </w:p>
    <w:p>
      <w:pPr>
        <w:pStyle w:val="Normal"/>
        <w:ind w:firstLine="708"/>
        <w:jc w:val="both"/>
        <w:rPr>
          <w:sz w:val="26"/>
          <w:szCs w:val="26"/>
        </w:rPr>
      </w:pPr>
      <w:r>
        <w:rPr>
          <w:rFonts w:ascii="Manjari Bold" w:hAnsi="Manjari Bold"/>
          <w:sz w:val="26"/>
          <w:szCs w:val="26"/>
        </w:rPr>
        <w:t>Soudez les éléments sur la carte comme sur le schéma. Les fils blancs sur ce schéma ne sont pas des fils électriques mais des connexions directes à l’aide de barrettes. Si vous souhaitez installer un capteur tactile, assurez-vous d’avoir assez de place pour ensuite souder ses 4 fils orange, noir, cyan et violet. Branchez la carte à souder (PCB) juste au-dessus de l'Arduino, les broches mâles introduites directement dans les barrettes femelles de l’Arduino, composants cachés contre l'Arduino.</w:t>
      </w:r>
    </w:p>
    <w:p>
      <w:pPr>
        <w:pStyle w:val="Normal"/>
        <w:rPr>
          <w:rFonts w:ascii="Manjari Bold" w:hAnsi="Manjari Bold"/>
          <w:sz w:val="26"/>
          <w:szCs w:val="26"/>
        </w:rPr>
      </w:pPr>
      <w:r>
        <w:rPr>
          <w:rFonts w:ascii="Manjari Bold" w:hAnsi="Manjari Bold"/>
          <w:sz w:val="26"/>
          <w:szCs w:val="26"/>
        </w:rPr>
      </w:r>
    </w:p>
    <w:p>
      <w:pPr>
        <w:pStyle w:val="Normal"/>
        <w:jc w:val="center"/>
        <w:rPr>
          <w:sz w:val="26"/>
          <w:szCs w:val="26"/>
        </w:rPr>
      </w:pPr>
      <w:r>
        <w:rPr/>
        <w:drawing>
          <wp:inline distT="0" distB="0" distL="0" distR="0">
            <wp:extent cx="3468370" cy="2279650"/>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7"/>
                    <a:stretch>
                      <a:fillRect/>
                    </a:stretch>
                  </pic:blipFill>
                  <pic:spPr bwMode="auto">
                    <a:xfrm>
                      <a:off x="0" y="0"/>
                      <a:ext cx="3468370" cy="2279650"/>
                    </a:xfrm>
                    <a:prstGeom prst="rect">
                      <a:avLst/>
                    </a:prstGeom>
                  </pic:spPr>
                </pic:pic>
              </a:graphicData>
            </a:graphic>
          </wp:inline>
        </w:drawing>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Fonts w:ascii="Manjari Bold" w:hAnsi="Manjari Bold"/>
          <w:b/>
          <w:bCs/>
          <w:sz w:val="36"/>
          <w:szCs w:val="36"/>
          <w:u w:val="single"/>
        </w:rPr>
      </w:r>
    </w:p>
    <w:p>
      <w:pPr>
        <w:pStyle w:val="Normal"/>
        <w:rPr>
          <w:rFonts w:ascii="Manjari Bold" w:hAnsi="Manjari Bold"/>
          <w:b/>
          <w:b/>
          <w:bCs/>
          <w:sz w:val="36"/>
          <w:szCs w:val="36"/>
          <w:u w:val="single"/>
        </w:rPr>
      </w:pPr>
      <w:r>
        <w:rPr/>
      </w:r>
    </w:p>
    <w:p>
      <w:pPr>
        <w:pStyle w:val="Normal"/>
        <w:rPr>
          <w:sz w:val="36"/>
          <w:szCs w:val="36"/>
        </w:rPr>
      </w:pPr>
      <w:r>
        <w:rPr>
          <w:rFonts w:ascii="Manjari Bold" w:hAnsi="Manjari Bold"/>
          <w:b/>
          <w:bCs/>
          <w:sz w:val="36"/>
          <w:szCs w:val="36"/>
          <w:u w:val="single"/>
        </w:rPr>
        <w:t>Étape  6 :</w:t>
      </w:r>
      <w:r>
        <w:rPr>
          <w:rFonts w:ascii="Manjari Bold" w:hAnsi="Manjari Bold"/>
          <w:sz w:val="36"/>
          <w:szCs w:val="36"/>
        </w:rPr>
        <w:t xml:space="preserve"> Assembler la grille de pixels :</w:t>
      </w:r>
    </w:p>
    <w:p>
      <w:pPr>
        <w:pStyle w:val="Normal"/>
        <w:rPr>
          <w:rFonts w:ascii="Manjari Bold" w:hAnsi="Manjari Bold"/>
          <w:sz w:val="36"/>
          <w:szCs w:val="36"/>
        </w:rPr>
      </w:pPr>
      <w:r>
        <w:rPr>
          <w:rFonts w:ascii="Manjari Bold" w:hAnsi="Manjari Bold"/>
          <w:sz w:val="36"/>
          <w:szCs w:val="36"/>
        </w:rPr>
      </w:r>
    </w:p>
    <w:p>
      <w:pPr>
        <w:pStyle w:val="Normal"/>
        <w:ind w:firstLine="708"/>
        <w:jc w:val="both"/>
        <w:rPr>
          <w:sz w:val="26"/>
          <w:szCs w:val="26"/>
        </w:rPr>
      </w:pPr>
      <w:r>
        <w:rPr>
          <w:rFonts w:ascii="Manjari Bold" w:hAnsi="Manjari Bold"/>
          <w:sz w:val="26"/>
          <w:szCs w:val="26"/>
        </w:rPr>
        <w:t>Pour l’assemblage de la grille interne, prenez les 11 barrettes verticales et les 14 barrettes horizontales. Ces dernières ont des tiges de chaque côté sous lesquelles viendront se loger les éléments électroniques. Elles soutiendront également le plateau supérieur. Vous constaterez que 9 des barrettes verticales ont des encoches pour faire passer les fils (en orange) uniquement d'un côté, car de l'autre côté le retour d'alimentation traverse toutes les barrettes. Alternez le sens des encoches, comme sur le schéma. Placez les 2 barrettes sans encoches à chaque extrémité. Emboîtez les baguettes verticales dans les baguettes horizontales. Retournez la grille ainsi constituée et posez-la sur le plateau de façon à ce qu’à chaque pixel corresponde une LED.</w:t>
      </w:r>
    </w:p>
    <w:p>
      <w:pPr>
        <w:pStyle w:val="Normal"/>
        <w:rPr>
          <w:rFonts w:ascii="Manjari Bold" w:hAnsi="Manjari Bold"/>
          <w:sz w:val="26"/>
          <w:szCs w:val="26"/>
        </w:rPr>
      </w:pPr>
      <w:r>
        <w:rPr>
          <w:rFonts w:ascii="Manjari Bold" w:hAnsi="Manjari Bold"/>
          <w:sz w:val="26"/>
          <w:szCs w:val="26"/>
        </w:rPr>
      </w:r>
    </w:p>
    <w:p>
      <w:pPr>
        <w:pStyle w:val="Normal"/>
        <w:jc w:val="center"/>
        <w:rPr>
          <w:sz w:val="26"/>
          <w:szCs w:val="26"/>
        </w:rPr>
      </w:pPr>
      <w:r>
        <w:rPr/>
        <w:drawing>
          <wp:inline distT="0" distB="0" distL="0" distR="0">
            <wp:extent cx="3519170" cy="1943735"/>
            <wp:effectExtent l="0" t="0" r="0" b="0"/>
            <wp:docPr id="7"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pic:cNvPicPr>
                      <a:picLocks noChangeAspect="1" noChangeArrowheads="1"/>
                    </pic:cNvPicPr>
                  </pic:nvPicPr>
                  <pic:blipFill>
                    <a:blip r:embed="rId8"/>
                    <a:stretch>
                      <a:fillRect/>
                    </a:stretch>
                  </pic:blipFill>
                  <pic:spPr bwMode="auto">
                    <a:xfrm>
                      <a:off x="0" y="0"/>
                      <a:ext cx="3519170" cy="1943735"/>
                    </a:xfrm>
                    <a:prstGeom prst="rect">
                      <a:avLst/>
                    </a:prstGeom>
                  </pic:spPr>
                </pic:pic>
              </a:graphicData>
            </a:graphic>
          </wp:inline>
        </w:drawing>
      </w:r>
    </w:p>
    <w:p>
      <w:pPr>
        <w:pStyle w:val="Normal"/>
        <w:rPr>
          <w:rFonts w:ascii="Manjari Bold" w:hAnsi="Manjari Bold"/>
          <w:sz w:val="26"/>
          <w:szCs w:val="26"/>
        </w:rPr>
      </w:pPr>
      <w:r>
        <w:rPr>
          <w:rFonts w:ascii="Manjari Bold" w:hAnsi="Manjari Bold"/>
          <w:sz w:val="26"/>
          <w:szCs w:val="26"/>
        </w:rPr>
      </w:r>
    </w:p>
    <w:p>
      <w:pPr>
        <w:pStyle w:val="Normal"/>
        <w:jc w:val="center"/>
        <w:rPr>
          <w:sz w:val="26"/>
          <w:szCs w:val="26"/>
        </w:rPr>
      </w:pPr>
      <w:r>
        <w:rPr/>
        <w:drawing>
          <wp:inline distT="0" distB="0" distL="0" distR="0">
            <wp:extent cx="3519170" cy="1111250"/>
            <wp:effectExtent l="0" t="0" r="0" b="0"/>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9"/>
                    <a:stretch>
                      <a:fillRect/>
                    </a:stretch>
                  </pic:blipFill>
                  <pic:spPr bwMode="auto">
                    <a:xfrm>
                      <a:off x="0" y="0"/>
                      <a:ext cx="3519170" cy="1111250"/>
                    </a:xfrm>
                    <a:prstGeom prst="rect">
                      <a:avLst/>
                    </a:prstGeom>
                  </pic:spPr>
                </pic:pic>
              </a:graphicData>
            </a:graphic>
          </wp:inline>
        </w:drawing>
      </w:r>
    </w:p>
    <w:p>
      <w:pPr>
        <w:pStyle w:val="Normal"/>
        <w:jc w:val="center"/>
        <w:rPr>
          <w:sz w:val="26"/>
          <w:szCs w:val="26"/>
        </w:rPr>
      </w:pPr>
      <w:r>
        <w:rPr/>
        <w:drawing>
          <wp:inline distT="0" distB="0" distL="0" distR="0">
            <wp:extent cx="3441065" cy="1684655"/>
            <wp:effectExtent l="0" t="0" r="0" b="0"/>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10"/>
                    <a:stretch>
                      <a:fillRect/>
                    </a:stretch>
                  </pic:blipFill>
                  <pic:spPr bwMode="auto">
                    <a:xfrm>
                      <a:off x="0" y="0"/>
                      <a:ext cx="3441065" cy="1684655"/>
                    </a:xfrm>
                    <a:prstGeom prst="rect">
                      <a:avLst/>
                    </a:prstGeom>
                  </pic:spPr>
                </pic:pic>
              </a:graphicData>
            </a:graphic>
          </wp:inline>
        </w:drawing>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sz w:val="36"/>
          <w:szCs w:val="36"/>
        </w:rPr>
      </w:pPr>
      <w:r>
        <w:rPr>
          <w:rFonts w:ascii="Manjari Bold" w:hAnsi="Manjari Bold"/>
          <w:b/>
          <w:bCs/>
          <w:sz w:val="36"/>
          <w:szCs w:val="36"/>
          <w:u w:val="single"/>
        </w:rPr>
        <w:t>Étape  7 :</w:t>
      </w:r>
      <w:r>
        <w:rPr>
          <w:rFonts w:ascii="Manjari Bold" w:hAnsi="Manjari Bold"/>
          <w:sz w:val="36"/>
          <w:szCs w:val="36"/>
        </w:rPr>
        <w:t xml:space="preserve"> Fermer la boîte extérieure :</w:t>
      </w:r>
    </w:p>
    <w:p>
      <w:pPr>
        <w:pStyle w:val="Normal"/>
        <w:rPr>
          <w:rFonts w:ascii="Manjari Bold" w:hAnsi="Manjari Bold"/>
          <w:sz w:val="36"/>
          <w:szCs w:val="36"/>
        </w:rPr>
      </w:pPr>
      <w:r>
        <w:rPr>
          <w:rFonts w:ascii="Manjari Bold" w:hAnsi="Manjari Bold"/>
          <w:sz w:val="36"/>
          <w:szCs w:val="36"/>
        </w:rPr>
      </w:r>
    </w:p>
    <w:p>
      <w:pPr>
        <w:pStyle w:val="Normal"/>
        <w:ind w:firstLine="708"/>
        <w:jc w:val="both"/>
        <w:rPr>
          <w:sz w:val="26"/>
          <w:szCs w:val="26"/>
        </w:rPr>
      </w:pPr>
      <w:r>
        <w:rPr>
          <w:rFonts w:ascii="Manjari Bold" w:hAnsi="Manjari Bold"/>
          <w:sz w:val="26"/>
          <w:szCs w:val="26"/>
        </w:rPr>
        <w:t>Pour fermer la table dans sa "boîte", collez les 4 côtés du plateau découpés au laser. Découpez et posez des feuilles de papier sulfurisé afin de mieux diffuser la lumière. Dissimulez la partie électronique sur les côtés à l’aide de deux caches en papier. Posez la plaque de Plexiglass.</w:t>
      </w:r>
    </w:p>
    <w:p>
      <w:pPr>
        <w:pStyle w:val="Normal"/>
        <w:jc w:val="both"/>
        <w:rPr>
          <w:rFonts w:ascii="Manjari Bold" w:hAnsi="Manjari Bold"/>
          <w:sz w:val="26"/>
          <w:szCs w:val="26"/>
        </w:rPr>
      </w:pPr>
      <w:r>
        <w:rPr>
          <w:rFonts w:ascii="Manjari Bold" w:hAnsi="Manjari Bold"/>
          <w:sz w:val="26"/>
          <w:szCs w:val="26"/>
        </w:rPr>
      </w:r>
    </w:p>
    <w:p>
      <w:pPr>
        <w:pStyle w:val="Normal"/>
        <w:jc w:val="center"/>
        <w:rPr>
          <w:sz w:val="26"/>
          <w:szCs w:val="26"/>
        </w:rPr>
      </w:pPr>
      <w:r>
        <w:rPr/>
        <w:drawing>
          <wp:inline distT="0" distB="0" distL="0" distR="0">
            <wp:extent cx="2418715" cy="3582670"/>
            <wp:effectExtent l="0" t="0" r="0" b="0"/>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pic:cNvPicPr>
                      <a:picLocks noChangeAspect="1" noChangeArrowheads="1"/>
                    </pic:cNvPicPr>
                  </pic:nvPicPr>
                  <pic:blipFill>
                    <a:blip r:embed="rId11"/>
                    <a:stretch>
                      <a:fillRect/>
                    </a:stretch>
                  </pic:blipFill>
                  <pic:spPr bwMode="auto">
                    <a:xfrm>
                      <a:off x="0" y="0"/>
                      <a:ext cx="2418715" cy="3582670"/>
                    </a:xfrm>
                    <a:prstGeom prst="rect">
                      <a:avLst/>
                    </a:prstGeom>
                  </pic:spPr>
                </pic:pic>
              </a:graphicData>
            </a:graphic>
          </wp:inline>
        </w:drawing>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jc w:val="both"/>
        <w:rPr>
          <w:rFonts w:ascii="Manjari Bold" w:hAnsi="Manjari Bold"/>
          <w:sz w:val="26"/>
          <w:szCs w:val="26"/>
        </w:rPr>
      </w:pPr>
      <w:r>
        <w:rPr>
          <w:rFonts w:ascii="Manjari Bold" w:hAnsi="Manjari Bold"/>
          <w:sz w:val="26"/>
          <w:szCs w:val="26"/>
        </w:rPr>
      </w:r>
    </w:p>
    <w:p>
      <w:pPr>
        <w:pStyle w:val="Normal"/>
        <w:rPr>
          <w:sz w:val="36"/>
          <w:szCs w:val="36"/>
        </w:rPr>
      </w:pPr>
      <w:r>
        <w:rPr>
          <w:rFonts w:ascii="Manjari Bold" w:hAnsi="Manjari Bold"/>
          <w:b/>
          <w:bCs/>
          <w:sz w:val="36"/>
          <w:szCs w:val="36"/>
          <w:u w:val="single"/>
        </w:rPr>
        <w:t>Étape  8 :</w:t>
      </w:r>
      <w:r>
        <w:rPr>
          <w:rFonts w:ascii="Manjari Bold" w:hAnsi="Manjari Bold"/>
          <w:sz w:val="36"/>
          <w:szCs w:val="36"/>
        </w:rPr>
        <w:t xml:space="preserve"> Installer les logiciels :</w:t>
      </w:r>
    </w:p>
    <w:p>
      <w:pPr>
        <w:pStyle w:val="Normal"/>
        <w:rPr>
          <w:rFonts w:ascii="Manjari Bold" w:hAnsi="Manjari Bold"/>
          <w:sz w:val="36"/>
          <w:szCs w:val="36"/>
        </w:rPr>
      </w:pPr>
      <w:r>
        <w:rPr>
          <w:rFonts w:ascii="Manjari Bold" w:hAnsi="Manjari Bold"/>
          <w:sz w:val="36"/>
          <w:szCs w:val="36"/>
        </w:rPr>
      </w:r>
    </w:p>
    <w:p>
      <w:pPr>
        <w:pStyle w:val="Normal"/>
        <w:jc w:val="both"/>
        <w:rPr>
          <w:sz w:val="26"/>
          <w:szCs w:val="26"/>
        </w:rPr>
      </w:pPr>
      <w:r>
        <w:rPr>
          <w:rFonts w:ascii="Manjari Bold" w:hAnsi="Manjari Bold"/>
          <w:sz w:val="26"/>
          <w:szCs w:val="26"/>
        </w:rPr>
        <w:t xml:space="preserve">Rendez-vous maintenant sur Internet à l’adresse suivante : </w:t>
      </w:r>
      <w:bookmarkStart w:id="0" w:name="__DdeLink__46_3148125260"/>
      <w:r>
        <w:rPr>
          <w:rFonts w:ascii="Manjari Bold" w:hAnsi="Manjari Bold"/>
          <w:sz w:val="26"/>
          <w:szCs w:val="26"/>
        </w:rPr>
        <w:t>https://github.com/arbalet-project</w:t>
      </w:r>
      <w:bookmarkEnd w:id="0"/>
      <w:r>
        <w:rPr>
          <w:rFonts w:ascii="Manjari Bold" w:hAnsi="Manjari Bold"/>
          <w:sz w:val="26"/>
          <w:szCs w:val="26"/>
        </w:rPr>
        <w:t xml:space="preserve"> (puis arbadoc - wiki - Hardware-and-Software-preliminaries).</w:t>
      </w:r>
    </w:p>
    <w:p>
      <w:pPr>
        <w:pStyle w:val="Normal"/>
        <w:jc w:val="both"/>
        <w:rPr>
          <w:rFonts w:ascii="Manjari Bold" w:hAnsi="Manjari Bold"/>
          <w:sz w:val="26"/>
          <w:szCs w:val="26"/>
        </w:rPr>
      </w:pPr>
      <w:r>
        <w:rPr>
          <w:rFonts w:ascii="Manjari Bold" w:hAnsi="Manjari Bold"/>
          <w:sz w:val="26"/>
          <w:szCs w:val="26"/>
        </w:rPr>
      </w:r>
    </w:p>
    <w:p>
      <w:pPr>
        <w:pStyle w:val="Normal"/>
        <w:jc w:val="both"/>
        <w:rPr>
          <w:sz w:val="26"/>
          <w:szCs w:val="26"/>
        </w:rPr>
      </w:pPr>
      <w:r>
        <w:rPr>
          <w:rFonts w:ascii="Manjari Bold" w:hAnsi="Manjari Bold"/>
          <w:sz w:val="26"/>
          <w:szCs w:val="26"/>
        </w:rPr>
        <w:t>Chargez le sketch sur l'Arduino comme indiqué puis suivez arbadoc - wiki - Software-tutorials pour installer logiciel sur votre station de travail Linux et ainsi démarrer les jeux et animations lumineuses. Il comprend également un simulateur pour tester les applications sans forcément avoir connecté sa table à LED.</w:t>
      </w:r>
    </w:p>
    <w:p>
      <w:pPr>
        <w:pStyle w:val="Normal"/>
        <w:jc w:val="both"/>
        <w:rPr>
          <w:rFonts w:ascii="Manjari Bold" w:hAnsi="Manjari Bold"/>
          <w:sz w:val="26"/>
          <w:szCs w:val="26"/>
        </w:rPr>
      </w:pPr>
      <w:r>
        <w:rPr>
          <w:rFonts w:ascii="Manjari Bold" w:hAnsi="Manjari Bold"/>
          <w:sz w:val="26"/>
          <w:szCs w:val="26"/>
        </w:rPr>
      </w:r>
    </w:p>
    <w:p>
      <w:pPr>
        <w:pStyle w:val="Normal"/>
        <w:jc w:val="both"/>
        <w:rPr>
          <w:sz w:val="26"/>
          <w:szCs w:val="26"/>
        </w:rPr>
      </w:pPr>
      <w:r>
        <w:rPr>
          <w:rFonts w:ascii="Manjari Bold" w:hAnsi="Manjari Bold"/>
          <w:sz w:val="26"/>
          <w:szCs w:val="26"/>
        </w:rPr>
        <w:t>Le logiciel ne fonctionne qu'en ligne de commande, il permet de lancer des applications, les faire tourner en cycle, ou programmer soit-même en Python.</w:t>
      </w:r>
    </w:p>
    <w:p>
      <w:pPr>
        <w:pStyle w:val="Normal"/>
        <w:jc w:val="both"/>
        <w:rPr>
          <w:rFonts w:ascii="Manjari Bold" w:hAnsi="Manjari Bold"/>
          <w:sz w:val="26"/>
          <w:szCs w:val="26"/>
        </w:rPr>
      </w:pPr>
      <w:r>
        <w:rPr>
          <w:rFonts w:ascii="Manjari Bold" w:hAnsi="Manjari Bold"/>
          <w:sz w:val="26"/>
          <w:szCs w:val="26"/>
        </w:rPr>
      </w:r>
    </w:p>
    <w:p>
      <w:pPr>
        <w:pStyle w:val="Normal"/>
        <w:jc w:val="center"/>
        <w:rPr>
          <w:sz w:val="26"/>
          <w:szCs w:val="26"/>
        </w:rPr>
      </w:pPr>
      <w:bookmarkStart w:id="1" w:name="_GoBack"/>
      <w:bookmarkEnd w:id="1"/>
      <w:r>
        <w:rPr/>
        <w:drawing>
          <wp:inline distT="0" distB="0" distL="0" distR="0">
            <wp:extent cx="3035935" cy="2995930"/>
            <wp:effectExtent l="0" t="0" r="0" b="0"/>
            <wp:docPr id="1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pic:cNvPicPr>
                      <a:picLocks noChangeAspect="1" noChangeArrowheads="1"/>
                    </pic:cNvPicPr>
                  </pic:nvPicPr>
                  <pic:blipFill>
                    <a:blip r:embed="rId12"/>
                    <a:stretch>
                      <a:fillRect/>
                    </a:stretch>
                  </pic:blipFill>
                  <pic:spPr bwMode="auto">
                    <a:xfrm>
                      <a:off x="0" y="0"/>
                      <a:ext cx="3035935" cy="2995930"/>
                    </a:xfrm>
                    <a:prstGeom prst="rect">
                      <a:avLst/>
                    </a:prstGeom>
                  </pic:spPr>
                </pic:pic>
              </a:graphicData>
            </a:graphic>
          </wp:inline>
        </w:drawing>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rPr>
          <w:rFonts w:ascii="Manjari Bold" w:hAnsi="Manjari Bold"/>
          <w:sz w:val="26"/>
          <w:szCs w:val="26"/>
        </w:rPr>
      </w:pPr>
      <w:r>
        <w:rPr>
          <w:rFonts w:ascii="Manjari Bold" w:hAnsi="Manjari Bold"/>
          <w:sz w:val="26"/>
          <w:szCs w:val="26"/>
        </w:rPr>
      </w:r>
    </w:p>
    <w:p>
      <w:pPr>
        <w:pStyle w:val="Normal"/>
        <w:ind w:firstLine="708"/>
        <w:rPr/>
      </w:pPr>
      <w:r>
        <w:rPr>
          <w:rFonts w:ascii="Manjari Bold" w:hAnsi="Manjari Bold"/>
          <w:sz w:val="28"/>
          <w:szCs w:val="28"/>
        </w:rPr>
        <w:t>Arbalet comprend un certain nombre d'applications et de jeux comme Tetris, Snake, un analyseur de spectre musical, Guitar Hero, des lumières d'ambiance colorées, etc ...</w:t>
      </w:r>
    </w:p>
    <w:sectPr>
      <w:type w:val="nextPage"/>
      <w:pgSz w:w="11906" w:h="16838"/>
      <w:pgMar w:left="964" w:right="964" w:header="0" w:top="964" w:footer="0" w:bottom="96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Manjari Bold">
    <w:charset w:val="01"/>
    <w:family w:val="roman"/>
    <w:pitch w:val="variable"/>
  </w:font>
</w:fonts>
</file>

<file path=word/settings.xml><?xml version="1.0" encoding="utf-8"?>
<w:settings xmlns:w="http://schemas.openxmlformats.org/wordprocessingml/2006/main">
  <w:zoom w:percent="7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fr-F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fr-FR" w:eastAsia="en-US" w:bidi="ar-SA"/>
    </w:rPr>
  </w:style>
  <w:style w:type="character" w:styleId="DefaultParagraphFont" w:default="1">
    <w:name w:val="Default Paragraph Font"/>
    <w:uiPriority w:val="1"/>
    <w:semiHidden/>
    <w:unhideWhenUsed/>
    <w:qFormat/>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Application>LibreOffice/6.0.7.3$Linux_X86_64 LibreOffice_project/00m0$Build-3</Application>
  <Pages>7</Pages>
  <Words>737</Words>
  <Characters>3813</Characters>
  <CharactersWithSpaces>4534</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2019-07-09T18:30:00Z</dcterms:created>
  <dc:creator>Emeline Esnault</dc:creator>
  <dc:description/>
  <dc:language>fr-FR</dc:language>
  <cp:lastModifiedBy/>
  <cp:lastPrinted>2019-07-11T11:29:25Z</cp:lastPrinted>
  <dcterms:modified xsi:type="dcterms:W3CDTF">2019-08-21T17:05:43Z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