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4F0D" w:rsidRDefault="00D77B54" w:rsidP="00464E22">
      <w:pPr>
        <w:pStyle w:val="normaljustifi"/>
        <w:ind w:left="142"/>
        <w:rPr>
          <w:rFonts w:ascii="Arial" w:hAnsi="Arial" w:cs="Arial"/>
        </w:rPr>
      </w:pPr>
      <w:r>
        <w:rPr>
          <w:noProof/>
        </w:rPr>
        <w:drawing>
          <wp:inline distT="0" distB="0" distL="0" distR="0">
            <wp:extent cx="6120130" cy="1159510"/>
            <wp:effectExtent l="0" t="0" r="0" b="0"/>
            <wp:docPr id="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
                    <pic:cNvPicPr>
                      <a:picLocks noChangeAspect="1" noChangeArrowheads="1"/>
                    </pic:cNvPicPr>
                  </pic:nvPicPr>
                  <pic:blipFill>
                    <a:blip r:embed="rId8"/>
                    <a:stretch>
                      <a:fillRect/>
                    </a:stretch>
                  </pic:blipFill>
                  <pic:spPr bwMode="auto">
                    <a:xfrm>
                      <a:off x="0" y="0"/>
                      <a:ext cx="6120130" cy="1159510"/>
                    </a:xfrm>
                    <a:prstGeom prst="rect">
                      <a:avLst/>
                    </a:prstGeom>
                  </pic:spPr>
                </pic:pic>
              </a:graphicData>
            </a:graphic>
          </wp:inline>
        </w:drawing>
      </w:r>
    </w:p>
    <w:p w:rsidR="005B4F0D" w:rsidRDefault="005B4F0D" w:rsidP="00464E22">
      <w:pPr>
        <w:pStyle w:val="normaljustifi"/>
        <w:ind w:left="142"/>
        <w:rPr>
          <w:rFonts w:ascii="Arial" w:hAnsi="Arial" w:cs="Arial"/>
          <w:b/>
          <w:sz w:val="96"/>
          <w:szCs w:val="9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p>
    <w:p w:rsidR="005B4F0D" w:rsidRPr="00AC754D" w:rsidRDefault="00D77B54" w:rsidP="00B048C5">
      <w:pPr>
        <w:pStyle w:val="normaljustifi"/>
        <w:ind w:left="142"/>
        <w:jc w:val="center"/>
        <w:rPr>
          <w:rFonts w:ascii="Arial" w:hAnsi="Arial" w:cs="Arial"/>
          <w:b/>
          <w:sz w:val="56"/>
          <w:szCs w:val="5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AC754D">
        <w:rPr>
          <w:rFonts w:ascii="Arial" w:hAnsi="Arial" w:cs="Arial"/>
          <w:b/>
          <w:sz w:val="56"/>
          <w:szCs w:val="5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GUIDE</w:t>
      </w:r>
    </w:p>
    <w:p w:rsidR="005B4F0D" w:rsidRPr="00AC754D" w:rsidRDefault="00D77B54" w:rsidP="00B048C5">
      <w:pPr>
        <w:pStyle w:val="normaljustifi"/>
        <w:ind w:left="142"/>
        <w:jc w:val="center"/>
        <w:rPr>
          <w:rFonts w:ascii="Arial" w:hAnsi="Arial" w:cs="Arial"/>
          <w:b/>
          <w:sz w:val="56"/>
          <w:szCs w:val="5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AC754D">
        <w:rPr>
          <w:rFonts w:ascii="Arial" w:hAnsi="Arial" w:cs="Arial"/>
          <w:b/>
          <w:sz w:val="56"/>
          <w:szCs w:val="5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DU LOGICIEL</w:t>
      </w:r>
    </w:p>
    <w:p w:rsidR="005B4F0D" w:rsidRPr="00AC754D" w:rsidRDefault="00D77B54" w:rsidP="00B048C5">
      <w:pPr>
        <w:pStyle w:val="normaljustifi"/>
        <w:ind w:left="142"/>
        <w:jc w:val="center"/>
        <w:rPr>
          <w:rFonts w:ascii="Arial" w:hAnsi="Arial" w:cs="Arial"/>
          <w:b/>
          <w:sz w:val="56"/>
          <w:szCs w:val="5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AC754D">
        <w:rPr>
          <w:rFonts w:ascii="Arial" w:hAnsi="Arial" w:cs="Arial"/>
          <w:b/>
          <w:sz w:val="56"/>
          <w:szCs w:val="5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ALTAÏR</w:t>
      </w:r>
    </w:p>
    <w:p w:rsidR="00AC754D" w:rsidRPr="00AC754D" w:rsidRDefault="00AC754D" w:rsidP="00B048C5">
      <w:pPr>
        <w:pStyle w:val="normaljustifi"/>
        <w:ind w:left="142"/>
        <w:jc w:val="center"/>
        <w:rPr>
          <w:rFonts w:ascii="Arial" w:hAnsi="Arial" w:cs="Arial"/>
          <w:b/>
          <w:sz w:val="32"/>
          <w:szCs w:val="32"/>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AC754D">
        <w:rPr>
          <w:rFonts w:ascii="Arial" w:hAnsi="Arial" w:cs="Arial"/>
          <w:b/>
          <w:sz w:val="32"/>
          <w:szCs w:val="32"/>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Analyse des Lignes de Traitement, des Attributions Indemnitaires et Rémunérations diverses</w:t>
      </w:r>
    </w:p>
    <w:p w:rsidR="005B4F0D" w:rsidRPr="00AC754D" w:rsidRDefault="005B4F0D" w:rsidP="00B048C5">
      <w:pPr>
        <w:pStyle w:val="normaljustifi"/>
        <w:ind w:left="142"/>
        <w:jc w:val="center"/>
        <w:rPr>
          <w:rFonts w:ascii="Arial" w:hAnsi="Arial" w:cs="Arial"/>
          <w:b/>
          <w:sz w:val="56"/>
          <w:szCs w:val="5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p>
    <w:p w:rsidR="00BA7749" w:rsidRPr="00877FEA" w:rsidRDefault="00BA7749" w:rsidP="00B048C5">
      <w:pPr>
        <w:pStyle w:val="normaljustifi"/>
        <w:ind w:left="142"/>
        <w:jc w:val="center"/>
        <w:rPr>
          <w:rFonts w:ascii="Arial" w:hAnsi="Arial" w:cs="Arial"/>
          <w:b/>
          <w:color w:val="FF0000"/>
          <w:sz w:val="56"/>
          <w:szCs w:val="5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pPr>
      <w:r w:rsidRPr="00877FEA">
        <w:rPr>
          <w:rFonts w:ascii="Arial" w:hAnsi="Arial" w:cs="Arial"/>
          <w:b/>
          <w:color w:val="FF0000"/>
          <w:sz w:val="56"/>
          <w:szCs w:val="5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t>Module</w:t>
      </w:r>
      <w:r w:rsidR="00AF6A9E" w:rsidRPr="00877FEA">
        <w:rPr>
          <w:rFonts w:ascii="Arial" w:hAnsi="Arial" w:cs="Arial"/>
          <w:b/>
          <w:color w:val="FF0000"/>
          <w:sz w:val="56"/>
          <w:szCs w:val="5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t xml:space="preserve"> « Création de rapport »</w:t>
      </w:r>
    </w:p>
    <w:p w:rsidR="005B4F0D" w:rsidRPr="00AC754D" w:rsidRDefault="00AF6A9E" w:rsidP="00B048C5">
      <w:pPr>
        <w:pStyle w:val="normaljustifi"/>
        <w:ind w:left="142"/>
        <w:jc w:val="center"/>
        <w:rPr>
          <w:rFonts w:ascii="Arial" w:hAnsi="Arial" w:cs="Arial"/>
          <w:b/>
          <w:sz w:val="56"/>
          <w:szCs w:val="5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rFonts w:ascii="Arial" w:hAnsi="Arial" w:cs="Arial"/>
          <w:b/>
          <w:sz w:val="56"/>
          <w:szCs w:val="5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Pour les t</w:t>
      </w:r>
      <w:r w:rsidR="00554091">
        <w:rPr>
          <w:rFonts w:ascii="Arial" w:hAnsi="Arial" w:cs="Arial"/>
          <w:b/>
          <w:sz w:val="56"/>
          <w:szCs w:val="5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 xml:space="preserve">ests réglementaires des </w:t>
      </w:r>
      <w:r w:rsidR="00BA7749">
        <w:rPr>
          <w:rFonts w:ascii="Arial" w:hAnsi="Arial" w:cs="Arial"/>
          <w:b/>
          <w:sz w:val="56"/>
          <w:szCs w:val="5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collectivités territoriales et d</w:t>
      </w:r>
      <w:r w:rsidR="00554091">
        <w:rPr>
          <w:rFonts w:ascii="Arial" w:hAnsi="Arial" w:cs="Arial"/>
          <w:b/>
          <w:sz w:val="56"/>
          <w:szCs w:val="5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es hôpitaux</w:t>
      </w:r>
    </w:p>
    <w:p w:rsidR="005B4F0D" w:rsidRDefault="005B4F0D" w:rsidP="00B048C5">
      <w:pPr>
        <w:pStyle w:val="normaljustifi"/>
        <w:ind w:left="142"/>
        <w:jc w:val="center"/>
        <w:rPr>
          <w:rFonts w:ascii="Arial" w:hAnsi="Arial" w:cs="Arial"/>
          <w:b/>
          <w:outline/>
          <w:color w:val="4F81BD" w:themeColor="accent1"/>
          <w:sz w:val="36"/>
          <w:szCs w:val="36"/>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noFill/>
          </w14:textFill>
        </w:rPr>
      </w:pPr>
    </w:p>
    <w:p w:rsidR="006E29DA" w:rsidRDefault="006E29DA" w:rsidP="00B048C5">
      <w:pPr>
        <w:pStyle w:val="normaljustifi"/>
        <w:ind w:left="142"/>
        <w:jc w:val="center"/>
        <w:rPr>
          <w:rFonts w:ascii="Arial" w:hAnsi="Arial" w:cs="Arial"/>
          <w:b/>
          <w:outline/>
          <w:color w:val="4F81BD" w:themeColor="accent1"/>
          <w:sz w:val="36"/>
          <w:szCs w:val="36"/>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noFill/>
          </w14:textFill>
        </w:rPr>
      </w:pPr>
    </w:p>
    <w:p w:rsidR="006E29DA" w:rsidRDefault="006E29DA" w:rsidP="00B048C5">
      <w:pPr>
        <w:pStyle w:val="normaljustifi"/>
        <w:ind w:left="142"/>
        <w:jc w:val="center"/>
        <w:rPr>
          <w:rFonts w:ascii="Arial" w:hAnsi="Arial" w:cs="Arial"/>
          <w:b/>
          <w:outline/>
          <w:color w:val="4F81BD" w:themeColor="accent1"/>
          <w:sz w:val="36"/>
          <w:szCs w:val="36"/>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noFill/>
          </w14:textFill>
        </w:rPr>
      </w:pPr>
    </w:p>
    <w:p w:rsidR="006E29DA" w:rsidRPr="00126F8C" w:rsidRDefault="006E29DA" w:rsidP="00B048C5">
      <w:pPr>
        <w:pStyle w:val="normaljustifi"/>
        <w:ind w:left="142"/>
        <w:jc w:val="center"/>
        <w:rPr>
          <w:rFonts w:ascii="Arial" w:hAnsi="Arial" w:cs="Arial"/>
          <w:b/>
          <w:outline/>
          <w:color w:val="4F81BD" w:themeColor="accent1"/>
          <w:sz w:val="36"/>
          <w:szCs w:val="36"/>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noFill/>
          </w14:textFill>
        </w:rPr>
      </w:pPr>
    </w:p>
    <w:p w:rsidR="005B4F0D" w:rsidRPr="00126F8C" w:rsidRDefault="005B4F0D" w:rsidP="00464E22">
      <w:pPr>
        <w:pStyle w:val="normaljustifi"/>
        <w:ind w:left="142"/>
        <w:rPr>
          <w:rFonts w:ascii="Arial" w:hAnsi="Arial" w:cs="Arial"/>
          <w:b/>
          <w:outline/>
          <w:color w:val="4F81BD" w:themeColor="accent1"/>
          <w:sz w:val="36"/>
          <w:szCs w:val="36"/>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noFill/>
          </w14:textFill>
        </w:rPr>
      </w:pPr>
    </w:p>
    <w:p w:rsidR="005B4F0D" w:rsidRPr="00126F8C" w:rsidRDefault="005B4F0D" w:rsidP="00464E22">
      <w:pPr>
        <w:pStyle w:val="normaljustifi"/>
        <w:rPr>
          <w:rFonts w:ascii="Arial" w:hAnsi="Arial" w:cs="Arial"/>
          <w:b/>
          <w:outline/>
          <w:color w:val="4F81BD" w:themeColor="accent1"/>
          <w:sz w:val="36"/>
          <w:szCs w:val="36"/>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noFill/>
          </w14:textFill>
        </w:rPr>
      </w:pPr>
    </w:p>
    <w:p w:rsidR="00554091" w:rsidRDefault="00554091" w:rsidP="00464E22">
      <w:pPr>
        <w:pStyle w:val="normaljustifi"/>
        <w:ind w:left="6480"/>
        <w:rPr>
          <w:rFonts w:ascii="Arial" w:hAnsi="Arial" w:cs="Arial"/>
          <w:sz w:val="24"/>
        </w:rPr>
      </w:pPr>
      <w:r>
        <w:rPr>
          <w:rFonts w:ascii="Arial" w:hAnsi="Arial" w:cs="Arial"/>
          <w:sz w:val="24"/>
        </w:rPr>
        <w:t>Fabrice Nicol, CRC Occitanie</w:t>
      </w:r>
    </w:p>
    <w:p w:rsidR="005B4F0D" w:rsidRDefault="00D77B54" w:rsidP="00B048C5">
      <w:pPr>
        <w:pStyle w:val="normaljustifi"/>
        <w:ind w:left="5902" w:firstLine="578"/>
        <w:rPr>
          <w:rFonts w:ascii="Arial" w:hAnsi="Arial" w:cs="Arial"/>
          <w:sz w:val="24"/>
        </w:rPr>
      </w:pPr>
      <w:r>
        <w:rPr>
          <w:rFonts w:ascii="Arial" w:hAnsi="Arial" w:cs="Arial"/>
          <w:sz w:val="24"/>
        </w:rPr>
        <w:t>Vitalia Le Boudec, CRC ARA</w:t>
      </w:r>
    </w:p>
    <w:p w:rsidR="00554091" w:rsidRDefault="00554091" w:rsidP="00464E22">
      <w:pPr>
        <w:jc w:val="both"/>
        <w:rPr>
          <w:rFonts w:ascii="Arial" w:hAnsi="Arial" w:cs="Arial"/>
          <w:b/>
          <w:color w:val="548DD4"/>
          <w:sz w:val="28"/>
          <w:szCs w:val="28"/>
        </w:rPr>
      </w:pPr>
      <w:r>
        <w:rPr>
          <w:rFonts w:ascii="Arial" w:hAnsi="Arial" w:cs="Arial"/>
          <w:b/>
          <w:color w:val="548DD4"/>
          <w:sz w:val="28"/>
          <w:szCs w:val="28"/>
        </w:rPr>
        <w:br w:type="page"/>
      </w:r>
    </w:p>
    <w:p w:rsidR="00554091" w:rsidRDefault="00554091" w:rsidP="00464E22">
      <w:pPr>
        <w:jc w:val="both"/>
        <w:rPr>
          <w:rFonts w:ascii="Arial" w:hAnsi="Arial" w:cs="Arial"/>
          <w:b/>
          <w:color w:val="548DD4"/>
          <w:sz w:val="28"/>
          <w:szCs w:val="28"/>
        </w:rPr>
      </w:pPr>
    </w:p>
    <w:p w:rsidR="005B4F0D" w:rsidRDefault="00D77B54" w:rsidP="006E29DA">
      <w:pPr>
        <w:jc w:val="center"/>
        <w:rPr>
          <w:rFonts w:ascii="Arial" w:hAnsi="Arial" w:cs="Arial"/>
          <w:b/>
          <w:color w:val="548DD4"/>
          <w:sz w:val="28"/>
          <w:szCs w:val="28"/>
        </w:rPr>
      </w:pPr>
      <w:r>
        <w:rPr>
          <w:rFonts w:ascii="Arial" w:hAnsi="Arial" w:cs="Arial"/>
          <w:b/>
          <w:color w:val="548DD4"/>
          <w:sz w:val="28"/>
          <w:szCs w:val="28"/>
        </w:rPr>
        <w:t>SOMMAIRE</w:t>
      </w:r>
    </w:p>
    <w:p w:rsidR="005B4F0D" w:rsidRDefault="005B4F0D" w:rsidP="00464E22">
      <w:pPr>
        <w:pStyle w:val="normaljustifi"/>
        <w:ind w:left="142"/>
      </w:pPr>
    </w:p>
    <w:p w:rsidR="00831A5B" w:rsidRDefault="00D77B54">
      <w:pPr>
        <w:pStyle w:val="TM1"/>
        <w:rPr>
          <w:rFonts w:asciiTheme="minorHAnsi" w:eastAsiaTheme="minorEastAsia" w:hAnsiTheme="minorHAnsi" w:cstheme="minorBidi"/>
          <w:b w:val="0"/>
          <w:noProof/>
          <w:color w:val="auto"/>
          <w:szCs w:val="22"/>
        </w:rPr>
      </w:pPr>
      <w:r>
        <w:fldChar w:fldCharType="begin"/>
      </w:r>
      <w:r>
        <w:instrText>TOC \z \o "1-3" \h</w:instrText>
      </w:r>
      <w:r>
        <w:fldChar w:fldCharType="separate"/>
      </w:r>
      <w:hyperlink w:anchor="_Toc484480275" w:history="1">
        <w:r w:rsidR="00831A5B" w:rsidRPr="00B31AC0">
          <w:rPr>
            <w:rStyle w:val="Lienhypertexte"/>
            <w:rFonts w:ascii="Arial" w:hAnsi="Arial" w:cs="Arial"/>
            <w:noProof/>
          </w:rPr>
          <w:t>INTRODUCTION</w:t>
        </w:r>
        <w:r w:rsidR="00831A5B">
          <w:rPr>
            <w:noProof/>
            <w:webHidden/>
          </w:rPr>
          <w:tab/>
        </w:r>
        <w:r w:rsidR="00831A5B">
          <w:rPr>
            <w:noProof/>
            <w:webHidden/>
          </w:rPr>
          <w:fldChar w:fldCharType="begin"/>
        </w:r>
        <w:r w:rsidR="00831A5B">
          <w:rPr>
            <w:noProof/>
            <w:webHidden/>
          </w:rPr>
          <w:instrText xml:space="preserve"> PAGEREF _Toc484480275 \h </w:instrText>
        </w:r>
        <w:r w:rsidR="00831A5B">
          <w:rPr>
            <w:noProof/>
            <w:webHidden/>
          </w:rPr>
        </w:r>
        <w:r w:rsidR="00831A5B">
          <w:rPr>
            <w:noProof/>
            <w:webHidden/>
          </w:rPr>
          <w:fldChar w:fldCharType="separate"/>
        </w:r>
        <w:r w:rsidR="00831A5B">
          <w:rPr>
            <w:noProof/>
            <w:webHidden/>
          </w:rPr>
          <w:t>3</w:t>
        </w:r>
        <w:r w:rsidR="00831A5B">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276" w:history="1">
        <w:r w:rsidRPr="00B31AC0">
          <w:rPr>
            <w:rStyle w:val="Lienhypertexte"/>
            <w:rFonts w:ascii="Arial" w:hAnsi="Arial" w:cs="Arial"/>
            <w:caps/>
            <w:noProof/>
            <w:kern w:val="28"/>
          </w:rPr>
          <w:t>1.</w:t>
        </w:r>
        <w:r>
          <w:rPr>
            <w:rFonts w:asciiTheme="minorHAnsi" w:eastAsiaTheme="minorEastAsia" w:hAnsiTheme="minorHAnsi" w:cstheme="minorBidi"/>
            <w:b w:val="0"/>
            <w:noProof/>
            <w:color w:val="auto"/>
            <w:szCs w:val="22"/>
          </w:rPr>
          <w:tab/>
        </w:r>
        <w:r w:rsidRPr="00B31AC0">
          <w:rPr>
            <w:rStyle w:val="Lienhypertexte"/>
            <w:rFonts w:ascii="Arial" w:hAnsi="Arial" w:cs="Arial"/>
            <w:caps/>
            <w:noProof/>
            <w:kern w:val="28"/>
          </w:rPr>
          <w:t>L’INSTALLATION ET LE LANCEMENT DE L’APPLICATION</w:t>
        </w:r>
        <w:r>
          <w:rPr>
            <w:noProof/>
            <w:webHidden/>
          </w:rPr>
          <w:tab/>
        </w:r>
        <w:r>
          <w:rPr>
            <w:noProof/>
            <w:webHidden/>
          </w:rPr>
          <w:fldChar w:fldCharType="begin"/>
        </w:r>
        <w:r>
          <w:rPr>
            <w:noProof/>
            <w:webHidden/>
          </w:rPr>
          <w:instrText xml:space="preserve"> PAGEREF _Toc484480276 \h </w:instrText>
        </w:r>
        <w:r>
          <w:rPr>
            <w:noProof/>
            <w:webHidden/>
          </w:rPr>
        </w:r>
        <w:r>
          <w:rPr>
            <w:noProof/>
            <w:webHidden/>
          </w:rPr>
          <w:fldChar w:fldCharType="separate"/>
        </w:r>
        <w:r>
          <w:rPr>
            <w:noProof/>
            <w:webHidden/>
          </w:rPr>
          <w:t>4</w:t>
        </w:r>
        <w:r>
          <w:rPr>
            <w:noProof/>
            <w:webHidden/>
          </w:rPr>
          <w:fldChar w:fldCharType="end"/>
        </w:r>
      </w:hyperlink>
    </w:p>
    <w:p w:rsidR="00831A5B" w:rsidRDefault="00831A5B">
      <w:pPr>
        <w:pStyle w:val="TM1"/>
        <w:tabs>
          <w:tab w:val="left" w:pos="794"/>
        </w:tabs>
        <w:rPr>
          <w:rFonts w:asciiTheme="minorHAnsi" w:eastAsiaTheme="minorEastAsia" w:hAnsiTheme="minorHAnsi" w:cstheme="minorBidi"/>
          <w:b w:val="0"/>
          <w:noProof/>
          <w:color w:val="auto"/>
          <w:szCs w:val="22"/>
        </w:rPr>
      </w:pPr>
      <w:hyperlink w:anchor="_Toc484480277" w:history="1">
        <w:r w:rsidRPr="00B31AC0">
          <w:rPr>
            <w:rStyle w:val="Lienhypertexte"/>
            <w:rFonts w:ascii="Arial" w:hAnsi="Arial" w:cs="Arial"/>
            <w:noProof/>
          </w:rPr>
          <w:t>1.1.</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La mise en place d’un poste dédié au logiciel Altaïr dans chaque CRTC</w:t>
        </w:r>
        <w:r>
          <w:rPr>
            <w:noProof/>
            <w:webHidden/>
          </w:rPr>
          <w:tab/>
        </w:r>
        <w:r>
          <w:rPr>
            <w:noProof/>
            <w:webHidden/>
          </w:rPr>
          <w:fldChar w:fldCharType="begin"/>
        </w:r>
        <w:r>
          <w:rPr>
            <w:noProof/>
            <w:webHidden/>
          </w:rPr>
          <w:instrText xml:space="preserve"> PAGEREF _Toc484480277 \h </w:instrText>
        </w:r>
        <w:r>
          <w:rPr>
            <w:noProof/>
            <w:webHidden/>
          </w:rPr>
        </w:r>
        <w:r>
          <w:rPr>
            <w:noProof/>
            <w:webHidden/>
          </w:rPr>
          <w:fldChar w:fldCharType="separate"/>
        </w:r>
        <w:r>
          <w:rPr>
            <w:noProof/>
            <w:webHidden/>
          </w:rPr>
          <w:t>4</w:t>
        </w:r>
        <w:r>
          <w:rPr>
            <w:noProof/>
            <w:webHidden/>
          </w:rPr>
          <w:fldChar w:fldCharType="end"/>
        </w:r>
      </w:hyperlink>
    </w:p>
    <w:p w:rsidR="00831A5B" w:rsidRDefault="00831A5B">
      <w:pPr>
        <w:pStyle w:val="TM1"/>
        <w:tabs>
          <w:tab w:val="left" w:pos="794"/>
        </w:tabs>
        <w:rPr>
          <w:rFonts w:asciiTheme="minorHAnsi" w:eastAsiaTheme="minorEastAsia" w:hAnsiTheme="minorHAnsi" w:cstheme="minorBidi"/>
          <w:b w:val="0"/>
          <w:noProof/>
          <w:color w:val="auto"/>
          <w:szCs w:val="22"/>
        </w:rPr>
      </w:pPr>
      <w:hyperlink w:anchor="_Toc484480278" w:history="1">
        <w:r w:rsidRPr="00B31AC0">
          <w:rPr>
            <w:rStyle w:val="Lienhypertexte"/>
            <w:rFonts w:ascii="Arial" w:hAnsi="Arial" w:cs="Arial"/>
            <w:noProof/>
          </w:rPr>
          <w:t>1.2.</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L’importation des données sur le poste dédié</w:t>
        </w:r>
        <w:r>
          <w:rPr>
            <w:noProof/>
            <w:webHidden/>
          </w:rPr>
          <w:tab/>
        </w:r>
        <w:r>
          <w:rPr>
            <w:noProof/>
            <w:webHidden/>
          </w:rPr>
          <w:fldChar w:fldCharType="begin"/>
        </w:r>
        <w:r>
          <w:rPr>
            <w:noProof/>
            <w:webHidden/>
          </w:rPr>
          <w:instrText xml:space="preserve"> PAGEREF _Toc484480278 \h </w:instrText>
        </w:r>
        <w:r>
          <w:rPr>
            <w:noProof/>
            <w:webHidden/>
          </w:rPr>
        </w:r>
        <w:r>
          <w:rPr>
            <w:noProof/>
            <w:webHidden/>
          </w:rPr>
          <w:fldChar w:fldCharType="separate"/>
        </w:r>
        <w:r>
          <w:rPr>
            <w:noProof/>
            <w:webHidden/>
          </w:rPr>
          <w:t>4</w:t>
        </w:r>
        <w:r>
          <w:rPr>
            <w:noProof/>
            <w:webHidden/>
          </w:rPr>
          <w:fldChar w:fldCharType="end"/>
        </w:r>
      </w:hyperlink>
    </w:p>
    <w:p w:rsidR="00831A5B" w:rsidRDefault="00831A5B">
      <w:pPr>
        <w:pStyle w:val="TM1"/>
        <w:rPr>
          <w:rFonts w:asciiTheme="minorHAnsi" w:eastAsiaTheme="minorEastAsia" w:hAnsiTheme="minorHAnsi" w:cstheme="minorBidi"/>
          <w:b w:val="0"/>
          <w:noProof/>
          <w:color w:val="auto"/>
          <w:szCs w:val="22"/>
        </w:rPr>
      </w:pPr>
      <w:hyperlink w:anchor="_Toc484480279" w:history="1">
        <w:r w:rsidRPr="00B31AC0">
          <w:rPr>
            <w:rStyle w:val="Lienhypertexte"/>
            <w:rFonts w:ascii="Arial" w:hAnsi="Arial" w:cs="Arial"/>
            <w:noProof/>
          </w:rPr>
          <w:t>1.3 La vérification de l’intégrité des fichiers « paye » au format .xhl ou .html</w:t>
        </w:r>
        <w:r>
          <w:rPr>
            <w:noProof/>
            <w:webHidden/>
          </w:rPr>
          <w:tab/>
        </w:r>
        <w:r>
          <w:rPr>
            <w:noProof/>
            <w:webHidden/>
          </w:rPr>
          <w:fldChar w:fldCharType="begin"/>
        </w:r>
        <w:r>
          <w:rPr>
            <w:noProof/>
            <w:webHidden/>
          </w:rPr>
          <w:instrText xml:space="preserve"> PAGEREF _Toc484480279 \h </w:instrText>
        </w:r>
        <w:r>
          <w:rPr>
            <w:noProof/>
            <w:webHidden/>
          </w:rPr>
        </w:r>
        <w:r>
          <w:rPr>
            <w:noProof/>
            <w:webHidden/>
          </w:rPr>
          <w:fldChar w:fldCharType="separate"/>
        </w:r>
        <w:r>
          <w:rPr>
            <w:noProof/>
            <w:webHidden/>
          </w:rPr>
          <w:t>7</w:t>
        </w:r>
        <w:r>
          <w:rPr>
            <w:noProof/>
            <w:webHidden/>
          </w:rPr>
          <w:fldChar w:fldCharType="end"/>
        </w:r>
      </w:hyperlink>
    </w:p>
    <w:p w:rsidR="00831A5B" w:rsidRDefault="00831A5B">
      <w:pPr>
        <w:pStyle w:val="TM1"/>
        <w:tabs>
          <w:tab w:val="left" w:pos="794"/>
        </w:tabs>
        <w:rPr>
          <w:rFonts w:asciiTheme="minorHAnsi" w:eastAsiaTheme="minorEastAsia" w:hAnsiTheme="minorHAnsi" w:cstheme="minorBidi"/>
          <w:b w:val="0"/>
          <w:noProof/>
          <w:color w:val="auto"/>
          <w:szCs w:val="22"/>
        </w:rPr>
      </w:pPr>
      <w:hyperlink w:anchor="_Toc484480280" w:history="1">
        <w:r w:rsidRPr="00B31AC0">
          <w:rPr>
            <w:rStyle w:val="Lienhypertexte"/>
            <w:rFonts w:ascii="Arial" w:hAnsi="Arial" w:cs="Arial"/>
            <w:noProof/>
          </w:rPr>
          <w:t>1.4</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La production de la base de données csv</w:t>
        </w:r>
        <w:r>
          <w:rPr>
            <w:noProof/>
            <w:webHidden/>
          </w:rPr>
          <w:tab/>
        </w:r>
        <w:r>
          <w:rPr>
            <w:noProof/>
            <w:webHidden/>
          </w:rPr>
          <w:fldChar w:fldCharType="begin"/>
        </w:r>
        <w:r>
          <w:rPr>
            <w:noProof/>
            <w:webHidden/>
          </w:rPr>
          <w:instrText xml:space="preserve"> PAGEREF _Toc484480280 \h </w:instrText>
        </w:r>
        <w:r>
          <w:rPr>
            <w:noProof/>
            <w:webHidden/>
          </w:rPr>
        </w:r>
        <w:r>
          <w:rPr>
            <w:noProof/>
            <w:webHidden/>
          </w:rPr>
          <w:fldChar w:fldCharType="separate"/>
        </w:r>
        <w:r>
          <w:rPr>
            <w:noProof/>
            <w:webHidden/>
          </w:rPr>
          <w:t>8</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281" w:history="1">
        <w:r w:rsidRPr="00B31AC0">
          <w:rPr>
            <w:rStyle w:val="Lienhypertexte"/>
            <w:rFonts w:ascii="Arial" w:hAnsi="Arial" w:cs="Arial"/>
            <w:caps/>
            <w:noProof/>
            <w:kern w:val="28"/>
          </w:rPr>
          <w:t>7.</w:t>
        </w:r>
        <w:r>
          <w:rPr>
            <w:rFonts w:asciiTheme="minorHAnsi" w:eastAsiaTheme="minorEastAsia" w:hAnsiTheme="minorHAnsi" w:cstheme="minorBidi"/>
            <w:b w:val="0"/>
            <w:noProof/>
            <w:color w:val="auto"/>
            <w:szCs w:val="22"/>
          </w:rPr>
          <w:tab/>
        </w:r>
        <w:r w:rsidRPr="00B31AC0">
          <w:rPr>
            <w:rStyle w:val="Lienhypertexte"/>
            <w:rFonts w:ascii="Arial" w:hAnsi="Arial" w:cs="Arial"/>
            <w:caps/>
            <w:noProof/>
            <w:kern w:val="28"/>
          </w:rPr>
          <w:t>La GENERATION DU RAPPORT</w:t>
        </w:r>
        <w:r>
          <w:rPr>
            <w:noProof/>
            <w:webHidden/>
          </w:rPr>
          <w:tab/>
        </w:r>
        <w:r>
          <w:rPr>
            <w:noProof/>
            <w:webHidden/>
          </w:rPr>
          <w:fldChar w:fldCharType="begin"/>
        </w:r>
        <w:r>
          <w:rPr>
            <w:noProof/>
            <w:webHidden/>
          </w:rPr>
          <w:instrText xml:space="preserve"> PAGEREF _Toc484480281 \h </w:instrText>
        </w:r>
        <w:r>
          <w:rPr>
            <w:noProof/>
            <w:webHidden/>
          </w:rPr>
        </w:r>
        <w:r>
          <w:rPr>
            <w:noProof/>
            <w:webHidden/>
          </w:rPr>
          <w:fldChar w:fldCharType="separate"/>
        </w:r>
        <w:r>
          <w:rPr>
            <w:noProof/>
            <w:webHidden/>
          </w:rPr>
          <w:t>9</w:t>
        </w:r>
        <w:r>
          <w:rPr>
            <w:noProof/>
            <w:webHidden/>
          </w:rPr>
          <w:fldChar w:fldCharType="end"/>
        </w:r>
      </w:hyperlink>
    </w:p>
    <w:p w:rsidR="00831A5B" w:rsidRDefault="00831A5B">
      <w:pPr>
        <w:pStyle w:val="TM1"/>
        <w:tabs>
          <w:tab w:val="left" w:pos="794"/>
        </w:tabs>
        <w:rPr>
          <w:rFonts w:asciiTheme="minorHAnsi" w:eastAsiaTheme="minorEastAsia" w:hAnsiTheme="minorHAnsi" w:cstheme="minorBidi"/>
          <w:b w:val="0"/>
          <w:noProof/>
          <w:color w:val="auto"/>
          <w:szCs w:val="22"/>
        </w:rPr>
      </w:pPr>
      <w:hyperlink w:anchor="_Toc484480282" w:history="1">
        <w:r w:rsidRPr="00B31AC0">
          <w:rPr>
            <w:rStyle w:val="Lienhypertexte"/>
            <w:rFonts w:ascii="Arial" w:hAnsi="Arial" w:cs="Arial"/>
            <w:noProof/>
          </w:rPr>
          <w:t>7.1</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Le lancement de l’interface R-Studio</w:t>
        </w:r>
        <w:r>
          <w:rPr>
            <w:noProof/>
            <w:webHidden/>
          </w:rPr>
          <w:tab/>
        </w:r>
        <w:r>
          <w:rPr>
            <w:noProof/>
            <w:webHidden/>
          </w:rPr>
          <w:fldChar w:fldCharType="begin"/>
        </w:r>
        <w:r>
          <w:rPr>
            <w:noProof/>
            <w:webHidden/>
          </w:rPr>
          <w:instrText xml:space="preserve"> PAGEREF _Toc484480282 \h </w:instrText>
        </w:r>
        <w:r>
          <w:rPr>
            <w:noProof/>
            <w:webHidden/>
          </w:rPr>
        </w:r>
        <w:r>
          <w:rPr>
            <w:noProof/>
            <w:webHidden/>
          </w:rPr>
          <w:fldChar w:fldCharType="separate"/>
        </w:r>
        <w:r>
          <w:rPr>
            <w:noProof/>
            <w:webHidden/>
          </w:rPr>
          <w:t>9</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283" w:history="1">
        <w:r w:rsidRPr="00B31AC0">
          <w:rPr>
            <w:rStyle w:val="Lienhypertexte"/>
            <w:rFonts w:ascii="Arial" w:hAnsi="Arial" w:cs="Arial"/>
            <w:caps/>
            <w:noProof/>
            <w:kern w:val="28"/>
          </w:rPr>
          <w:t>8.</w:t>
        </w:r>
        <w:r>
          <w:rPr>
            <w:rFonts w:asciiTheme="minorHAnsi" w:eastAsiaTheme="minorEastAsia" w:hAnsiTheme="minorHAnsi" w:cstheme="minorBidi"/>
            <w:b w:val="0"/>
            <w:noProof/>
            <w:color w:val="auto"/>
            <w:szCs w:val="22"/>
          </w:rPr>
          <w:tab/>
        </w:r>
        <w:r w:rsidRPr="00B31AC0">
          <w:rPr>
            <w:rStyle w:val="Lienhypertexte"/>
            <w:rFonts w:ascii="Arial" w:hAnsi="Arial" w:cs="Arial"/>
            <w:caps/>
            <w:noProof/>
            <w:kern w:val="28"/>
          </w:rPr>
          <w:t>GUIDE D’UTILISATION DU RAPPORT</w:t>
        </w:r>
        <w:r>
          <w:rPr>
            <w:noProof/>
            <w:webHidden/>
          </w:rPr>
          <w:tab/>
        </w:r>
        <w:r>
          <w:rPr>
            <w:noProof/>
            <w:webHidden/>
          </w:rPr>
          <w:fldChar w:fldCharType="begin"/>
        </w:r>
        <w:r>
          <w:rPr>
            <w:noProof/>
            <w:webHidden/>
          </w:rPr>
          <w:instrText xml:space="preserve"> PAGEREF _Toc484480283 \h </w:instrText>
        </w:r>
        <w:r>
          <w:rPr>
            <w:noProof/>
            <w:webHidden/>
          </w:rPr>
        </w:r>
        <w:r>
          <w:rPr>
            <w:noProof/>
            <w:webHidden/>
          </w:rPr>
          <w:fldChar w:fldCharType="separate"/>
        </w:r>
        <w:r>
          <w:rPr>
            <w:noProof/>
            <w:webHidden/>
          </w:rPr>
          <w:t>11</w:t>
        </w:r>
        <w:r>
          <w:rPr>
            <w:noProof/>
            <w:webHidden/>
          </w:rPr>
          <w:fldChar w:fldCharType="end"/>
        </w:r>
      </w:hyperlink>
    </w:p>
    <w:p w:rsidR="00831A5B" w:rsidRDefault="00831A5B">
      <w:pPr>
        <w:pStyle w:val="TM2"/>
        <w:rPr>
          <w:noProof/>
          <w:color w:val="auto"/>
        </w:rPr>
      </w:pPr>
      <w:hyperlink w:anchor="_Toc484480284" w:history="1">
        <w:r w:rsidRPr="00B31AC0">
          <w:rPr>
            <w:rStyle w:val="Lienhypertexte"/>
            <w:noProof/>
          </w:rPr>
          <w:t>1.1</w:t>
        </w:r>
        <w:r>
          <w:rPr>
            <w:noProof/>
            <w:color w:val="auto"/>
          </w:rPr>
          <w:tab/>
        </w:r>
        <w:r w:rsidRPr="00B31AC0">
          <w:rPr>
            <w:rStyle w:val="Lienhypertexte"/>
            <w:noProof/>
          </w:rPr>
          <w:t>Les pyramides des âges, ensemble des personnels</w:t>
        </w:r>
        <w:r>
          <w:rPr>
            <w:noProof/>
            <w:webHidden/>
          </w:rPr>
          <w:tab/>
        </w:r>
        <w:r>
          <w:rPr>
            <w:noProof/>
            <w:webHidden/>
          </w:rPr>
          <w:fldChar w:fldCharType="begin"/>
        </w:r>
        <w:r>
          <w:rPr>
            <w:noProof/>
            <w:webHidden/>
          </w:rPr>
          <w:instrText xml:space="preserve"> PAGEREF _Toc484480284 \h </w:instrText>
        </w:r>
        <w:r>
          <w:rPr>
            <w:noProof/>
            <w:webHidden/>
          </w:rPr>
        </w:r>
        <w:r>
          <w:rPr>
            <w:noProof/>
            <w:webHidden/>
          </w:rPr>
          <w:fldChar w:fldCharType="separate"/>
        </w:r>
        <w:r>
          <w:rPr>
            <w:noProof/>
            <w:webHidden/>
          </w:rPr>
          <w:t>11</w:t>
        </w:r>
        <w:r>
          <w:rPr>
            <w:noProof/>
            <w:webHidden/>
          </w:rPr>
          <w:fldChar w:fldCharType="end"/>
        </w:r>
      </w:hyperlink>
    </w:p>
    <w:p w:rsidR="00831A5B" w:rsidRDefault="00831A5B">
      <w:pPr>
        <w:pStyle w:val="TM1"/>
        <w:rPr>
          <w:rFonts w:asciiTheme="minorHAnsi" w:eastAsiaTheme="minorEastAsia" w:hAnsiTheme="minorHAnsi" w:cstheme="minorBidi"/>
          <w:b w:val="0"/>
          <w:noProof/>
          <w:color w:val="auto"/>
          <w:szCs w:val="22"/>
        </w:rPr>
      </w:pPr>
      <w:hyperlink w:anchor="_Toc484480285" w:history="1">
        <w:r w:rsidRPr="00B31AC0">
          <w:rPr>
            <w:rStyle w:val="Lienhypertexte"/>
            <w:rFonts w:ascii="Arial" w:hAnsi="Arial" w:cs="Arial"/>
            <w:noProof/>
          </w:rPr>
          <w:t>Les éléments proposés pour la pyramide de l’ensemble des personnels sont également proposés pour les autres statuts (emplois aidés, assistantes maternelles, vacataires, notamment).</w:t>
        </w:r>
        <w:r>
          <w:rPr>
            <w:noProof/>
            <w:webHidden/>
          </w:rPr>
          <w:tab/>
        </w:r>
        <w:r>
          <w:rPr>
            <w:noProof/>
            <w:webHidden/>
          </w:rPr>
          <w:fldChar w:fldCharType="begin"/>
        </w:r>
        <w:r>
          <w:rPr>
            <w:noProof/>
            <w:webHidden/>
          </w:rPr>
          <w:instrText xml:space="preserve"> PAGEREF _Toc484480285 \h </w:instrText>
        </w:r>
        <w:r>
          <w:rPr>
            <w:noProof/>
            <w:webHidden/>
          </w:rPr>
        </w:r>
        <w:r>
          <w:rPr>
            <w:noProof/>
            <w:webHidden/>
          </w:rPr>
          <w:fldChar w:fldCharType="separate"/>
        </w:r>
        <w:r>
          <w:rPr>
            <w:noProof/>
            <w:webHidden/>
          </w:rPr>
          <w:t>13</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286" w:history="1">
        <w:r w:rsidRPr="00B31AC0">
          <w:rPr>
            <w:rStyle w:val="Lienhypertexte"/>
            <w:rFonts w:ascii="Arial" w:hAnsi="Arial" w:cs="Arial"/>
            <w:caps/>
            <w:noProof/>
            <w:kern w:val="28"/>
          </w:rPr>
          <w:t>9.</w:t>
        </w:r>
        <w:r>
          <w:rPr>
            <w:rFonts w:asciiTheme="minorHAnsi" w:eastAsiaTheme="minorEastAsia" w:hAnsiTheme="minorHAnsi" w:cstheme="minorBidi"/>
            <w:b w:val="0"/>
            <w:noProof/>
            <w:color w:val="auto"/>
            <w:szCs w:val="22"/>
          </w:rPr>
          <w:tab/>
        </w:r>
        <w:r w:rsidRPr="00B31AC0">
          <w:rPr>
            <w:rStyle w:val="Lienhypertexte"/>
            <w:rFonts w:ascii="Arial" w:hAnsi="Arial" w:cs="Arial"/>
            <w:caps/>
            <w:noProof/>
            <w:kern w:val="28"/>
          </w:rPr>
          <w:t>Tests réglementaires dans la Fonction publique territoriale</w:t>
        </w:r>
        <w:r>
          <w:rPr>
            <w:noProof/>
            <w:webHidden/>
          </w:rPr>
          <w:tab/>
        </w:r>
        <w:r>
          <w:rPr>
            <w:noProof/>
            <w:webHidden/>
          </w:rPr>
          <w:fldChar w:fldCharType="begin"/>
        </w:r>
        <w:r>
          <w:rPr>
            <w:noProof/>
            <w:webHidden/>
          </w:rPr>
          <w:instrText xml:space="preserve"> PAGEREF _Toc484480286 \h </w:instrText>
        </w:r>
        <w:r>
          <w:rPr>
            <w:noProof/>
            <w:webHidden/>
          </w:rPr>
        </w:r>
        <w:r>
          <w:rPr>
            <w:noProof/>
            <w:webHidden/>
          </w:rPr>
          <w:fldChar w:fldCharType="separate"/>
        </w:r>
        <w:r>
          <w:rPr>
            <w:noProof/>
            <w:webHidden/>
          </w:rPr>
          <w:t>13</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287" w:history="1">
        <w:r w:rsidRPr="00B31AC0">
          <w:rPr>
            <w:rStyle w:val="Lienhypertexte"/>
            <w:rFonts w:ascii="Arial" w:hAnsi="Arial" w:cs="Arial"/>
            <w:noProof/>
          </w:rPr>
          <w:t>a.</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Contrôle de la Nouvelle Bonification Indiciaire (NBI)</w:t>
        </w:r>
        <w:r>
          <w:rPr>
            <w:noProof/>
            <w:webHidden/>
          </w:rPr>
          <w:tab/>
        </w:r>
        <w:r>
          <w:rPr>
            <w:noProof/>
            <w:webHidden/>
          </w:rPr>
          <w:fldChar w:fldCharType="begin"/>
        </w:r>
        <w:r>
          <w:rPr>
            <w:noProof/>
            <w:webHidden/>
          </w:rPr>
          <w:instrText xml:space="preserve"> PAGEREF _Toc484480287 \h </w:instrText>
        </w:r>
        <w:r>
          <w:rPr>
            <w:noProof/>
            <w:webHidden/>
          </w:rPr>
        </w:r>
        <w:r>
          <w:rPr>
            <w:noProof/>
            <w:webHidden/>
          </w:rPr>
          <w:fldChar w:fldCharType="separate"/>
        </w:r>
        <w:r>
          <w:rPr>
            <w:noProof/>
            <w:webHidden/>
          </w:rPr>
          <w:t>18</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288" w:history="1">
        <w:r w:rsidRPr="00B31AC0">
          <w:rPr>
            <w:rStyle w:val="Lienhypertexte"/>
            <w:rFonts w:ascii="Arial" w:hAnsi="Arial" w:cs="Arial"/>
            <w:noProof/>
          </w:rPr>
          <w:t>i.</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Attribution de la NBI aux agents contractuels</w:t>
        </w:r>
        <w:r>
          <w:rPr>
            <w:noProof/>
            <w:webHidden/>
          </w:rPr>
          <w:tab/>
        </w:r>
        <w:r>
          <w:rPr>
            <w:noProof/>
            <w:webHidden/>
          </w:rPr>
          <w:fldChar w:fldCharType="begin"/>
        </w:r>
        <w:r>
          <w:rPr>
            <w:noProof/>
            <w:webHidden/>
          </w:rPr>
          <w:instrText xml:space="preserve"> PAGEREF _Toc484480288 \h </w:instrText>
        </w:r>
        <w:r>
          <w:rPr>
            <w:noProof/>
            <w:webHidden/>
          </w:rPr>
        </w:r>
        <w:r>
          <w:rPr>
            <w:noProof/>
            <w:webHidden/>
          </w:rPr>
          <w:fldChar w:fldCharType="separate"/>
        </w:r>
        <w:r>
          <w:rPr>
            <w:noProof/>
            <w:webHidden/>
          </w:rPr>
          <w:t>19</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289" w:history="1">
        <w:r w:rsidRPr="00B31AC0">
          <w:rPr>
            <w:rStyle w:val="Lienhypertexte"/>
            <w:rFonts w:ascii="Arial" w:hAnsi="Arial" w:cs="Arial"/>
            <w:noProof/>
          </w:rPr>
          <w:t>ii.</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Attribution d’une NBI « Anormalement basse ou élevée »</w:t>
        </w:r>
        <w:r>
          <w:rPr>
            <w:noProof/>
            <w:webHidden/>
          </w:rPr>
          <w:tab/>
        </w:r>
        <w:r>
          <w:rPr>
            <w:noProof/>
            <w:webHidden/>
          </w:rPr>
          <w:fldChar w:fldCharType="begin"/>
        </w:r>
        <w:r>
          <w:rPr>
            <w:noProof/>
            <w:webHidden/>
          </w:rPr>
          <w:instrText xml:space="preserve"> PAGEREF _Toc484480289 \h </w:instrText>
        </w:r>
        <w:r>
          <w:rPr>
            <w:noProof/>
            <w:webHidden/>
          </w:rPr>
        </w:r>
        <w:r>
          <w:rPr>
            <w:noProof/>
            <w:webHidden/>
          </w:rPr>
          <w:fldChar w:fldCharType="separate"/>
        </w:r>
        <w:r>
          <w:rPr>
            <w:noProof/>
            <w:webHidden/>
          </w:rPr>
          <w:t>20</w:t>
        </w:r>
        <w:r>
          <w:rPr>
            <w:noProof/>
            <w:webHidden/>
          </w:rPr>
          <w:fldChar w:fldCharType="end"/>
        </w:r>
      </w:hyperlink>
    </w:p>
    <w:p w:rsidR="00831A5B" w:rsidRDefault="00831A5B">
      <w:pPr>
        <w:pStyle w:val="TM1"/>
        <w:tabs>
          <w:tab w:val="left" w:pos="794"/>
        </w:tabs>
        <w:rPr>
          <w:rFonts w:asciiTheme="minorHAnsi" w:eastAsiaTheme="minorEastAsia" w:hAnsiTheme="minorHAnsi" w:cstheme="minorBidi"/>
          <w:b w:val="0"/>
          <w:noProof/>
          <w:color w:val="auto"/>
          <w:szCs w:val="22"/>
        </w:rPr>
      </w:pPr>
      <w:hyperlink w:anchor="_Toc484480290" w:history="1">
        <w:r w:rsidRPr="00B31AC0">
          <w:rPr>
            <w:rStyle w:val="Lienhypertexte"/>
            <w:rFonts w:ascii="Arial" w:hAnsi="Arial" w:cs="Arial"/>
            <w:noProof/>
          </w:rPr>
          <w:t>iii.</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Cumul du total de NBI annuel en nombre de points et montants annuels</w:t>
        </w:r>
        <w:r>
          <w:rPr>
            <w:noProof/>
            <w:webHidden/>
          </w:rPr>
          <w:tab/>
        </w:r>
        <w:r>
          <w:rPr>
            <w:noProof/>
            <w:webHidden/>
          </w:rPr>
          <w:fldChar w:fldCharType="begin"/>
        </w:r>
        <w:r>
          <w:rPr>
            <w:noProof/>
            <w:webHidden/>
          </w:rPr>
          <w:instrText xml:space="preserve"> PAGEREF _Toc484480290 \h </w:instrText>
        </w:r>
        <w:r>
          <w:rPr>
            <w:noProof/>
            <w:webHidden/>
          </w:rPr>
        </w:r>
        <w:r>
          <w:rPr>
            <w:noProof/>
            <w:webHidden/>
          </w:rPr>
          <w:fldChar w:fldCharType="separate"/>
        </w:r>
        <w:r>
          <w:rPr>
            <w:noProof/>
            <w:webHidden/>
          </w:rPr>
          <w:t>21</w:t>
        </w:r>
        <w:r>
          <w:rPr>
            <w:noProof/>
            <w:webHidden/>
          </w:rPr>
          <w:fldChar w:fldCharType="end"/>
        </w:r>
      </w:hyperlink>
    </w:p>
    <w:p w:rsidR="00831A5B" w:rsidRDefault="00831A5B">
      <w:pPr>
        <w:pStyle w:val="TM1"/>
        <w:tabs>
          <w:tab w:val="left" w:pos="794"/>
        </w:tabs>
        <w:rPr>
          <w:rFonts w:asciiTheme="minorHAnsi" w:eastAsiaTheme="minorEastAsia" w:hAnsiTheme="minorHAnsi" w:cstheme="minorBidi"/>
          <w:b w:val="0"/>
          <w:noProof/>
          <w:color w:val="auto"/>
          <w:szCs w:val="22"/>
        </w:rPr>
      </w:pPr>
      <w:hyperlink w:anchor="_Toc484480291" w:history="1">
        <w:r w:rsidRPr="00B31AC0">
          <w:rPr>
            <w:rStyle w:val="Lienhypertexte"/>
            <w:rFonts w:ascii="Arial" w:hAnsi="Arial" w:cs="Arial"/>
            <w:noProof/>
          </w:rPr>
          <w:t>iv.</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NBI et changement d'affectation</w:t>
        </w:r>
        <w:r>
          <w:rPr>
            <w:noProof/>
            <w:webHidden/>
          </w:rPr>
          <w:tab/>
        </w:r>
        <w:r>
          <w:rPr>
            <w:noProof/>
            <w:webHidden/>
          </w:rPr>
          <w:fldChar w:fldCharType="begin"/>
        </w:r>
        <w:r>
          <w:rPr>
            <w:noProof/>
            <w:webHidden/>
          </w:rPr>
          <w:instrText xml:space="preserve"> PAGEREF _Toc484480291 \h </w:instrText>
        </w:r>
        <w:r>
          <w:rPr>
            <w:noProof/>
            <w:webHidden/>
          </w:rPr>
        </w:r>
        <w:r>
          <w:rPr>
            <w:noProof/>
            <w:webHidden/>
          </w:rPr>
          <w:fldChar w:fldCharType="separate"/>
        </w:r>
        <w:r>
          <w:rPr>
            <w:noProof/>
            <w:webHidden/>
          </w:rPr>
          <w:t>22</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292" w:history="1">
        <w:r w:rsidRPr="00B31AC0">
          <w:rPr>
            <w:rStyle w:val="Lienhypertexte"/>
            <w:rFonts w:ascii="Arial" w:hAnsi="Arial" w:cs="Arial"/>
            <w:noProof/>
          </w:rPr>
          <w:t>v.</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Cumul NBI et indemnités d'astreintes</w:t>
        </w:r>
        <w:r>
          <w:rPr>
            <w:noProof/>
            <w:webHidden/>
          </w:rPr>
          <w:tab/>
        </w:r>
        <w:r>
          <w:rPr>
            <w:noProof/>
            <w:webHidden/>
          </w:rPr>
          <w:fldChar w:fldCharType="begin"/>
        </w:r>
        <w:r>
          <w:rPr>
            <w:noProof/>
            <w:webHidden/>
          </w:rPr>
          <w:instrText xml:space="preserve"> PAGEREF _Toc484480292 \h </w:instrText>
        </w:r>
        <w:r>
          <w:rPr>
            <w:noProof/>
            <w:webHidden/>
          </w:rPr>
        </w:r>
        <w:r>
          <w:rPr>
            <w:noProof/>
            <w:webHidden/>
          </w:rPr>
          <w:fldChar w:fldCharType="separate"/>
        </w:r>
        <w:r>
          <w:rPr>
            <w:noProof/>
            <w:webHidden/>
          </w:rPr>
          <w:t>22</w:t>
        </w:r>
        <w:r>
          <w:rPr>
            <w:noProof/>
            <w:webHidden/>
          </w:rPr>
          <w:fldChar w:fldCharType="end"/>
        </w:r>
      </w:hyperlink>
    </w:p>
    <w:p w:rsidR="00831A5B" w:rsidRDefault="00831A5B">
      <w:pPr>
        <w:pStyle w:val="TM1"/>
        <w:tabs>
          <w:tab w:val="left" w:pos="794"/>
        </w:tabs>
        <w:rPr>
          <w:rFonts w:asciiTheme="minorHAnsi" w:eastAsiaTheme="minorEastAsia" w:hAnsiTheme="minorHAnsi" w:cstheme="minorBidi"/>
          <w:b w:val="0"/>
          <w:noProof/>
          <w:color w:val="auto"/>
          <w:szCs w:val="22"/>
        </w:rPr>
      </w:pPr>
      <w:hyperlink w:anchor="_Toc484480293" w:history="1">
        <w:r w:rsidRPr="00B31AC0">
          <w:rPr>
            <w:rStyle w:val="Lienhypertexte"/>
            <w:rFonts w:ascii="Arial" w:hAnsi="Arial" w:cs="Arial"/>
            <w:noProof/>
          </w:rPr>
          <w:t>vi.</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Vérification NBI et temps de travail</w:t>
        </w:r>
        <w:r>
          <w:rPr>
            <w:noProof/>
            <w:webHidden/>
          </w:rPr>
          <w:tab/>
        </w:r>
        <w:r>
          <w:rPr>
            <w:noProof/>
            <w:webHidden/>
          </w:rPr>
          <w:fldChar w:fldCharType="begin"/>
        </w:r>
        <w:r>
          <w:rPr>
            <w:noProof/>
            <w:webHidden/>
          </w:rPr>
          <w:instrText xml:space="preserve"> PAGEREF _Toc484480293 \h </w:instrText>
        </w:r>
        <w:r>
          <w:rPr>
            <w:noProof/>
            <w:webHidden/>
          </w:rPr>
        </w:r>
        <w:r>
          <w:rPr>
            <w:noProof/>
            <w:webHidden/>
          </w:rPr>
          <w:fldChar w:fldCharType="separate"/>
        </w:r>
        <w:r>
          <w:rPr>
            <w:noProof/>
            <w:webHidden/>
          </w:rPr>
          <w:t>23</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294" w:history="1">
        <w:r w:rsidRPr="00B31AC0">
          <w:rPr>
            <w:rStyle w:val="Lienhypertexte"/>
            <w:rFonts w:ascii="Arial" w:hAnsi="Arial" w:cs="Arial"/>
            <w:noProof/>
          </w:rPr>
          <w:t>i.</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Vérification NBI et nombre de points selon la catégorie du bénéficiaire</w:t>
        </w:r>
        <w:r>
          <w:rPr>
            <w:noProof/>
            <w:webHidden/>
          </w:rPr>
          <w:tab/>
        </w:r>
        <w:r>
          <w:rPr>
            <w:noProof/>
            <w:webHidden/>
          </w:rPr>
          <w:fldChar w:fldCharType="begin"/>
        </w:r>
        <w:r>
          <w:rPr>
            <w:noProof/>
            <w:webHidden/>
          </w:rPr>
          <w:instrText xml:space="preserve"> PAGEREF _Toc484480294 \h </w:instrText>
        </w:r>
        <w:r>
          <w:rPr>
            <w:noProof/>
            <w:webHidden/>
          </w:rPr>
        </w:r>
        <w:r>
          <w:rPr>
            <w:noProof/>
            <w:webHidden/>
          </w:rPr>
          <w:fldChar w:fldCharType="separate"/>
        </w:r>
        <w:r>
          <w:rPr>
            <w:noProof/>
            <w:webHidden/>
          </w:rPr>
          <w:t>24</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295" w:history="1">
        <w:r w:rsidRPr="00B31AC0">
          <w:rPr>
            <w:rStyle w:val="Lienhypertexte"/>
            <w:rFonts w:ascii="Arial" w:hAnsi="Arial" w:cs="Arial"/>
            <w:noProof/>
          </w:rPr>
          <w:t>a.</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Vérification de la prime de fonction des personnels affectés au traitement de l'information ou "Prime informatique" ou PFI</w:t>
        </w:r>
        <w:r>
          <w:rPr>
            <w:noProof/>
            <w:webHidden/>
          </w:rPr>
          <w:tab/>
        </w:r>
        <w:r>
          <w:rPr>
            <w:noProof/>
            <w:webHidden/>
          </w:rPr>
          <w:fldChar w:fldCharType="begin"/>
        </w:r>
        <w:r>
          <w:rPr>
            <w:noProof/>
            <w:webHidden/>
          </w:rPr>
          <w:instrText xml:space="preserve"> PAGEREF _Toc484480295 \h </w:instrText>
        </w:r>
        <w:r>
          <w:rPr>
            <w:noProof/>
            <w:webHidden/>
          </w:rPr>
        </w:r>
        <w:r>
          <w:rPr>
            <w:noProof/>
            <w:webHidden/>
          </w:rPr>
          <w:fldChar w:fldCharType="separate"/>
        </w:r>
        <w:r>
          <w:rPr>
            <w:noProof/>
            <w:webHidden/>
          </w:rPr>
          <w:t>24</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296" w:history="1">
        <w:r w:rsidRPr="00B31AC0">
          <w:rPr>
            <w:rStyle w:val="Lienhypertexte"/>
            <w:rFonts w:ascii="Arial" w:hAnsi="Arial" w:cs="Arial"/>
            <w:noProof/>
          </w:rPr>
          <w:t>b.</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Vérification des vacations pour les fonctionnaires</w:t>
        </w:r>
        <w:r>
          <w:rPr>
            <w:noProof/>
            <w:webHidden/>
          </w:rPr>
          <w:tab/>
        </w:r>
        <w:r>
          <w:rPr>
            <w:noProof/>
            <w:webHidden/>
          </w:rPr>
          <w:fldChar w:fldCharType="begin"/>
        </w:r>
        <w:r>
          <w:rPr>
            <w:noProof/>
            <w:webHidden/>
          </w:rPr>
          <w:instrText xml:space="preserve"> PAGEREF _Toc484480296 \h </w:instrText>
        </w:r>
        <w:r>
          <w:rPr>
            <w:noProof/>
            <w:webHidden/>
          </w:rPr>
        </w:r>
        <w:r>
          <w:rPr>
            <w:noProof/>
            <w:webHidden/>
          </w:rPr>
          <w:fldChar w:fldCharType="separate"/>
        </w:r>
        <w:r>
          <w:rPr>
            <w:noProof/>
            <w:webHidden/>
          </w:rPr>
          <w:t>26</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297" w:history="1">
        <w:r w:rsidRPr="00B31AC0">
          <w:rPr>
            <w:rStyle w:val="Lienhypertexte"/>
            <w:rFonts w:ascii="Arial" w:hAnsi="Arial" w:cs="Arial"/>
            <w:noProof/>
          </w:rPr>
          <w:t>i.</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Contrôle sur les contractuels effectuant des vacations</w:t>
        </w:r>
        <w:r>
          <w:rPr>
            <w:noProof/>
            <w:webHidden/>
          </w:rPr>
          <w:tab/>
        </w:r>
        <w:r>
          <w:rPr>
            <w:noProof/>
            <w:webHidden/>
          </w:rPr>
          <w:fldChar w:fldCharType="begin"/>
        </w:r>
        <w:r>
          <w:rPr>
            <w:noProof/>
            <w:webHidden/>
          </w:rPr>
          <w:instrText xml:space="preserve"> PAGEREF _Toc484480297 \h </w:instrText>
        </w:r>
        <w:r>
          <w:rPr>
            <w:noProof/>
            <w:webHidden/>
          </w:rPr>
        </w:r>
        <w:r>
          <w:rPr>
            <w:noProof/>
            <w:webHidden/>
          </w:rPr>
          <w:fldChar w:fldCharType="separate"/>
        </w:r>
        <w:r>
          <w:rPr>
            <w:noProof/>
            <w:webHidden/>
          </w:rPr>
          <w:t>28</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298" w:history="1">
        <w:r w:rsidRPr="00B31AC0">
          <w:rPr>
            <w:rStyle w:val="Lienhypertexte"/>
            <w:rFonts w:ascii="Arial" w:hAnsi="Arial" w:cs="Arial"/>
            <w:noProof/>
          </w:rPr>
          <w:t>a.</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Contrôle sur l'indemnité d'administration et de technicité (IAT)</w:t>
        </w:r>
        <w:r>
          <w:rPr>
            <w:noProof/>
            <w:webHidden/>
          </w:rPr>
          <w:tab/>
        </w:r>
        <w:r>
          <w:rPr>
            <w:noProof/>
            <w:webHidden/>
          </w:rPr>
          <w:fldChar w:fldCharType="begin"/>
        </w:r>
        <w:r>
          <w:rPr>
            <w:noProof/>
            <w:webHidden/>
          </w:rPr>
          <w:instrText xml:space="preserve"> PAGEREF _Toc484480298 \h </w:instrText>
        </w:r>
        <w:r>
          <w:rPr>
            <w:noProof/>
            <w:webHidden/>
          </w:rPr>
        </w:r>
        <w:r>
          <w:rPr>
            <w:noProof/>
            <w:webHidden/>
          </w:rPr>
          <w:fldChar w:fldCharType="separate"/>
        </w:r>
        <w:r>
          <w:rPr>
            <w:noProof/>
            <w:webHidden/>
          </w:rPr>
          <w:t>30</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299" w:history="1">
        <w:r w:rsidRPr="00B31AC0">
          <w:rPr>
            <w:rStyle w:val="Lienhypertexte"/>
            <w:rFonts w:ascii="Arial" w:hAnsi="Arial" w:cs="Arial"/>
            <w:noProof/>
          </w:rPr>
          <w:t>b.</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Contrôle sur l'indemnité forfaitaire pour travaux supplémentaire (IFTS)</w:t>
        </w:r>
        <w:r>
          <w:rPr>
            <w:noProof/>
            <w:webHidden/>
          </w:rPr>
          <w:tab/>
        </w:r>
        <w:r>
          <w:rPr>
            <w:noProof/>
            <w:webHidden/>
          </w:rPr>
          <w:fldChar w:fldCharType="begin"/>
        </w:r>
        <w:r>
          <w:rPr>
            <w:noProof/>
            <w:webHidden/>
          </w:rPr>
          <w:instrText xml:space="preserve"> PAGEREF _Toc484480299 \h </w:instrText>
        </w:r>
        <w:r>
          <w:rPr>
            <w:noProof/>
            <w:webHidden/>
          </w:rPr>
        </w:r>
        <w:r>
          <w:rPr>
            <w:noProof/>
            <w:webHidden/>
          </w:rPr>
          <w:fldChar w:fldCharType="separate"/>
        </w:r>
        <w:r>
          <w:rPr>
            <w:noProof/>
            <w:webHidden/>
          </w:rPr>
          <w:t>31</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300" w:history="1">
        <w:r w:rsidRPr="00B31AC0">
          <w:rPr>
            <w:rStyle w:val="Lienhypertexte"/>
            <w:rFonts w:ascii="Arial" w:hAnsi="Arial" w:cs="Arial"/>
            <w:noProof/>
          </w:rPr>
          <w:t>c.</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Contrôle de la prime de fonctions et de résultats (PFR)</w:t>
        </w:r>
        <w:r>
          <w:rPr>
            <w:noProof/>
            <w:webHidden/>
          </w:rPr>
          <w:tab/>
        </w:r>
        <w:r>
          <w:rPr>
            <w:noProof/>
            <w:webHidden/>
          </w:rPr>
          <w:fldChar w:fldCharType="begin"/>
        </w:r>
        <w:r>
          <w:rPr>
            <w:noProof/>
            <w:webHidden/>
          </w:rPr>
          <w:instrText xml:space="preserve"> PAGEREF _Toc484480300 \h </w:instrText>
        </w:r>
        <w:r>
          <w:rPr>
            <w:noProof/>
            <w:webHidden/>
          </w:rPr>
        </w:r>
        <w:r>
          <w:rPr>
            <w:noProof/>
            <w:webHidden/>
          </w:rPr>
          <w:fldChar w:fldCharType="separate"/>
        </w:r>
        <w:r>
          <w:rPr>
            <w:noProof/>
            <w:webHidden/>
          </w:rPr>
          <w:t>33</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301" w:history="1">
        <w:r w:rsidRPr="00B31AC0">
          <w:rPr>
            <w:rStyle w:val="Lienhypertexte"/>
            <w:rFonts w:ascii="Arial" w:hAnsi="Arial" w:cs="Arial"/>
            <w:noProof/>
          </w:rPr>
          <w:t>d.</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Contrôle des indemnités horaires pour travaux supplémentaires (IHTS)</w:t>
        </w:r>
        <w:r>
          <w:rPr>
            <w:noProof/>
            <w:webHidden/>
          </w:rPr>
          <w:tab/>
        </w:r>
        <w:r>
          <w:rPr>
            <w:noProof/>
            <w:webHidden/>
          </w:rPr>
          <w:fldChar w:fldCharType="begin"/>
        </w:r>
        <w:r>
          <w:rPr>
            <w:noProof/>
            <w:webHidden/>
          </w:rPr>
          <w:instrText xml:space="preserve"> PAGEREF _Toc484480301 \h </w:instrText>
        </w:r>
        <w:r>
          <w:rPr>
            <w:noProof/>
            <w:webHidden/>
          </w:rPr>
        </w:r>
        <w:r>
          <w:rPr>
            <w:noProof/>
            <w:webHidden/>
          </w:rPr>
          <w:fldChar w:fldCharType="separate"/>
        </w:r>
        <w:r>
          <w:rPr>
            <w:noProof/>
            <w:webHidden/>
          </w:rPr>
          <w:t>35</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302" w:history="1">
        <w:r w:rsidRPr="00B31AC0">
          <w:rPr>
            <w:rStyle w:val="Lienhypertexte"/>
            <w:rFonts w:ascii="Arial" w:hAnsi="Arial" w:cs="Arial"/>
            <w:noProof/>
          </w:rPr>
          <w:t>i.</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Attribution d’IHTS à des agents de catégorie A</w:t>
        </w:r>
        <w:r>
          <w:rPr>
            <w:noProof/>
            <w:webHidden/>
          </w:rPr>
          <w:tab/>
        </w:r>
        <w:r>
          <w:rPr>
            <w:noProof/>
            <w:webHidden/>
          </w:rPr>
          <w:fldChar w:fldCharType="begin"/>
        </w:r>
        <w:r>
          <w:rPr>
            <w:noProof/>
            <w:webHidden/>
          </w:rPr>
          <w:instrText xml:space="preserve"> PAGEREF _Toc484480302 \h </w:instrText>
        </w:r>
        <w:r>
          <w:rPr>
            <w:noProof/>
            <w:webHidden/>
          </w:rPr>
        </w:r>
        <w:r>
          <w:rPr>
            <w:noProof/>
            <w:webHidden/>
          </w:rPr>
          <w:fldChar w:fldCharType="separate"/>
        </w:r>
        <w:r>
          <w:rPr>
            <w:noProof/>
            <w:webHidden/>
          </w:rPr>
          <w:t>37</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303" w:history="1">
        <w:r w:rsidRPr="00B31AC0">
          <w:rPr>
            <w:rStyle w:val="Lienhypertexte"/>
            <w:rFonts w:ascii="Arial" w:hAnsi="Arial" w:cs="Arial"/>
            <w:noProof/>
          </w:rPr>
          <w:t>ii.</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Vérification du plafonnement à 25 heures supplémentaires par mois</w:t>
        </w:r>
        <w:r>
          <w:rPr>
            <w:noProof/>
            <w:webHidden/>
          </w:rPr>
          <w:tab/>
        </w:r>
        <w:r>
          <w:rPr>
            <w:noProof/>
            <w:webHidden/>
          </w:rPr>
          <w:fldChar w:fldCharType="begin"/>
        </w:r>
        <w:r>
          <w:rPr>
            <w:noProof/>
            <w:webHidden/>
          </w:rPr>
          <w:instrText xml:space="preserve"> PAGEREF _Toc484480303 \h </w:instrText>
        </w:r>
        <w:r>
          <w:rPr>
            <w:noProof/>
            <w:webHidden/>
          </w:rPr>
        </w:r>
        <w:r>
          <w:rPr>
            <w:noProof/>
            <w:webHidden/>
          </w:rPr>
          <w:fldChar w:fldCharType="separate"/>
        </w:r>
        <w:r>
          <w:rPr>
            <w:noProof/>
            <w:webHidden/>
          </w:rPr>
          <w:t>38</w:t>
        </w:r>
        <w:r>
          <w:rPr>
            <w:noProof/>
            <w:webHidden/>
          </w:rPr>
          <w:fldChar w:fldCharType="end"/>
        </w:r>
      </w:hyperlink>
    </w:p>
    <w:p w:rsidR="00831A5B" w:rsidRDefault="00831A5B">
      <w:pPr>
        <w:pStyle w:val="TM1"/>
        <w:tabs>
          <w:tab w:val="left" w:pos="794"/>
        </w:tabs>
        <w:rPr>
          <w:rFonts w:asciiTheme="minorHAnsi" w:eastAsiaTheme="minorEastAsia" w:hAnsiTheme="minorHAnsi" w:cstheme="minorBidi"/>
          <w:b w:val="0"/>
          <w:noProof/>
          <w:color w:val="auto"/>
          <w:szCs w:val="22"/>
        </w:rPr>
      </w:pPr>
      <w:hyperlink w:anchor="_Toc484480304" w:history="1">
        <w:r w:rsidRPr="00B31AC0">
          <w:rPr>
            <w:rStyle w:val="Lienhypertexte"/>
            <w:rFonts w:ascii="Arial" w:hAnsi="Arial" w:cs="Arial"/>
            <w:noProof/>
          </w:rPr>
          <w:t>iii.</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Attribution d’heures supplémentaires supérieure ou égale à 220 heures/an</w:t>
        </w:r>
        <w:r>
          <w:rPr>
            <w:noProof/>
            <w:webHidden/>
          </w:rPr>
          <w:tab/>
        </w:r>
        <w:r>
          <w:rPr>
            <w:noProof/>
            <w:webHidden/>
          </w:rPr>
          <w:fldChar w:fldCharType="begin"/>
        </w:r>
        <w:r>
          <w:rPr>
            <w:noProof/>
            <w:webHidden/>
          </w:rPr>
          <w:instrText xml:space="preserve"> PAGEREF _Toc484480304 \h </w:instrText>
        </w:r>
        <w:r>
          <w:rPr>
            <w:noProof/>
            <w:webHidden/>
          </w:rPr>
        </w:r>
        <w:r>
          <w:rPr>
            <w:noProof/>
            <w:webHidden/>
          </w:rPr>
          <w:fldChar w:fldCharType="separate"/>
        </w:r>
        <w:r>
          <w:rPr>
            <w:noProof/>
            <w:webHidden/>
          </w:rPr>
          <w:t>39</w:t>
        </w:r>
        <w:r>
          <w:rPr>
            <w:noProof/>
            <w:webHidden/>
          </w:rPr>
          <w:fldChar w:fldCharType="end"/>
        </w:r>
      </w:hyperlink>
    </w:p>
    <w:p w:rsidR="00831A5B" w:rsidRDefault="00831A5B">
      <w:pPr>
        <w:pStyle w:val="TM1"/>
        <w:tabs>
          <w:tab w:val="left" w:pos="794"/>
        </w:tabs>
        <w:rPr>
          <w:rFonts w:asciiTheme="minorHAnsi" w:eastAsiaTheme="minorEastAsia" w:hAnsiTheme="minorHAnsi" w:cstheme="minorBidi"/>
          <w:b w:val="0"/>
          <w:noProof/>
          <w:color w:val="auto"/>
          <w:szCs w:val="22"/>
        </w:rPr>
      </w:pPr>
      <w:hyperlink w:anchor="_Toc484480305" w:history="1">
        <w:r w:rsidRPr="00B31AC0">
          <w:rPr>
            <w:rStyle w:val="Lienhypertexte"/>
            <w:rFonts w:ascii="Arial" w:hAnsi="Arial" w:cs="Arial"/>
            <w:noProof/>
          </w:rPr>
          <w:t>iv.</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Vérification des heures supplémentaires et le temps de travail</w:t>
        </w:r>
        <w:r>
          <w:rPr>
            <w:noProof/>
            <w:webHidden/>
          </w:rPr>
          <w:tab/>
        </w:r>
        <w:r>
          <w:rPr>
            <w:noProof/>
            <w:webHidden/>
          </w:rPr>
          <w:fldChar w:fldCharType="begin"/>
        </w:r>
        <w:r>
          <w:rPr>
            <w:noProof/>
            <w:webHidden/>
          </w:rPr>
          <w:instrText xml:space="preserve"> PAGEREF _Toc484480305 \h </w:instrText>
        </w:r>
        <w:r>
          <w:rPr>
            <w:noProof/>
            <w:webHidden/>
          </w:rPr>
        </w:r>
        <w:r>
          <w:rPr>
            <w:noProof/>
            <w:webHidden/>
          </w:rPr>
          <w:fldChar w:fldCharType="separate"/>
        </w:r>
        <w:r>
          <w:rPr>
            <w:noProof/>
            <w:webHidden/>
          </w:rPr>
          <w:t>41</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306" w:history="1">
        <w:r w:rsidRPr="00B31AC0">
          <w:rPr>
            <w:rStyle w:val="Lienhypertexte"/>
            <w:rFonts w:ascii="Arial" w:hAnsi="Arial" w:cs="Arial"/>
            <w:noProof/>
          </w:rPr>
          <w:t>v.</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Vérification de l’incompatibilité du versement des astreintes et des heures supplémentaires</w:t>
        </w:r>
        <w:r>
          <w:rPr>
            <w:noProof/>
            <w:webHidden/>
          </w:rPr>
          <w:tab/>
        </w:r>
        <w:r>
          <w:rPr>
            <w:noProof/>
            <w:webHidden/>
          </w:rPr>
          <w:fldChar w:fldCharType="begin"/>
        </w:r>
        <w:r>
          <w:rPr>
            <w:noProof/>
            <w:webHidden/>
          </w:rPr>
          <w:instrText xml:space="preserve"> PAGEREF _Toc484480306 \h </w:instrText>
        </w:r>
        <w:r>
          <w:rPr>
            <w:noProof/>
            <w:webHidden/>
          </w:rPr>
        </w:r>
        <w:r>
          <w:rPr>
            <w:noProof/>
            <w:webHidden/>
          </w:rPr>
          <w:fldChar w:fldCharType="separate"/>
        </w:r>
        <w:r>
          <w:rPr>
            <w:noProof/>
            <w:webHidden/>
          </w:rPr>
          <w:t>42</w:t>
        </w:r>
        <w:r>
          <w:rPr>
            <w:noProof/>
            <w:webHidden/>
          </w:rPr>
          <w:fldChar w:fldCharType="end"/>
        </w:r>
      </w:hyperlink>
    </w:p>
    <w:p w:rsidR="00831A5B" w:rsidRDefault="00831A5B">
      <w:pPr>
        <w:pStyle w:val="TM1"/>
        <w:tabs>
          <w:tab w:val="left" w:pos="794"/>
        </w:tabs>
        <w:rPr>
          <w:rFonts w:asciiTheme="minorHAnsi" w:eastAsiaTheme="minorEastAsia" w:hAnsiTheme="minorHAnsi" w:cstheme="minorBidi"/>
          <w:b w:val="0"/>
          <w:noProof/>
          <w:color w:val="auto"/>
          <w:szCs w:val="22"/>
        </w:rPr>
      </w:pPr>
      <w:hyperlink w:anchor="_Toc484480307" w:history="1">
        <w:r w:rsidRPr="00B31AC0">
          <w:rPr>
            <w:rStyle w:val="Lienhypertexte"/>
            <w:rFonts w:ascii="Arial" w:hAnsi="Arial" w:cs="Arial"/>
            <w:noProof/>
          </w:rPr>
          <w:t>vi.</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Vérification de l’incompatibilité du versement d’heures supplémentaires et de l’indemnité représentative de sujétions spéciales et de travaux supplémentaires (IRSSTS)</w:t>
        </w:r>
        <w:r>
          <w:rPr>
            <w:noProof/>
            <w:webHidden/>
          </w:rPr>
          <w:tab/>
        </w:r>
        <w:r>
          <w:rPr>
            <w:noProof/>
            <w:webHidden/>
          </w:rPr>
          <w:fldChar w:fldCharType="begin"/>
        </w:r>
        <w:r>
          <w:rPr>
            <w:noProof/>
            <w:webHidden/>
          </w:rPr>
          <w:instrText xml:space="preserve"> PAGEREF _Toc484480307 \h </w:instrText>
        </w:r>
        <w:r>
          <w:rPr>
            <w:noProof/>
            <w:webHidden/>
          </w:rPr>
        </w:r>
        <w:r>
          <w:rPr>
            <w:noProof/>
            <w:webHidden/>
          </w:rPr>
          <w:fldChar w:fldCharType="separate"/>
        </w:r>
        <w:r>
          <w:rPr>
            <w:noProof/>
            <w:webHidden/>
          </w:rPr>
          <w:t>43</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308" w:history="1">
        <w:r w:rsidRPr="00B31AC0">
          <w:rPr>
            <w:rStyle w:val="Lienhypertexte"/>
            <w:rFonts w:ascii="Arial" w:hAnsi="Arial" w:cs="Arial"/>
            <w:noProof/>
          </w:rPr>
          <w:t>e.</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Contrôle du supplément familial de traitement (SFT)</w:t>
        </w:r>
        <w:r>
          <w:rPr>
            <w:noProof/>
            <w:webHidden/>
          </w:rPr>
          <w:tab/>
        </w:r>
        <w:r>
          <w:rPr>
            <w:noProof/>
            <w:webHidden/>
          </w:rPr>
          <w:fldChar w:fldCharType="begin"/>
        </w:r>
        <w:r>
          <w:rPr>
            <w:noProof/>
            <w:webHidden/>
          </w:rPr>
          <w:instrText xml:space="preserve"> PAGEREF _Toc484480308 \h </w:instrText>
        </w:r>
        <w:r>
          <w:rPr>
            <w:noProof/>
            <w:webHidden/>
          </w:rPr>
        </w:r>
        <w:r>
          <w:rPr>
            <w:noProof/>
            <w:webHidden/>
          </w:rPr>
          <w:fldChar w:fldCharType="separate"/>
        </w:r>
        <w:r>
          <w:rPr>
            <w:noProof/>
            <w:webHidden/>
          </w:rPr>
          <w:t>44</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309" w:history="1">
        <w:r w:rsidRPr="00B31AC0">
          <w:rPr>
            <w:rStyle w:val="Lienhypertexte"/>
            <w:rFonts w:ascii="Arial" w:hAnsi="Arial" w:cs="Arial"/>
            <w:noProof/>
          </w:rPr>
          <w:t>f.</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Contrôle de l’indemnité d’exercice de missions des préfectures (IEMP)</w:t>
        </w:r>
        <w:r>
          <w:rPr>
            <w:noProof/>
            <w:webHidden/>
          </w:rPr>
          <w:tab/>
        </w:r>
        <w:r>
          <w:rPr>
            <w:noProof/>
            <w:webHidden/>
          </w:rPr>
          <w:fldChar w:fldCharType="begin"/>
        </w:r>
        <w:r>
          <w:rPr>
            <w:noProof/>
            <w:webHidden/>
          </w:rPr>
          <w:instrText xml:space="preserve"> PAGEREF _Toc484480309 \h </w:instrText>
        </w:r>
        <w:r>
          <w:rPr>
            <w:noProof/>
            <w:webHidden/>
          </w:rPr>
        </w:r>
        <w:r>
          <w:rPr>
            <w:noProof/>
            <w:webHidden/>
          </w:rPr>
          <w:fldChar w:fldCharType="separate"/>
        </w:r>
        <w:r>
          <w:rPr>
            <w:noProof/>
            <w:webHidden/>
          </w:rPr>
          <w:t>46</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310" w:history="1">
        <w:r w:rsidRPr="00B31AC0">
          <w:rPr>
            <w:rStyle w:val="Lienhypertexte"/>
            <w:rFonts w:ascii="Arial" w:hAnsi="Arial" w:cs="Arial"/>
            <w:noProof/>
          </w:rPr>
          <w:t>g.</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Contrôle sur les indemnités du Régime indemnitaire tenant compte des fonctions, des sujétions, de l’expertise et de l’engagement professionnel (RIFSEEP)</w:t>
        </w:r>
        <w:r>
          <w:rPr>
            <w:noProof/>
            <w:webHidden/>
          </w:rPr>
          <w:tab/>
        </w:r>
        <w:r>
          <w:rPr>
            <w:noProof/>
            <w:webHidden/>
          </w:rPr>
          <w:fldChar w:fldCharType="begin"/>
        </w:r>
        <w:r>
          <w:rPr>
            <w:noProof/>
            <w:webHidden/>
          </w:rPr>
          <w:instrText xml:space="preserve"> PAGEREF _Toc484480310 \h </w:instrText>
        </w:r>
        <w:r>
          <w:rPr>
            <w:noProof/>
            <w:webHidden/>
          </w:rPr>
        </w:r>
        <w:r>
          <w:rPr>
            <w:noProof/>
            <w:webHidden/>
          </w:rPr>
          <w:fldChar w:fldCharType="separate"/>
        </w:r>
        <w:r>
          <w:rPr>
            <w:noProof/>
            <w:webHidden/>
          </w:rPr>
          <w:t>47</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311" w:history="1">
        <w:r w:rsidRPr="00B31AC0">
          <w:rPr>
            <w:rStyle w:val="Lienhypertexte"/>
            <w:rFonts w:ascii="Arial" w:hAnsi="Arial" w:cs="Arial"/>
            <w:noProof/>
          </w:rPr>
          <w:t>h.</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Contrôle sur les indemnités des élus</w:t>
        </w:r>
        <w:r>
          <w:rPr>
            <w:noProof/>
            <w:webHidden/>
          </w:rPr>
          <w:tab/>
        </w:r>
        <w:r>
          <w:rPr>
            <w:noProof/>
            <w:webHidden/>
          </w:rPr>
          <w:fldChar w:fldCharType="begin"/>
        </w:r>
        <w:r>
          <w:rPr>
            <w:noProof/>
            <w:webHidden/>
          </w:rPr>
          <w:instrText xml:space="preserve"> PAGEREF _Toc484480311 \h </w:instrText>
        </w:r>
        <w:r>
          <w:rPr>
            <w:noProof/>
            <w:webHidden/>
          </w:rPr>
        </w:r>
        <w:r>
          <w:rPr>
            <w:noProof/>
            <w:webHidden/>
          </w:rPr>
          <w:fldChar w:fldCharType="separate"/>
        </w:r>
        <w:r>
          <w:rPr>
            <w:noProof/>
            <w:webHidden/>
          </w:rPr>
          <w:t>49</w:t>
        </w:r>
        <w:r>
          <w:rPr>
            <w:noProof/>
            <w:webHidden/>
          </w:rPr>
          <w:fldChar w:fldCharType="end"/>
        </w:r>
      </w:hyperlink>
    </w:p>
    <w:p w:rsidR="00831A5B" w:rsidRDefault="00831A5B">
      <w:pPr>
        <w:pStyle w:val="TM1"/>
        <w:tabs>
          <w:tab w:val="left" w:pos="794"/>
        </w:tabs>
        <w:rPr>
          <w:rFonts w:asciiTheme="minorHAnsi" w:eastAsiaTheme="minorEastAsia" w:hAnsiTheme="minorHAnsi" w:cstheme="minorBidi"/>
          <w:b w:val="0"/>
          <w:noProof/>
          <w:color w:val="auto"/>
          <w:szCs w:val="22"/>
        </w:rPr>
      </w:pPr>
      <w:hyperlink w:anchor="_Toc484480312" w:history="1">
        <w:r w:rsidRPr="00B31AC0">
          <w:rPr>
            <w:rStyle w:val="Lienhypertexte"/>
            <w:rFonts w:ascii="Arial" w:hAnsi="Arial" w:cs="Arial"/>
            <w:caps/>
            <w:noProof/>
            <w:kern w:val="28"/>
          </w:rPr>
          <w:t>17.</w:t>
        </w:r>
        <w:r>
          <w:rPr>
            <w:rFonts w:asciiTheme="minorHAnsi" w:eastAsiaTheme="minorEastAsia" w:hAnsiTheme="minorHAnsi" w:cstheme="minorBidi"/>
            <w:b w:val="0"/>
            <w:noProof/>
            <w:color w:val="auto"/>
            <w:szCs w:val="22"/>
          </w:rPr>
          <w:tab/>
        </w:r>
        <w:r w:rsidRPr="00B31AC0">
          <w:rPr>
            <w:rStyle w:val="Lienhypertexte"/>
            <w:rFonts w:ascii="Arial" w:hAnsi="Arial" w:cs="Arial"/>
            <w:caps/>
            <w:noProof/>
            <w:kern w:val="28"/>
          </w:rPr>
          <w:t>Lien avec le compte de gestion</w:t>
        </w:r>
        <w:r>
          <w:rPr>
            <w:noProof/>
            <w:webHidden/>
          </w:rPr>
          <w:tab/>
        </w:r>
        <w:r>
          <w:rPr>
            <w:noProof/>
            <w:webHidden/>
          </w:rPr>
          <w:fldChar w:fldCharType="begin"/>
        </w:r>
        <w:r>
          <w:rPr>
            <w:noProof/>
            <w:webHidden/>
          </w:rPr>
          <w:instrText xml:space="preserve"> PAGEREF _Toc484480312 \h </w:instrText>
        </w:r>
        <w:r>
          <w:rPr>
            <w:noProof/>
            <w:webHidden/>
          </w:rPr>
        </w:r>
        <w:r>
          <w:rPr>
            <w:noProof/>
            <w:webHidden/>
          </w:rPr>
          <w:fldChar w:fldCharType="separate"/>
        </w:r>
        <w:r>
          <w:rPr>
            <w:noProof/>
            <w:webHidden/>
          </w:rPr>
          <w:t>51</w:t>
        </w:r>
        <w:r>
          <w:rPr>
            <w:noProof/>
            <w:webHidden/>
          </w:rPr>
          <w:fldChar w:fldCharType="end"/>
        </w:r>
      </w:hyperlink>
    </w:p>
    <w:p w:rsidR="00831A5B" w:rsidRDefault="00831A5B">
      <w:pPr>
        <w:pStyle w:val="TM1"/>
        <w:tabs>
          <w:tab w:val="left" w:pos="794"/>
        </w:tabs>
        <w:rPr>
          <w:rFonts w:asciiTheme="minorHAnsi" w:eastAsiaTheme="minorEastAsia" w:hAnsiTheme="minorHAnsi" w:cstheme="minorBidi"/>
          <w:b w:val="0"/>
          <w:noProof/>
          <w:color w:val="auto"/>
          <w:szCs w:val="22"/>
        </w:rPr>
      </w:pPr>
      <w:hyperlink w:anchor="_Toc484480313" w:history="1">
        <w:r w:rsidRPr="00B31AC0">
          <w:rPr>
            <w:rStyle w:val="Lienhypertexte"/>
            <w:rFonts w:ascii="Arial" w:hAnsi="Arial" w:cs="Arial"/>
            <w:caps/>
            <w:noProof/>
            <w:kern w:val="28"/>
          </w:rPr>
          <w:t>18.</w:t>
        </w:r>
        <w:r>
          <w:rPr>
            <w:rFonts w:asciiTheme="minorHAnsi" w:eastAsiaTheme="minorEastAsia" w:hAnsiTheme="minorHAnsi" w:cstheme="minorBidi"/>
            <w:b w:val="0"/>
            <w:noProof/>
            <w:color w:val="auto"/>
            <w:szCs w:val="22"/>
          </w:rPr>
          <w:tab/>
        </w:r>
        <w:r w:rsidRPr="00B31AC0">
          <w:rPr>
            <w:rStyle w:val="Lienhypertexte"/>
            <w:rFonts w:ascii="Arial" w:hAnsi="Arial" w:cs="Arial"/>
            <w:caps/>
            <w:noProof/>
            <w:kern w:val="28"/>
          </w:rPr>
          <w:t>Tests réglementaires dans la Fonction publique hospitalière</w:t>
        </w:r>
        <w:r>
          <w:rPr>
            <w:noProof/>
            <w:webHidden/>
          </w:rPr>
          <w:tab/>
        </w:r>
        <w:r>
          <w:rPr>
            <w:noProof/>
            <w:webHidden/>
          </w:rPr>
          <w:fldChar w:fldCharType="begin"/>
        </w:r>
        <w:r>
          <w:rPr>
            <w:noProof/>
            <w:webHidden/>
          </w:rPr>
          <w:instrText xml:space="preserve"> PAGEREF _Toc484480313 \h </w:instrText>
        </w:r>
        <w:r>
          <w:rPr>
            <w:noProof/>
            <w:webHidden/>
          </w:rPr>
        </w:r>
        <w:r>
          <w:rPr>
            <w:noProof/>
            <w:webHidden/>
          </w:rPr>
          <w:fldChar w:fldCharType="separate"/>
        </w:r>
        <w:r>
          <w:rPr>
            <w:noProof/>
            <w:webHidden/>
          </w:rPr>
          <w:t>52</w:t>
        </w:r>
        <w:r>
          <w:rPr>
            <w:noProof/>
            <w:webHidden/>
          </w:rPr>
          <w:fldChar w:fldCharType="end"/>
        </w:r>
      </w:hyperlink>
    </w:p>
    <w:p w:rsidR="00831A5B" w:rsidRDefault="00831A5B">
      <w:pPr>
        <w:pStyle w:val="TM1"/>
        <w:tabs>
          <w:tab w:val="left" w:pos="794"/>
        </w:tabs>
        <w:rPr>
          <w:rFonts w:asciiTheme="minorHAnsi" w:eastAsiaTheme="minorEastAsia" w:hAnsiTheme="minorHAnsi" w:cstheme="minorBidi"/>
          <w:b w:val="0"/>
          <w:noProof/>
          <w:color w:val="auto"/>
          <w:szCs w:val="22"/>
        </w:rPr>
      </w:pPr>
      <w:hyperlink w:anchor="_Toc484480314" w:history="1">
        <w:r w:rsidRPr="00B31AC0">
          <w:rPr>
            <w:rStyle w:val="Lienhypertexte"/>
            <w:rFonts w:ascii="Arial" w:hAnsi="Arial" w:cs="Arial"/>
            <w:caps/>
            <w:noProof/>
            <w:kern w:val="28"/>
          </w:rPr>
          <w:t>19.</w:t>
        </w:r>
        <w:r>
          <w:rPr>
            <w:rFonts w:asciiTheme="minorHAnsi" w:eastAsiaTheme="minorEastAsia" w:hAnsiTheme="minorHAnsi" w:cstheme="minorBidi"/>
            <w:b w:val="0"/>
            <w:noProof/>
            <w:color w:val="auto"/>
            <w:szCs w:val="22"/>
          </w:rPr>
          <w:tab/>
        </w:r>
        <w:r w:rsidRPr="00B31AC0">
          <w:rPr>
            <w:rStyle w:val="Lienhypertexte"/>
            <w:rFonts w:ascii="Arial" w:hAnsi="Arial" w:cs="Arial"/>
            <w:caps/>
            <w:noProof/>
            <w:kern w:val="28"/>
          </w:rPr>
          <w:t>ANNEXE</w:t>
        </w:r>
        <w:r>
          <w:rPr>
            <w:noProof/>
            <w:webHidden/>
          </w:rPr>
          <w:tab/>
        </w:r>
        <w:r>
          <w:rPr>
            <w:noProof/>
            <w:webHidden/>
          </w:rPr>
          <w:fldChar w:fldCharType="begin"/>
        </w:r>
        <w:r>
          <w:rPr>
            <w:noProof/>
            <w:webHidden/>
          </w:rPr>
          <w:instrText xml:space="preserve"> PAGEREF _Toc484480314 \h </w:instrText>
        </w:r>
        <w:r>
          <w:rPr>
            <w:noProof/>
            <w:webHidden/>
          </w:rPr>
        </w:r>
        <w:r>
          <w:rPr>
            <w:noProof/>
            <w:webHidden/>
          </w:rPr>
          <w:fldChar w:fldCharType="separate"/>
        </w:r>
        <w:r>
          <w:rPr>
            <w:noProof/>
            <w:webHidden/>
          </w:rPr>
          <w:t>52</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315" w:history="1">
        <w:r w:rsidRPr="00B31AC0">
          <w:rPr>
            <w:rStyle w:val="Lienhypertexte"/>
            <w:rFonts w:ascii="Arial" w:hAnsi="Arial" w:cs="Arial"/>
            <w:noProof/>
          </w:rPr>
          <w:t>a.</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Le contrôle des événements de paye</w:t>
        </w:r>
        <w:r>
          <w:rPr>
            <w:noProof/>
            <w:webHidden/>
          </w:rPr>
          <w:tab/>
        </w:r>
        <w:r>
          <w:rPr>
            <w:noProof/>
            <w:webHidden/>
          </w:rPr>
          <w:fldChar w:fldCharType="begin"/>
        </w:r>
        <w:r>
          <w:rPr>
            <w:noProof/>
            <w:webHidden/>
          </w:rPr>
          <w:instrText xml:space="preserve"> PAGEREF _Toc484480315 \h </w:instrText>
        </w:r>
        <w:r>
          <w:rPr>
            <w:noProof/>
            <w:webHidden/>
          </w:rPr>
        </w:r>
        <w:r>
          <w:rPr>
            <w:noProof/>
            <w:webHidden/>
          </w:rPr>
          <w:fldChar w:fldCharType="separate"/>
        </w:r>
        <w:r>
          <w:rPr>
            <w:noProof/>
            <w:webHidden/>
          </w:rPr>
          <w:t>52</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316" w:history="1">
        <w:r w:rsidRPr="00B31AC0">
          <w:rPr>
            <w:rStyle w:val="Lienhypertexte"/>
            <w:rFonts w:ascii="Arial" w:hAnsi="Arial" w:cs="Arial"/>
            <w:noProof/>
          </w:rPr>
          <w:t>b.</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Le contrôle des libellés de paye</w:t>
        </w:r>
        <w:r>
          <w:rPr>
            <w:noProof/>
            <w:webHidden/>
          </w:rPr>
          <w:tab/>
        </w:r>
        <w:r>
          <w:rPr>
            <w:noProof/>
            <w:webHidden/>
          </w:rPr>
          <w:fldChar w:fldCharType="begin"/>
        </w:r>
        <w:r>
          <w:rPr>
            <w:noProof/>
            <w:webHidden/>
          </w:rPr>
          <w:instrText xml:space="preserve"> PAGEREF _Toc484480316 \h </w:instrText>
        </w:r>
        <w:r>
          <w:rPr>
            <w:noProof/>
            <w:webHidden/>
          </w:rPr>
        </w:r>
        <w:r>
          <w:rPr>
            <w:noProof/>
            <w:webHidden/>
          </w:rPr>
          <w:fldChar w:fldCharType="separate"/>
        </w:r>
        <w:r>
          <w:rPr>
            <w:noProof/>
            <w:webHidden/>
          </w:rPr>
          <w:t>53</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317" w:history="1">
        <w:r w:rsidRPr="00B31AC0">
          <w:rPr>
            <w:rStyle w:val="Lienhypertexte"/>
            <w:rFonts w:ascii="Arial" w:hAnsi="Arial" w:cs="Arial"/>
            <w:noProof/>
          </w:rPr>
          <w:t>c.</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La fiabilité des heures et des quotités de travail</w:t>
        </w:r>
        <w:r>
          <w:rPr>
            <w:noProof/>
            <w:webHidden/>
          </w:rPr>
          <w:tab/>
        </w:r>
        <w:r>
          <w:rPr>
            <w:noProof/>
            <w:webHidden/>
          </w:rPr>
          <w:fldChar w:fldCharType="begin"/>
        </w:r>
        <w:r>
          <w:rPr>
            <w:noProof/>
            <w:webHidden/>
          </w:rPr>
          <w:instrText xml:space="preserve"> PAGEREF _Toc484480317 \h </w:instrText>
        </w:r>
        <w:r>
          <w:rPr>
            <w:noProof/>
            <w:webHidden/>
          </w:rPr>
        </w:r>
        <w:r>
          <w:rPr>
            <w:noProof/>
            <w:webHidden/>
          </w:rPr>
          <w:fldChar w:fldCharType="separate"/>
        </w:r>
        <w:r>
          <w:rPr>
            <w:noProof/>
            <w:webHidden/>
          </w:rPr>
          <w:t>55</w:t>
        </w:r>
        <w:r>
          <w:rPr>
            <w:noProof/>
            <w:webHidden/>
          </w:rPr>
          <w:fldChar w:fldCharType="end"/>
        </w:r>
      </w:hyperlink>
    </w:p>
    <w:p w:rsidR="00831A5B" w:rsidRDefault="00831A5B">
      <w:pPr>
        <w:pStyle w:val="TM1"/>
        <w:tabs>
          <w:tab w:val="left" w:pos="454"/>
        </w:tabs>
        <w:rPr>
          <w:rFonts w:asciiTheme="minorHAnsi" w:eastAsiaTheme="minorEastAsia" w:hAnsiTheme="minorHAnsi" w:cstheme="minorBidi"/>
          <w:b w:val="0"/>
          <w:noProof/>
          <w:color w:val="auto"/>
          <w:szCs w:val="22"/>
        </w:rPr>
      </w:pPr>
      <w:hyperlink w:anchor="_Toc484480318" w:history="1">
        <w:r w:rsidRPr="00B31AC0">
          <w:rPr>
            <w:rStyle w:val="Lienhypertexte"/>
            <w:rFonts w:ascii="Arial" w:hAnsi="Arial" w:cs="Arial"/>
            <w:noProof/>
          </w:rPr>
          <w:t>d.</w:t>
        </w:r>
        <w:r>
          <w:rPr>
            <w:rFonts w:asciiTheme="minorHAnsi" w:eastAsiaTheme="minorEastAsia" w:hAnsiTheme="minorHAnsi" w:cstheme="minorBidi"/>
            <w:b w:val="0"/>
            <w:noProof/>
            <w:color w:val="auto"/>
            <w:szCs w:val="22"/>
          </w:rPr>
          <w:tab/>
        </w:r>
        <w:r w:rsidRPr="00B31AC0">
          <w:rPr>
            <w:rStyle w:val="Lienhypertexte"/>
            <w:rFonts w:ascii="Arial" w:hAnsi="Arial" w:cs="Arial"/>
            <w:noProof/>
          </w:rPr>
          <w:t>Le tableau des personnels</w:t>
        </w:r>
        <w:r>
          <w:rPr>
            <w:noProof/>
            <w:webHidden/>
          </w:rPr>
          <w:tab/>
        </w:r>
        <w:r>
          <w:rPr>
            <w:noProof/>
            <w:webHidden/>
          </w:rPr>
          <w:fldChar w:fldCharType="begin"/>
        </w:r>
        <w:r>
          <w:rPr>
            <w:noProof/>
            <w:webHidden/>
          </w:rPr>
          <w:instrText xml:space="preserve"> PAGEREF _Toc484480318 \h </w:instrText>
        </w:r>
        <w:r>
          <w:rPr>
            <w:noProof/>
            <w:webHidden/>
          </w:rPr>
        </w:r>
        <w:r>
          <w:rPr>
            <w:noProof/>
            <w:webHidden/>
          </w:rPr>
          <w:fldChar w:fldCharType="separate"/>
        </w:r>
        <w:r>
          <w:rPr>
            <w:noProof/>
            <w:webHidden/>
          </w:rPr>
          <w:t>55</w:t>
        </w:r>
        <w:r>
          <w:rPr>
            <w:noProof/>
            <w:webHidden/>
          </w:rPr>
          <w:fldChar w:fldCharType="end"/>
        </w:r>
      </w:hyperlink>
    </w:p>
    <w:p w:rsidR="00E04EA8" w:rsidRDefault="00D77B54" w:rsidP="00464E22">
      <w:pPr>
        <w:pStyle w:val="normaljustifi"/>
        <w:ind w:left="142"/>
      </w:pPr>
      <w:r>
        <w:fldChar w:fldCharType="end"/>
      </w:r>
    </w:p>
    <w:p w:rsidR="00E04EA8" w:rsidRDefault="00E04EA8" w:rsidP="00464E22">
      <w:pPr>
        <w:jc w:val="both"/>
      </w:pPr>
      <w:r>
        <w:br w:type="page"/>
      </w:r>
    </w:p>
    <w:p w:rsidR="005B4F0D" w:rsidRDefault="005B4F0D" w:rsidP="00464E22">
      <w:pPr>
        <w:pStyle w:val="normaljustifi"/>
        <w:ind w:left="142"/>
        <w:rPr>
          <w:rFonts w:ascii="Arial" w:hAnsi="Arial" w:cs="Arial"/>
        </w:rPr>
      </w:pPr>
    </w:p>
    <w:p w:rsidR="005B4F0D" w:rsidRDefault="00D77B54" w:rsidP="009206C2">
      <w:pPr>
        <w:pStyle w:val="T1"/>
        <w:ind w:left="142"/>
        <w:jc w:val="center"/>
        <w:rPr>
          <w:rFonts w:ascii="Arial" w:hAnsi="Arial" w:cs="Arial"/>
        </w:rPr>
      </w:pPr>
      <w:bookmarkStart w:id="0" w:name="_Toc484480275"/>
      <w:r>
        <w:rPr>
          <w:rFonts w:ascii="Arial" w:hAnsi="Arial" w:cs="Arial"/>
        </w:rPr>
        <w:t>INTRODUCTION</w:t>
      </w:r>
      <w:bookmarkEnd w:id="0"/>
    </w:p>
    <w:p w:rsidR="005B4F0D" w:rsidRDefault="005B4F0D" w:rsidP="00464E22">
      <w:pPr>
        <w:ind w:left="142"/>
        <w:jc w:val="both"/>
        <w:rPr>
          <w:rFonts w:ascii="Arial" w:hAnsi="Arial" w:cs="Arial"/>
        </w:rPr>
      </w:pPr>
    </w:p>
    <w:p w:rsidR="005B4F0D" w:rsidRDefault="005B4F0D" w:rsidP="00464E22">
      <w:pPr>
        <w:ind w:left="142"/>
        <w:jc w:val="both"/>
        <w:rPr>
          <w:rFonts w:ascii="Arial" w:hAnsi="Arial" w:cs="Arial"/>
        </w:rPr>
      </w:pPr>
    </w:p>
    <w:p w:rsidR="005B4F0D" w:rsidRDefault="005B4F0D" w:rsidP="00464E22">
      <w:pPr>
        <w:ind w:left="142"/>
        <w:jc w:val="both"/>
        <w:rPr>
          <w:rFonts w:ascii="Arial" w:hAnsi="Arial" w:cs="Arial"/>
        </w:rPr>
      </w:pPr>
    </w:p>
    <w:p w:rsidR="005B4F0D" w:rsidRDefault="004A0A81" w:rsidP="00464E22">
      <w:pPr>
        <w:jc w:val="both"/>
        <w:rPr>
          <w:rFonts w:ascii="Arial" w:hAnsi="Arial" w:cs="Arial"/>
        </w:rPr>
      </w:pPr>
      <w:r>
        <w:rPr>
          <w:rFonts w:ascii="Arial" w:hAnsi="Arial" w:cs="Arial"/>
        </w:rPr>
        <w:t>Le logiciel</w:t>
      </w:r>
      <w:r w:rsidR="00D77B54">
        <w:rPr>
          <w:rFonts w:ascii="Arial" w:hAnsi="Arial" w:cs="Arial"/>
        </w:rPr>
        <w:t xml:space="preserve"> Altaïr </w:t>
      </w:r>
      <w:r>
        <w:rPr>
          <w:rFonts w:ascii="Arial" w:hAnsi="Arial" w:cs="Arial"/>
        </w:rPr>
        <w:t>a pour finalité d’a</w:t>
      </w:r>
      <w:r w:rsidR="00D77B54">
        <w:rPr>
          <w:rFonts w:ascii="Arial" w:hAnsi="Arial" w:cs="Arial"/>
        </w:rPr>
        <w:t>nalyse</w:t>
      </w:r>
      <w:r>
        <w:rPr>
          <w:rFonts w:ascii="Arial" w:hAnsi="Arial" w:cs="Arial"/>
        </w:rPr>
        <w:t>r</w:t>
      </w:r>
      <w:r w:rsidR="00D77B54">
        <w:rPr>
          <w:rFonts w:ascii="Arial" w:hAnsi="Arial" w:cs="Arial"/>
        </w:rPr>
        <w:t xml:space="preserve"> </w:t>
      </w:r>
      <w:r>
        <w:rPr>
          <w:rFonts w:ascii="Arial" w:hAnsi="Arial" w:cs="Arial"/>
        </w:rPr>
        <w:t>l</w:t>
      </w:r>
      <w:r w:rsidR="00D77B54">
        <w:rPr>
          <w:rFonts w:ascii="Arial" w:hAnsi="Arial" w:cs="Arial"/>
        </w:rPr>
        <w:t xml:space="preserve">es lignes de traitement, </w:t>
      </w:r>
      <w:r>
        <w:rPr>
          <w:rFonts w:ascii="Arial" w:hAnsi="Arial" w:cs="Arial"/>
        </w:rPr>
        <w:t>l</w:t>
      </w:r>
      <w:r w:rsidR="00D77B54">
        <w:rPr>
          <w:rFonts w:ascii="Arial" w:hAnsi="Arial" w:cs="Arial"/>
        </w:rPr>
        <w:t>es attributions indemnitaires et autres rémunérations.</w:t>
      </w:r>
    </w:p>
    <w:p w:rsidR="004A0A81" w:rsidRDefault="004A0A81" w:rsidP="00464E22">
      <w:pPr>
        <w:jc w:val="both"/>
        <w:rPr>
          <w:rFonts w:ascii="Arial" w:hAnsi="Arial" w:cs="Arial"/>
        </w:rPr>
      </w:pPr>
    </w:p>
    <w:p w:rsidR="004A0A81" w:rsidRDefault="004A0A81" w:rsidP="00464E22">
      <w:pPr>
        <w:jc w:val="both"/>
        <w:rPr>
          <w:rFonts w:ascii="Arial" w:hAnsi="Arial" w:cs="Arial"/>
        </w:rPr>
      </w:pPr>
      <w:r>
        <w:rPr>
          <w:rFonts w:ascii="Arial" w:hAnsi="Arial" w:cs="Arial"/>
        </w:rPr>
        <w:t>Il a été développé au sein des chambres régionales des comptes à partir de l’automne 2013, et depuis janvier 2016 sous l’égide du CAM.</w:t>
      </w:r>
    </w:p>
    <w:p w:rsidR="005B4F0D" w:rsidRDefault="005B4F0D" w:rsidP="00464E22">
      <w:pPr>
        <w:jc w:val="both"/>
        <w:rPr>
          <w:rFonts w:ascii="Arial" w:hAnsi="Arial" w:cs="Arial"/>
        </w:rPr>
      </w:pPr>
    </w:p>
    <w:p w:rsidR="004A0A81" w:rsidRDefault="00D77B54" w:rsidP="00464E22">
      <w:pPr>
        <w:shd w:val="clear" w:color="auto" w:fill="FFFFFF"/>
        <w:spacing w:after="158"/>
        <w:jc w:val="both"/>
        <w:rPr>
          <w:rFonts w:ascii="Arial" w:hAnsi="Arial" w:cs="Arial"/>
        </w:rPr>
      </w:pPr>
      <w:r>
        <w:rPr>
          <w:rFonts w:ascii="Arial" w:hAnsi="Arial" w:cs="Arial"/>
        </w:rPr>
        <w:t xml:space="preserve">L'interface graphique </w:t>
      </w:r>
      <w:r w:rsidR="004A0A81">
        <w:rPr>
          <w:rFonts w:ascii="Arial" w:hAnsi="Arial" w:cs="Arial"/>
        </w:rPr>
        <w:t xml:space="preserve">permet de réaliser l’extraction </w:t>
      </w:r>
      <w:r>
        <w:rPr>
          <w:rFonts w:ascii="Arial" w:hAnsi="Arial" w:cs="Arial"/>
        </w:rPr>
        <w:t>de</w:t>
      </w:r>
      <w:r w:rsidR="004A0A81">
        <w:rPr>
          <w:rFonts w:ascii="Arial" w:hAnsi="Arial" w:cs="Arial"/>
        </w:rPr>
        <w:t>s</w:t>
      </w:r>
      <w:r>
        <w:rPr>
          <w:rFonts w:ascii="Arial" w:hAnsi="Arial" w:cs="Arial"/>
        </w:rPr>
        <w:t xml:space="preserve"> données de paye </w:t>
      </w:r>
      <w:r w:rsidR="004A0A81">
        <w:rPr>
          <w:rFonts w:ascii="Arial" w:hAnsi="Arial" w:cs="Arial"/>
        </w:rPr>
        <w:t xml:space="preserve">au format de type </w:t>
      </w:r>
      <w:r>
        <w:rPr>
          <w:rFonts w:ascii="Arial" w:hAnsi="Arial" w:cs="Arial"/>
        </w:rPr>
        <w:t>XML</w:t>
      </w:r>
      <w:r w:rsidR="004A0A81">
        <w:rPr>
          <w:rFonts w:ascii="Arial" w:hAnsi="Arial" w:cs="Arial"/>
        </w:rPr>
        <w:t xml:space="preserve">, prévu par la convention cadre nationale de dématérialisation. Les données sont extraites au format </w:t>
      </w:r>
      <w:r>
        <w:rPr>
          <w:rFonts w:ascii="Arial" w:hAnsi="Arial" w:cs="Arial"/>
        </w:rPr>
        <w:t xml:space="preserve"> CSV</w:t>
      </w:r>
      <w:r w:rsidR="004A0A81">
        <w:rPr>
          <w:rFonts w:ascii="Arial" w:hAnsi="Arial" w:cs="Arial"/>
        </w:rPr>
        <w:t xml:space="preserve">, universellement reconnu sur tous les tableurs. </w:t>
      </w:r>
      <w:r>
        <w:rPr>
          <w:rFonts w:ascii="Arial" w:hAnsi="Arial" w:cs="Arial"/>
        </w:rPr>
        <w:t xml:space="preserve"> </w:t>
      </w:r>
    </w:p>
    <w:p w:rsidR="005B4F0D" w:rsidRDefault="00D77B54" w:rsidP="00464E22">
      <w:pPr>
        <w:shd w:val="clear" w:color="auto" w:fill="FFFFFF"/>
        <w:spacing w:after="158"/>
        <w:jc w:val="both"/>
        <w:rPr>
          <w:rFonts w:ascii="Arial" w:hAnsi="Arial" w:cs="Arial"/>
        </w:rPr>
      </w:pPr>
      <w:r>
        <w:rPr>
          <w:rFonts w:ascii="Arial" w:hAnsi="Arial" w:cs="Arial"/>
        </w:rPr>
        <w:t xml:space="preserve">L'analyse des bases de données CSV est réalisée par une collection de scripts </w:t>
      </w:r>
      <w:r w:rsidR="004A0A81">
        <w:rPr>
          <w:rFonts w:ascii="Arial" w:hAnsi="Arial" w:cs="Arial"/>
        </w:rPr>
        <w:t xml:space="preserve">codés en langage R, lancés par une autre interface.  </w:t>
      </w:r>
    </w:p>
    <w:p w:rsidR="004A0A81" w:rsidRDefault="004A0A81" w:rsidP="00464E22">
      <w:pPr>
        <w:shd w:val="clear" w:color="auto" w:fill="FFFFFF"/>
        <w:spacing w:after="158"/>
        <w:jc w:val="both"/>
        <w:rPr>
          <w:rFonts w:ascii="Arial" w:hAnsi="Arial" w:cs="Arial"/>
        </w:rPr>
      </w:pPr>
      <w:r>
        <w:rPr>
          <w:rFonts w:ascii="Arial" w:hAnsi="Arial" w:cs="Arial"/>
        </w:rPr>
        <w:t>Ces scripts génèrent des rapports d’analyse, qui présentent des calculs d’indicateurs ainsi que des diagnostics. Des bases comportant les données agrégées ou plus détaillées, selon les cas, per</w:t>
      </w:r>
      <w:r w:rsidR="004A5C9E">
        <w:rPr>
          <w:rFonts w:ascii="Arial" w:hAnsi="Arial" w:cs="Arial"/>
        </w:rPr>
        <w:t xml:space="preserve">mettent d’approfondir l’analyse, par exemple en réalisant des tableaux croisés dynamiques sous </w:t>
      </w:r>
      <w:r>
        <w:rPr>
          <w:rFonts w:ascii="Arial" w:hAnsi="Arial" w:cs="Arial"/>
        </w:rPr>
        <w:t>tableur.</w:t>
      </w:r>
    </w:p>
    <w:p w:rsidR="0079314B" w:rsidRDefault="0079314B" w:rsidP="00464E22">
      <w:pPr>
        <w:shd w:val="clear" w:color="auto" w:fill="FFFFFF"/>
        <w:spacing w:after="158"/>
        <w:jc w:val="both"/>
        <w:rPr>
          <w:rFonts w:ascii="Arial" w:hAnsi="Arial" w:cs="Arial"/>
        </w:rPr>
      </w:pPr>
    </w:p>
    <w:p w:rsidR="0079314B" w:rsidRDefault="0079314B" w:rsidP="00464E22">
      <w:pPr>
        <w:shd w:val="clear" w:color="auto" w:fill="FFFFFF"/>
        <w:spacing w:after="158"/>
        <w:jc w:val="both"/>
        <w:rPr>
          <w:rFonts w:ascii="Arial" w:hAnsi="Arial" w:cs="Arial"/>
        </w:rPr>
      </w:pPr>
      <w:r>
        <w:rPr>
          <w:rFonts w:ascii="Arial" w:hAnsi="Arial" w:cs="Arial"/>
        </w:rPr>
        <w:t xml:space="preserve">L’utilisation de l’interface graphique pour l’extraction des données de paye fait l’objet d’un autre guide, mis en ligne sur le site SESAM et régulièrement actualisé. Le lecteur est invité à se référer à ce guide pour davantage de précisions sur ce point. Quelques rappels sur les principales manipulations de l’interface graphique principale sont toutefois insérés dans les deux premiers titres </w:t>
      </w:r>
      <w:r w:rsidR="00E32B21">
        <w:rPr>
          <w:rFonts w:ascii="Arial" w:hAnsi="Arial" w:cs="Arial"/>
        </w:rPr>
        <w:t xml:space="preserve">du </w:t>
      </w:r>
      <w:r>
        <w:rPr>
          <w:rFonts w:ascii="Arial" w:hAnsi="Arial" w:cs="Arial"/>
        </w:rPr>
        <w:t>guide.</w:t>
      </w:r>
    </w:p>
    <w:p w:rsidR="00E32B21" w:rsidRDefault="00E32B21" w:rsidP="00464E22">
      <w:pPr>
        <w:shd w:val="clear" w:color="auto" w:fill="FFFFFF"/>
        <w:spacing w:after="158"/>
        <w:jc w:val="both"/>
        <w:rPr>
          <w:rFonts w:ascii="Arial" w:hAnsi="Arial" w:cs="Arial"/>
        </w:rPr>
      </w:pPr>
    </w:p>
    <w:p w:rsidR="00E32B21" w:rsidRDefault="00E32B21" w:rsidP="00464E22">
      <w:pPr>
        <w:shd w:val="clear" w:color="auto" w:fill="FFFFFF"/>
        <w:spacing w:after="158"/>
        <w:jc w:val="both"/>
        <w:rPr>
          <w:rFonts w:ascii="Arial" w:hAnsi="Arial" w:cs="Arial"/>
        </w:rPr>
      </w:pPr>
      <w:r>
        <w:rPr>
          <w:rFonts w:ascii="Arial" w:hAnsi="Arial" w:cs="Arial"/>
        </w:rPr>
        <w:t>Seuls les tests statutaires et réglementaires effectivement proposés par le logiciel seront ici développés, ainsi que leurs prolongements naturels sous forme par exemple d’analyses sous tableur. Le lecteur désireux de compléter sa documentation sur les tests non encore implémentés est invité à se référer à la documentation en ligne sur le site SESAM.</w:t>
      </w:r>
    </w:p>
    <w:p w:rsidR="004A0A81" w:rsidRDefault="004A0A81" w:rsidP="00464E22">
      <w:pPr>
        <w:jc w:val="both"/>
        <w:rPr>
          <w:rFonts w:ascii="Arial" w:hAnsi="Arial" w:cs="Arial"/>
        </w:rPr>
      </w:pPr>
    </w:p>
    <w:p w:rsidR="005B4F0D" w:rsidRDefault="005B4F0D" w:rsidP="00464E22">
      <w:pPr>
        <w:jc w:val="both"/>
        <w:rPr>
          <w:rFonts w:ascii="Arial" w:hAnsi="Arial" w:cs="Arial"/>
        </w:rPr>
      </w:pPr>
    </w:p>
    <w:p w:rsidR="005B4F0D" w:rsidRDefault="00D77B54" w:rsidP="00464E22">
      <w:pPr>
        <w:ind w:left="142"/>
        <w:jc w:val="both"/>
        <w:rPr>
          <w:rFonts w:ascii="Arial" w:hAnsi="Arial" w:cs="Arial"/>
        </w:rPr>
      </w:pPr>
      <w:r>
        <w:br w:type="page"/>
      </w:r>
    </w:p>
    <w:p w:rsidR="005B4F0D" w:rsidRDefault="005B4F0D" w:rsidP="00464E22">
      <w:pPr>
        <w:ind w:left="142"/>
        <w:jc w:val="both"/>
        <w:rPr>
          <w:rFonts w:ascii="Arial" w:hAnsi="Arial" w:cs="Arial"/>
        </w:rPr>
      </w:pPr>
    </w:p>
    <w:p w:rsidR="005B4F0D" w:rsidRPr="00364C36" w:rsidRDefault="0083172D" w:rsidP="00364C36">
      <w:pPr>
        <w:pStyle w:val="Titre1"/>
        <w:keepLines/>
        <w:widowControl w:val="0"/>
        <w:numPr>
          <w:ilvl w:val="0"/>
          <w:numId w:val="2"/>
        </w:numPr>
        <w:tabs>
          <w:tab w:val="num" w:pos="567"/>
        </w:tabs>
        <w:spacing w:before="320" w:after="0"/>
        <w:ind w:left="567" w:hanging="567"/>
        <w:rPr>
          <w:rFonts w:ascii="Arial" w:hAnsi="Arial" w:cs="Arial"/>
          <w:caps/>
          <w:smallCaps w:val="0"/>
          <w:color w:val="auto"/>
          <w:kern w:val="28"/>
          <w:sz w:val="24"/>
        </w:rPr>
      </w:pPr>
      <w:bookmarkStart w:id="1" w:name="_Toc484480276"/>
      <w:r>
        <w:rPr>
          <w:rFonts w:ascii="Arial" w:hAnsi="Arial" w:cs="Arial"/>
          <w:caps/>
          <w:smallCaps w:val="0"/>
          <w:color w:val="auto"/>
          <w:kern w:val="28"/>
          <w:sz w:val="24"/>
        </w:rPr>
        <w:t>L’</w:t>
      </w:r>
      <w:r w:rsidR="00D77B54" w:rsidRPr="00DB0721">
        <w:rPr>
          <w:rFonts w:ascii="Arial" w:hAnsi="Arial" w:cs="Arial"/>
          <w:caps/>
          <w:smallCaps w:val="0"/>
          <w:color w:val="auto"/>
          <w:kern w:val="28"/>
          <w:sz w:val="24"/>
        </w:rPr>
        <w:t>INSTALLATION ET LE LANCEMENT DE L’APPLICATION</w:t>
      </w:r>
      <w:bookmarkEnd w:id="1"/>
    </w:p>
    <w:p w:rsidR="005B4F0D" w:rsidRDefault="00265D3B" w:rsidP="00364C36">
      <w:pPr>
        <w:pStyle w:val="T2"/>
        <w:numPr>
          <w:ilvl w:val="1"/>
          <w:numId w:val="2"/>
        </w:numPr>
        <w:spacing w:before="320"/>
        <w:ind w:left="142" w:firstLine="0"/>
        <w:rPr>
          <w:rFonts w:ascii="Arial" w:hAnsi="Arial" w:cs="Arial"/>
        </w:rPr>
      </w:pPr>
      <w:bookmarkStart w:id="2" w:name="_Toc484480277"/>
      <w:r>
        <w:rPr>
          <w:rFonts w:ascii="Arial" w:hAnsi="Arial" w:cs="Arial"/>
        </w:rPr>
        <w:t>La m</w:t>
      </w:r>
      <w:r w:rsidR="00D77B54">
        <w:rPr>
          <w:rFonts w:ascii="Arial" w:hAnsi="Arial" w:cs="Arial"/>
        </w:rPr>
        <w:t xml:space="preserve">ise en place d’un poste dédié </w:t>
      </w:r>
      <w:r>
        <w:rPr>
          <w:rFonts w:ascii="Arial" w:hAnsi="Arial" w:cs="Arial"/>
        </w:rPr>
        <w:t>au logiciel</w:t>
      </w:r>
      <w:r w:rsidR="00D77B54">
        <w:rPr>
          <w:rFonts w:ascii="Arial" w:hAnsi="Arial" w:cs="Arial"/>
        </w:rPr>
        <w:t xml:space="preserve"> Altaïr dans chaque CRTC</w:t>
      </w:r>
      <w:bookmarkEnd w:id="2"/>
    </w:p>
    <w:p w:rsidR="00265D3B" w:rsidRDefault="00265D3B" w:rsidP="00265D3B">
      <w:pPr>
        <w:ind w:left="142"/>
        <w:jc w:val="both"/>
        <w:rPr>
          <w:rFonts w:ascii="Arial" w:hAnsi="Arial" w:cs="Arial"/>
        </w:rPr>
      </w:pPr>
    </w:p>
    <w:p w:rsidR="00265D3B" w:rsidRDefault="00D77B54" w:rsidP="00265D3B">
      <w:pPr>
        <w:ind w:left="142"/>
        <w:jc w:val="both"/>
        <w:rPr>
          <w:rFonts w:ascii="Arial" w:hAnsi="Arial" w:cs="Arial"/>
        </w:rPr>
      </w:pPr>
      <w:r>
        <w:rPr>
          <w:rFonts w:ascii="Arial" w:hAnsi="Arial" w:cs="Arial"/>
        </w:rPr>
        <w:t>Chaque chambre a été destinataire d’une plateforme Altaïr (livraison d’un PC avec une clé USB3), sous système d’exploitation Linux.</w:t>
      </w:r>
    </w:p>
    <w:p w:rsidR="00265D3B" w:rsidRDefault="00265D3B" w:rsidP="00265D3B">
      <w:pPr>
        <w:ind w:left="142"/>
        <w:jc w:val="both"/>
        <w:rPr>
          <w:rFonts w:ascii="Arial" w:hAnsi="Arial" w:cs="Arial"/>
        </w:rPr>
      </w:pPr>
    </w:p>
    <w:p w:rsidR="00265D3B" w:rsidRDefault="00D77B54" w:rsidP="00464E22">
      <w:pPr>
        <w:ind w:left="142"/>
        <w:jc w:val="both"/>
        <w:rPr>
          <w:rFonts w:ascii="Arial" w:hAnsi="Arial" w:cs="Arial"/>
        </w:rPr>
      </w:pPr>
      <w:r>
        <w:rPr>
          <w:rFonts w:ascii="Arial" w:hAnsi="Arial" w:cs="Arial"/>
        </w:rPr>
        <w:t>Ce poste dédié présente l’avantage d’être doté d’une puissance informatique nettement améliorée et d’une grande performance dans le traitement des plus gros contrôles.</w:t>
      </w:r>
    </w:p>
    <w:p w:rsidR="005B4F0D" w:rsidRDefault="00265D3B" w:rsidP="00464E22">
      <w:pPr>
        <w:ind w:left="142"/>
        <w:jc w:val="both"/>
        <w:rPr>
          <w:rFonts w:ascii="Arial" w:hAnsi="Arial" w:cs="Arial"/>
        </w:rPr>
      </w:pPr>
      <w:r>
        <w:rPr>
          <w:rFonts w:ascii="Arial" w:hAnsi="Arial" w:cs="Arial"/>
        </w:rPr>
        <w:t xml:space="preserve"> </w:t>
      </w:r>
    </w:p>
    <w:p w:rsidR="005B4F0D" w:rsidRDefault="00D77B54" w:rsidP="00464E22">
      <w:pPr>
        <w:ind w:left="142"/>
        <w:jc w:val="both"/>
        <w:rPr>
          <w:rFonts w:ascii="Arial" w:hAnsi="Arial" w:cs="Arial"/>
        </w:rPr>
      </w:pPr>
      <w:r>
        <w:rPr>
          <w:rFonts w:ascii="Arial" w:hAnsi="Arial" w:cs="Arial"/>
        </w:rPr>
        <w:t xml:space="preserve">Les échanges de données, pour les équipes de contrôle, se feront entre la plateforme dédiée et le PC Windows grâce à la clé USB3 spécialement dédiée à cette plateforme. </w:t>
      </w:r>
    </w:p>
    <w:p w:rsidR="005B4F0D" w:rsidRDefault="005B4F0D" w:rsidP="00464E22">
      <w:pPr>
        <w:ind w:left="142"/>
        <w:jc w:val="both"/>
        <w:rPr>
          <w:rFonts w:ascii="Arial" w:hAnsi="Arial" w:cs="Arial"/>
        </w:rPr>
      </w:pPr>
    </w:p>
    <w:p w:rsidR="005B4F0D" w:rsidRDefault="00D77B54" w:rsidP="00464E22">
      <w:pPr>
        <w:ind w:left="142"/>
        <w:jc w:val="both"/>
        <w:rPr>
          <w:rFonts w:ascii="Arial" w:hAnsi="Arial" w:cs="Arial"/>
        </w:rPr>
      </w:pPr>
      <w:r>
        <w:rPr>
          <w:rFonts w:ascii="Arial" w:hAnsi="Arial" w:cs="Arial"/>
        </w:rPr>
        <w:t>Cette clé présente la particularité d’avoir une très haute vitesse de transfert de données et permettra de transférer les fichiers de paye et les fichiers exportés par le logiciel, vingt à cinquante fois plus vite que par le réseau interne.</w:t>
      </w:r>
    </w:p>
    <w:p w:rsidR="005B4F0D" w:rsidRDefault="005B4F0D" w:rsidP="00464E22">
      <w:pPr>
        <w:ind w:left="142"/>
        <w:jc w:val="both"/>
        <w:rPr>
          <w:rFonts w:ascii="Arial" w:hAnsi="Arial" w:cs="Arial"/>
        </w:rPr>
      </w:pPr>
    </w:p>
    <w:p w:rsidR="005B4F0D" w:rsidRDefault="005B4F0D" w:rsidP="00464E22">
      <w:pPr>
        <w:ind w:left="142"/>
        <w:jc w:val="both"/>
        <w:rPr>
          <w:rFonts w:ascii="Arial" w:hAnsi="Arial" w:cs="Arial"/>
        </w:rPr>
      </w:pPr>
    </w:p>
    <w:p w:rsidR="005B4F0D" w:rsidRDefault="00D77B54" w:rsidP="00265D3B">
      <w:pPr>
        <w:ind w:left="142"/>
        <w:jc w:val="center"/>
        <w:rPr>
          <w:rFonts w:ascii="Arial" w:hAnsi="Arial" w:cs="Arial"/>
        </w:rPr>
      </w:pPr>
      <w:r>
        <w:rPr>
          <w:noProof/>
        </w:rPr>
        <w:drawing>
          <wp:inline distT="0" distB="0" distL="0" distR="0">
            <wp:extent cx="4572000" cy="2466975"/>
            <wp:effectExtent l="0" t="0" r="0" b="0"/>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5"/>
                    <pic:cNvPicPr>
                      <a:picLocks noChangeAspect="1" noChangeArrowheads="1"/>
                    </pic:cNvPicPr>
                  </pic:nvPicPr>
                  <pic:blipFill>
                    <a:blip r:embed="rId9"/>
                    <a:stretch>
                      <a:fillRect/>
                    </a:stretch>
                  </pic:blipFill>
                  <pic:spPr bwMode="auto">
                    <a:xfrm>
                      <a:off x="0" y="0"/>
                      <a:ext cx="4572000" cy="2466975"/>
                    </a:xfrm>
                    <a:prstGeom prst="rect">
                      <a:avLst/>
                    </a:prstGeom>
                  </pic:spPr>
                </pic:pic>
              </a:graphicData>
            </a:graphic>
          </wp:inline>
        </w:drawing>
      </w:r>
    </w:p>
    <w:p w:rsidR="005B4F0D" w:rsidRDefault="005B4F0D" w:rsidP="00464E22">
      <w:pPr>
        <w:ind w:left="142"/>
        <w:jc w:val="both"/>
        <w:rPr>
          <w:rFonts w:ascii="Arial" w:hAnsi="Arial" w:cs="Arial"/>
        </w:rPr>
      </w:pPr>
    </w:p>
    <w:p w:rsidR="005B4F0D" w:rsidRDefault="00061FE0" w:rsidP="004B724F">
      <w:pPr>
        <w:pStyle w:val="T2"/>
        <w:numPr>
          <w:ilvl w:val="1"/>
          <w:numId w:val="2"/>
        </w:numPr>
        <w:spacing w:before="240" w:after="0"/>
        <w:ind w:left="142" w:firstLine="0"/>
        <w:rPr>
          <w:rFonts w:ascii="Arial" w:hAnsi="Arial" w:cs="Arial"/>
        </w:rPr>
      </w:pPr>
      <w:bookmarkStart w:id="3" w:name="_Toc484480278"/>
      <w:r>
        <w:rPr>
          <w:rFonts w:ascii="Arial" w:hAnsi="Arial" w:cs="Arial"/>
        </w:rPr>
        <w:t>L’importation des données sur le poste dédié</w:t>
      </w:r>
      <w:bookmarkEnd w:id="3"/>
    </w:p>
    <w:p w:rsidR="00265D3B" w:rsidRPr="00265D3B" w:rsidRDefault="00265D3B" w:rsidP="00265D3B"/>
    <w:p w:rsidR="005B4F0D" w:rsidRDefault="00D77B54" w:rsidP="004B724F">
      <w:pPr>
        <w:spacing w:before="120"/>
        <w:ind w:left="142"/>
        <w:jc w:val="both"/>
        <w:rPr>
          <w:rFonts w:ascii="Arial" w:hAnsi="Arial" w:cs="Arial"/>
        </w:rPr>
      </w:pPr>
      <w:r>
        <w:rPr>
          <w:rFonts w:ascii="Arial" w:hAnsi="Arial" w:cs="Arial"/>
        </w:rPr>
        <w:t>Chaque équipe de contrôle pourra utiliser le poste dédié de façon autonome</w:t>
      </w:r>
      <w:r w:rsidR="00061FE0">
        <w:rPr>
          <w:rFonts w:ascii="Arial" w:hAnsi="Arial" w:cs="Arial"/>
        </w:rPr>
        <w:t>, un login étant disponible pour chaque section. En cas de besoin de confidentialité caractérisé, un login spécifique pourra être créé par l’API pour une équipe de contrôle particulière.</w:t>
      </w:r>
    </w:p>
    <w:p w:rsidR="005B4F0D" w:rsidRDefault="00265D3B" w:rsidP="00464E22">
      <w:pPr>
        <w:ind w:left="142"/>
        <w:jc w:val="both"/>
        <w:rPr>
          <w:rFonts w:ascii="Arial" w:hAnsi="Arial" w:cs="Arial"/>
        </w:rPr>
      </w:pPr>
      <w:r>
        <w:rPr>
          <w:noProof/>
        </w:rPr>
        <w:lastRenderedPageBreak/>
        <w:drawing>
          <wp:inline distT="0" distB="0" distL="0" distR="0" wp14:anchorId="6E80F8E4" wp14:editId="64D93D09">
            <wp:extent cx="4391025" cy="3057525"/>
            <wp:effectExtent l="0" t="0" r="0" b="0"/>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
                    <pic:cNvPicPr>
                      <a:picLocks noChangeAspect="1" noChangeArrowheads="1"/>
                    </pic:cNvPicPr>
                  </pic:nvPicPr>
                  <pic:blipFill>
                    <a:blip r:embed="rId10"/>
                    <a:stretch>
                      <a:fillRect/>
                    </a:stretch>
                  </pic:blipFill>
                  <pic:spPr bwMode="auto">
                    <a:xfrm>
                      <a:off x="0" y="0"/>
                      <a:ext cx="4391025" cy="3057525"/>
                    </a:xfrm>
                    <a:prstGeom prst="rect">
                      <a:avLst/>
                    </a:prstGeom>
                  </pic:spPr>
                </pic:pic>
              </a:graphicData>
            </a:graphic>
          </wp:inline>
        </w:drawing>
      </w:r>
    </w:p>
    <w:p w:rsidR="00265D3B" w:rsidRDefault="00265D3B" w:rsidP="00464E22">
      <w:pPr>
        <w:ind w:left="142"/>
        <w:jc w:val="both"/>
        <w:rPr>
          <w:rFonts w:ascii="Arial" w:hAnsi="Arial" w:cs="Arial"/>
        </w:rPr>
      </w:pPr>
    </w:p>
    <w:p w:rsidR="005B4F0D" w:rsidRDefault="00061FE0" w:rsidP="00464E22">
      <w:pPr>
        <w:ind w:left="142"/>
        <w:jc w:val="both"/>
        <w:rPr>
          <w:rFonts w:ascii="Arial" w:hAnsi="Arial" w:cs="Arial"/>
        </w:rPr>
      </w:pPr>
      <w:r>
        <w:rPr>
          <w:rFonts w:ascii="Arial" w:hAnsi="Arial" w:cs="Arial"/>
        </w:rPr>
        <w:t>Pour importer les données, l</w:t>
      </w:r>
      <w:r w:rsidR="00D77B54">
        <w:rPr>
          <w:rFonts w:ascii="Arial" w:hAnsi="Arial" w:cs="Arial"/>
        </w:rPr>
        <w:t>a démarche à suivre est la suivante :</w:t>
      </w:r>
    </w:p>
    <w:p w:rsidR="005B4F0D" w:rsidRDefault="005B4F0D" w:rsidP="00464E22">
      <w:pPr>
        <w:ind w:left="142"/>
        <w:jc w:val="both"/>
        <w:rPr>
          <w:rFonts w:ascii="Arial" w:hAnsi="Arial" w:cs="Arial"/>
        </w:rPr>
      </w:pPr>
    </w:p>
    <w:p w:rsidR="005B4F0D" w:rsidRDefault="00D77B54" w:rsidP="00C75BDE">
      <w:pPr>
        <w:pStyle w:val="Paragraphedeliste"/>
        <w:numPr>
          <w:ilvl w:val="0"/>
          <w:numId w:val="19"/>
        </w:numPr>
        <w:jc w:val="both"/>
        <w:rPr>
          <w:rFonts w:ascii="Arial" w:hAnsi="Arial" w:cs="Arial"/>
        </w:rPr>
      </w:pPr>
      <w:r>
        <w:rPr>
          <w:rFonts w:ascii="Arial" w:hAnsi="Arial" w:cs="Arial"/>
        </w:rPr>
        <w:t>Ouvrir le gestionnaire d’échange de données.</w:t>
      </w:r>
    </w:p>
    <w:p w:rsidR="005B4F0D" w:rsidRDefault="00D77B54" w:rsidP="00C75BDE">
      <w:pPr>
        <w:pStyle w:val="Paragraphedeliste"/>
        <w:numPr>
          <w:ilvl w:val="0"/>
          <w:numId w:val="19"/>
        </w:numPr>
        <w:jc w:val="both"/>
        <w:rPr>
          <w:rFonts w:ascii="Arial" w:hAnsi="Arial" w:cs="Arial"/>
        </w:rPr>
      </w:pPr>
      <w:r>
        <w:rPr>
          <w:rFonts w:ascii="Arial" w:hAnsi="Arial" w:cs="Arial"/>
        </w:rPr>
        <w:t>Cliquer sur « Clé USB3 ». Les données de paye y ont été préalablement copiées.</w:t>
      </w:r>
    </w:p>
    <w:p w:rsidR="005B4F0D" w:rsidRDefault="005B4F0D" w:rsidP="00464E22">
      <w:pPr>
        <w:pStyle w:val="Paragraphedeliste"/>
        <w:ind w:left="142"/>
        <w:jc w:val="both"/>
        <w:rPr>
          <w:rFonts w:ascii="Arial" w:hAnsi="Arial" w:cs="Arial"/>
        </w:rPr>
      </w:pPr>
    </w:p>
    <w:p w:rsidR="005B4F0D" w:rsidRDefault="00D77B54" w:rsidP="00464E22">
      <w:pPr>
        <w:ind w:left="142"/>
        <w:jc w:val="both"/>
        <w:rPr>
          <w:rFonts w:ascii="Arial" w:hAnsi="Arial" w:cs="Arial"/>
        </w:rPr>
      </w:pPr>
      <w:r>
        <w:rPr>
          <w:noProof/>
        </w:rPr>
        <w:drawing>
          <wp:inline distT="0" distB="0" distL="0" distR="0">
            <wp:extent cx="5972810" cy="2323465"/>
            <wp:effectExtent l="0" t="0" r="0" b="0"/>
            <wp:docPr id="10"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39"/>
                    <pic:cNvPicPr>
                      <a:picLocks noChangeAspect="1" noChangeArrowheads="1"/>
                    </pic:cNvPicPr>
                  </pic:nvPicPr>
                  <pic:blipFill>
                    <a:blip r:embed="rId11"/>
                    <a:stretch>
                      <a:fillRect/>
                    </a:stretch>
                  </pic:blipFill>
                  <pic:spPr bwMode="auto">
                    <a:xfrm>
                      <a:off x="0" y="0"/>
                      <a:ext cx="5972810" cy="2323465"/>
                    </a:xfrm>
                    <a:prstGeom prst="rect">
                      <a:avLst/>
                    </a:prstGeom>
                  </pic:spPr>
                </pic:pic>
              </a:graphicData>
            </a:graphic>
          </wp:inline>
        </w:drawing>
      </w:r>
    </w:p>
    <w:p w:rsidR="005B4F0D" w:rsidRDefault="005B4F0D" w:rsidP="00464E22">
      <w:pPr>
        <w:pStyle w:val="Paragraphedeliste"/>
        <w:ind w:left="142"/>
        <w:jc w:val="both"/>
        <w:rPr>
          <w:rFonts w:ascii="Arial" w:hAnsi="Arial" w:cs="Arial"/>
        </w:rPr>
      </w:pPr>
    </w:p>
    <w:p w:rsidR="005B4F0D" w:rsidRDefault="005B4F0D" w:rsidP="00464E22">
      <w:pPr>
        <w:pStyle w:val="Paragraphedeliste"/>
        <w:ind w:left="142"/>
        <w:jc w:val="both"/>
        <w:rPr>
          <w:rFonts w:ascii="Arial" w:hAnsi="Arial" w:cs="Arial"/>
        </w:rPr>
      </w:pPr>
    </w:p>
    <w:p w:rsidR="005B4F0D" w:rsidRDefault="00D77B54" w:rsidP="00C75BDE">
      <w:pPr>
        <w:pStyle w:val="Paragraphedeliste"/>
        <w:numPr>
          <w:ilvl w:val="0"/>
          <w:numId w:val="19"/>
        </w:numPr>
        <w:ind w:left="142" w:firstLine="0"/>
        <w:jc w:val="both"/>
        <w:rPr>
          <w:rFonts w:ascii="Arial" w:hAnsi="Arial" w:cs="Arial"/>
        </w:rPr>
      </w:pPr>
      <w:r>
        <w:rPr>
          <w:rFonts w:ascii="Arial" w:hAnsi="Arial" w:cs="Arial"/>
        </w:rPr>
        <w:t>Copier les données de paye sur le disque dur. </w:t>
      </w:r>
    </w:p>
    <w:p w:rsidR="005B4F0D" w:rsidRDefault="005B4F0D" w:rsidP="00464E22">
      <w:pPr>
        <w:pStyle w:val="Paragraphedeliste"/>
        <w:ind w:left="142"/>
        <w:jc w:val="both"/>
        <w:rPr>
          <w:rFonts w:ascii="Arial" w:hAnsi="Arial" w:cs="Arial"/>
        </w:rPr>
      </w:pPr>
    </w:p>
    <w:p w:rsidR="005B4F0D" w:rsidRDefault="00D77B54" w:rsidP="00C75BDE">
      <w:pPr>
        <w:pStyle w:val="Paragraphedeliste"/>
        <w:numPr>
          <w:ilvl w:val="0"/>
          <w:numId w:val="3"/>
        </w:numPr>
        <w:ind w:left="142" w:firstLine="0"/>
        <w:jc w:val="both"/>
        <w:rPr>
          <w:rFonts w:ascii="Arial" w:hAnsi="Arial" w:cs="Arial"/>
        </w:rPr>
      </w:pPr>
      <w:r>
        <w:rPr>
          <w:rFonts w:ascii="Arial" w:hAnsi="Arial" w:cs="Arial"/>
        </w:rPr>
        <w:t>Clic sur le dossier des données</w:t>
      </w:r>
    </w:p>
    <w:p w:rsidR="005B4F0D" w:rsidRDefault="00D77B54" w:rsidP="00464E22">
      <w:pPr>
        <w:pStyle w:val="Paragraphedeliste"/>
        <w:ind w:left="142"/>
        <w:jc w:val="both"/>
        <w:rPr>
          <w:rFonts w:ascii="Arial" w:hAnsi="Arial" w:cs="Arial"/>
        </w:rPr>
      </w:pPr>
      <w:r>
        <w:rPr>
          <w:rFonts w:ascii="Arial" w:hAnsi="Arial" w:cs="Arial"/>
        </w:rPr>
        <w:t>+ Touche Ctrl enfoncée</w:t>
      </w:r>
    </w:p>
    <w:p w:rsidR="005B4F0D" w:rsidRDefault="00D77B54" w:rsidP="00464E22">
      <w:pPr>
        <w:pStyle w:val="Paragraphedeliste"/>
        <w:ind w:left="142"/>
        <w:jc w:val="both"/>
        <w:rPr>
          <w:rFonts w:ascii="Arial" w:hAnsi="Arial" w:cs="Arial"/>
        </w:rPr>
      </w:pPr>
      <w:r>
        <w:rPr>
          <w:rFonts w:ascii="Arial" w:hAnsi="Arial" w:cs="Arial"/>
        </w:rPr>
        <w:t>+ Glisser-déposer vers fenêtre droite du gestionnaire.</w:t>
      </w:r>
    </w:p>
    <w:p w:rsidR="005B4F0D" w:rsidRDefault="00D77B54" w:rsidP="00464E22">
      <w:pPr>
        <w:ind w:left="142"/>
        <w:jc w:val="both"/>
        <w:rPr>
          <w:rFonts w:ascii="Arial" w:hAnsi="Arial" w:cs="Arial"/>
        </w:rPr>
      </w:pPr>
      <w:r>
        <w:rPr>
          <w:noProof/>
        </w:rPr>
        <w:lastRenderedPageBreak/>
        <w:drawing>
          <wp:inline distT="0" distB="0" distL="0" distR="0">
            <wp:extent cx="6329045" cy="2433320"/>
            <wp:effectExtent l="0" t="0" r="0" b="0"/>
            <wp:docPr id="11"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244"/>
                    <pic:cNvPicPr>
                      <a:picLocks noChangeAspect="1" noChangeArrowheads="1"/>
                    </pic:cNvPicPr>
                  </pic:nvPicPr>
                  <pic:blipFill>
                    <a:blip r:embed="rId12"/>
                    <a:srcRect l="12468" t="8410" r="43346" b="72158"/>
                    <a:stretch>
                      <a:fillRect/>
                    </a:stretch>
                  </pic:blipFill>
                  <pic:spPr bwMode="auto">
                    <a:xfrm>
                      <a:off x="0" y="0"/>
                      <a:ext cx="6329045" cy="2433320"/>
                    </a:xfrm>
                    <a:prstGeom prst="rect">
                      <a:avLst/>
                    </a:prstGeom>
                  </pic:spPr>
                </pic:pic>
              </a:graphicData>
            </a:graphic>
          </wp:inline>
        </w:drawing>
      </w:r>
    </w:p>
    <w:p w:rsidR="005B4F0D" w:rsidRDefault="005B4F0D" w:rsidP="00464E22">
      <w:pPr>
        <w:pStyle w:val="Paragraphedeliste"/>
        <w:ind w:left="142"/>
        <w:jc w:val="both"/>
        <w:rPr>
          <w:rFonts w:ascii="Arial" w:hAnsi="Arial" w:cs="Arial"/>
        </w:rPr>
      </w:pPr>
    </w:p>
    <w:p w:rsidR="005B4F0D" w:rsidRDefault="00D77B54" w:rsidP="00C75BDE">
      <w:pPr>
        <w:pStyle w:val="Paragraphedeliste"/>
        <w:numPr>
          <w:ilvl w:val="0"/>
          <w:numId w:val="19"/>
        </w:numPr>
        <w:ind w:left="142" w:firstLine="0"/>
        <w:jc w:val="both"/>
        <w:rPr>
          <w:rFonts w:ascii="Arial" w:hAnsi="Arial" w:cs="Arial"/>
        </w:rPr>
      </w:pPr>
      <w:r>
        <w:rPr>
          <w:rFonts w:ascii="Arial" w:hAnsi="Arial" w:cs="Arial"/>
        </w:rPr>
        <w:t>Lancer le logiciel Altaïr en cliquant sur l’icône.</w:t>
      </w:r>
    </w:p>
    <w:p w:rsidR="005B4F0D" w:rsidRDefault="005B4F0D" w:rsidP="00464E22">
      <w:pPr>
        <w:pStyle w:val="Paragraphedeliste"/>
        <w:ind w:left="142"/>
        <w:jc w:val="both"/>
        <w:rPr>
          <w:rFonts w:ascii="Arial" w:hAnsi="Arial" w:cs="Arial"/>
        </w:rPr>
      </w:pPr>
    </w:p>
    <w:p w:rsidR="005B4F0D" w:rsidRDefault="00D77B54" w:rsidP="00EF3B6C">
      <w:pPr>
        <w:pStyle w:val="Paragraphedeliste"/>
        <w:ind w:left="142"/>
        <w:jc w:val="center"/>
        <w:rPr>
          <w:rFonts w:ascii="Arial" w:hAnsi="Arial" w:cs="Arial"/>
        </w:rPr>
      </w:pPr>
      <w:r>
        <w:rPr>
          <w:noProof/>
        </w:rPr>
        <w:drawing>
          <wp:inline distT="0" distB="0" distL="0" distR="0">
            <wp:extent cx="1047750" cy="942975"/>
            <wp:effectExtent l="0" t="0" r="0" b="0"/>
            <wp:docPr id="12"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26"/>
                    <pic:cNvPicPr>
                      <a:picLocks noChangeAspect="1" noChangeArrowheads="1"/>
                    </pic:cNvPicPr>
                  </pic:nvPicPr>
                  <pic:blipFill>
                    <a:blip r:embed="rId13"/>
                    <a:stretch>
                      <a:fillRect/>
                    </a:stretch>
                  </pic:blipFill>
                  <pic:spPr bwMode="auto">
                    <a:xfrm>
                      <a:off x="0" y="0"/>
                      <a:ext cx="1047750" cy="942975"/>
                    </a:xfrm>
                    <a:prstGeom prst="rect">
                      <a:avLst/>
                    </a:prstGeom>
                  </pic:spPr>
                </pic:pic>
              </a:graphicData>
            </a:graphic>
          </wp:inline>
        </w:drawing>
      </w:r>
    </w:p>
    <w:p w:rsidR="005B4F0D" w:rsidRDefault="005B4F0D" w:rsidP="00464E22">
      <w:pPr>
        <w:pStyle w:val="Paragraphedeliste"/>
        <w:ind w:left="142"/>
        <w:jc w:val="both"/>
        <w:rPr>
          <w:rFonts w:ascii="Arial" w:hAnsi="Arial" w:cs="Arial"/>
        </w:rPr>
      </w:pPr>
    </w:p>
    <w:p w:rsidR="005B4F0D" w:rsidRDefault="00D77B54" w:rsidP="00C75BDE">
      <w:pPr>
        <w:pStyle w:val="Paragraphedeliste"/>
        <w:numPr>
          <w:ilvl w:val="0"/>
          <w:numId w:val="19"/>
        </w:numPr>
        <w:ind w:left="142" w:firstLine="0"/>
        <w:jc w:val="both"/>
        <w:rPr>
          <w:rFonts w:ascii="Arial" w:hAnsi="Arial" w:cs="Arial"/>
        </w:rPr>
      </w:pPr>
      <w:r>
        <w:rPr>
          <w:rFonts w:ascii="Arial" w:hAnsi="Arial" w:cs="Arial"/>
        </w:rPr>
        <w:t>Importer les données de paye à analyser</w:t>
      </w:r>
    </w:p>
    <w:p w:rsidR="005B4F0D" w:rsidRDefault="005B4F0D" w:rsidP="00464E22">
      <w:pPr>
        <w:pStyle w:val="Paragraphedeliste"/>
        <w:ind w:left="142"/>
        <w:jc w:val="both"/>
        <w:rPr>
          <w:rFonts w:ascii="Arial" w:hAnsi="Arial" w:cs="Arial"/>
        </w:rPr>
      </w:pPr>
    </w:p>
    <w:p w:rsidR="005B4F0D" w:rsidRDefault="00D77B54" w:rsidP="00C75BDE">
      <w:pPr>
        <w:pStyle w:val="Paragraphedeliste"/>
        <w:numPr>
          <w:ilvl w:val="0"/>
          <w:numId w:val="3"/>
        </w:numPr>
        <w:ind w:left="142" w:firstLine="0"/>
        <w:jc w:val="both"/>
        <w:rPr>
          <w:rFonts w:ascii="Arial" w:hAnsi="Arial" w:cs="Arial"/>
        </w:rPr>
      </w:pPr>
      <w:r>
        <w:rPr>
          <w:rFonts w:ascii="Arial" w:hAnsi="Arial" w:cs="Arial"/>
        </w:rPr>
        <w:t>Sélectionner le dossier des payes.</w:t>
      </w:r>
    </w:p>
    <w:p w:rsidR="005B4F0D" w:rsidRDefault="005B4F0D" w:rsidP="00464E22">
      <w:pPr>
        <w:pStyle w:val="Paragraphedeliste"/>
        <w:ind w:left="142"/>
        <w:jc w:val="both"/>
        <w:rPr>
          <w:rFonts w:ascii="Arial" w:hAnsi="Arial" w:cs="Arial"/>
        </w:rPr>
      </w:pPr>
    </w:p>
    <w:p w:rsidR="005B4F0D" w:rsidRDefault="00D77B54" w:rsidP="00C75BDE">
      <w:pPr>
        <w:pStyle w:val="Paragraphedeliste"/>
        <w:numPr>
          <w:ilvl w:val="0"/>
          <w:numId w:val="3"/>
        </w:numPr>
        <w:ind w:left="142" w:firstLine="0"/>
        <w:jc w:val="both"/>
        <w:rPr>
          <w:rFonts w:ascii="Arial" w:hAnsi="Arial" w:cs="Arial"/>
        </w:rPr>
      </w:pPr>
      <w:r>
        <w:rPr>
          <w:rFonts w:ascii="Arial" w:hAnsi="Arial" w:cs="Arial"/>
        </w:rPr>
        <w:t>Cliquer sur l’icône d’importation pour importer les fichiers et extraire les données.</w:t>
      </w:r>
    </w:p>
    <w:p w:rsidR="005B4F0D" w:rsidRDefault="005B4F0D" w:rsidP="00464E22">
      <w:pPr>
        <w:pStyle w:val="Paragraphedeliste"/>
        <w:ind w:left="142"/>
        <w:jc w:val="both"/>
        <w:rPr>
          <w:rFonts w:ascii="Arial" w:hAnsi="Arial" w:cs="Arial"/>
        </w:rPr>
      </w:pPr>
    </w:p>
    <w:p w:rsidR="005B4F0D" w:rsidRDefault="00D77B54" w:rsidP="00EF3B6C">
      <w:pPr>
        <w:pStyle w:val="Paragraphedeliste"/>
        <w:ind w:left="142"/>
        <w:jc w:val="center"/>
        <w:rPr>
          <w:rFonts w:ascii="Arial" w:hAnsi="Arial" w:cs="Arial"/>
        </w:rPr>
      </w:pPr>
      <w:r>
        <w:rPr>
          <w:noProof/>
        </w:rPr>
        <w:drawing>
          <wp:inline distT="0" distB="0" distL="0" distR="0">
            <wp:extent cx="2876550" cy="1762125"/>
            <wp:effectExtent l="0" t="0" r="0" b="0"/>
            <wp:docPr id="13"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27"/>
                    <pic:cNvPicPr>
                      <a:picLocks noChangeAspect="1" noChangeArrowheads="1"/>
                    </pic:cNvPicPr>
                  </pic:nvPicPr>
                  <pic:blipFill>
                    <a:blip r:embed="rId14"/>
                    <a:stretch>
                      <a:fillRect/>
                    </a:stretch>
                  </pic:blipFill>
                  <pic:spPr bwMode="auto">
                    <a:xfrm>
                      <a:off x="0" y="0"/>
                      <a:ext cx="2876550" cy="1762125"/>
                    </a:xfrm>
                    <a:prstGeom prst="rect">
                      <a:avLst/>
                    </a:prstGeom>
                  </pic:spPr>
                </pic:pic>
              </a:graphicData>
            </a:graphic>
          </wp:inline>
        </w:drawing>
      </w:r>
    </w:p>
    <w:p w:rsidR="005B4F0D" w:rsidRDefault="005B4F0D" w:rsidP="00464E22">
      <w:pPr>
        <w:pStyle w:val="Paragraphedeliste"/>
        <w:ind w:left="142"/>
        <w:jc w:val="both"/>
        <w:rPr>
          <w:rFonts w:ascii="Arial" w:hAnsi="Arial" w:cs="Arial"/>
        </w:rPr>
      </w:pPr>
    </w:p>
    <w:p w:rsidR="005B4F0D" w:rsidRDefault="00D77B54" w:rsidP="00C75BDE">
      <w:pPr>
        <w:pStyle w:val="Paragraphedeliste"/>
        <w:numPr>
          <w:ilvl w:val="0"/>
          <w:numId w:val="19"/>
        </w:numPr>
        <w:ind w:left="142" w:firstLine="0"/>
        <w:jc w:val="both"/>
        <w:rPr>
          <w:rFonts w:ascii="Arial" w:hAnsi="Arial" w:cs="Arial"/>
        </w:rPr>
      </w:pPr>
      <w:r>
        <w:rPr>
          <w:rFonts w:ascii="Arial" w:hAnsi="Arial" w:cs="Arial"/>
        </w:rPr>
        <w:t>Résultat de l’importation</w:t>
      </w:r>
    </w:p>
    <w:p w:rsidR="005B4F0D" w:rsidRDefault="005B4F0D" w:rsidP="00464E22">
      <w:pPr>
        <w:pStyle w:val="Paragraphedeliste"/>
        <w:ind w:left="142"/>
        <w:jc w:val="both"/>
        <w:rPr>
          <w:rFonts w:ascii="Arial" w:hAnsi="Arial" w:cs="Arial"/>
        </w:rPr>
      </w:pPr>
    </w:p>
    <w:p w:rsidR="005B4F0D" w:rsidRDefault="00D77B54" w:rsidP="00C75BDE">
      <w:pPr>
        <w:pStyle w:val="Paragraphedeliste"/>
        <w:numPr>
          <w:ilvl w:val="0"/>
          <w:numId w:val="3"/>
        </w:numPr>
        <w:ind w:left="142" w:firstLine="0"/>
        <w:jc w:val="both"/>
        <w:rPr>
          <w:rFonts w:ascii="Arial" w:hAnsi="Arial" w:cs="Arial"/>
        </w:rPr>
      </w:pPr>
      <w:r>
        <w:rPr>
          <w:rFonts w:ascii="Arial" w:hAnsi="Arial" w:cs="Arial"/>
        </w:rPr>
        <w:t>L’importation des données est réalisée par année pour le budget principal et les budgets annexes.</w:t>
      </w:r>
    </w:p>
    <w:p w:rsidR="005B4F0D" w:rsidRDefault="005B4F0D" w:rsidP="00464E22">
      <w:pPr>
        <w:pStyle w:val="Paragraphedeliste"/>
        <w:ind w:left="142"/>
        <w:jc w:val="both"/>
        <w:rPr>
          <w:rFonts w:ascii="Arial" w:hAnsi="Arial" w:cs="Arial"/>
        </w:rPr>
      </w:pPr>
    </w:p>
    <w:p w:rsidR="005B4F0D" w:rsidRDefault="00D77B54" w:rsidP="00C75BDE">
      <w:pPr>
        <w:pStyle w:val="Paragraphedeliste"/>
        <w:numPr>
          <w:ilvl w:val="0"/>
          <w:numId w:val="3"/>
        </w:numPr>
        <w:ind w:left="142" w:firstLine="0"/>
        <w:jc w:val="both"/>
        <w:rPr>
          <w:rFonts w:ascii="Arial" w:hAnsi="Arial" w:cs="Arial"/>
        </w:rPr>
      </w:pPr>
      <w:r>
        <w:rPr>
          <w:rFonts w:ascii="Arial" w:hAnsi="Arial" w:cs="Arial"/>
        </w:rPr>
        <w:t xml:space="preserve">Il est possible d’inclure ou </w:t>
      </w:r>
      <w:r w:rsidR="00265D3B">
        <w:rPr>
          <w:rFonts w:ascii="Arial" w:hAnsi="Arial" w:cs="Arial"/>
        </w:rPr>
        <w:t>d’</w:t>
      </w:r>
      <w:r>
        <w:rPr>
          <w:rFonts w:ascii="Arial" w:hAnsi="Arial" w:cs="Arial"/>
        </w:rPr>
        <w:t>exclure certains budgets</w:t>
      </w:r>
      <w:r w:rsidR="00061FE0">
        <w:rPr>
          <w:rFonts w:ascii="Arial" w:hAnsi="Arial" w:cs="Arial"/>
        </w:rPr>
        <w:t xml:space="preserve"> : </w:t>
      </w:r>
      <w:r>
        <w:rPr>
          <w:rFonts w:ascii="Arial" w:hAnsi="Arial" w:cs="Arial"/>
        </w:rPr>
        <w:t>clic droit sur le budget et sélectionner « Exclure ».</w:t>
      </w:r>
    </w:p>
    <w:p w:rsidR="005B4F0D" w:rsidRDefault="005B4F0D" w:rsidP="00464E22">
      <w:pPr>
        <w:pStyle w:val="Paragraphedeliste"/>
        <w:ind w:left="142"/>
        <w:jc w:val="both"/>
        <w:rPr>
          <w:rFonts w:ascii="Arial" w:hAnsi="Arial" w:cs="Arial"/>
        </w:rPr>
      </w:pPr>
    </w:p>
    <w:p w:rsidR="005B4F0D" w:rsidRDefault="005B4F0D" w:rsidP="00464E22">
      <w:pPr>
        <w:pStyle w:val="Paragraphedeliste"/>
        <w:ind w:left="142"/>
        <w:jc w:val="both"/>
        <w:rPr>
          <w:rFonts w:ascii="Arial" w:hAnsi="Arial" w:cs="Arial"/>
        </w:rPr>
      </w:pPr>
    </w:p>
    <w:p w:rsidR="00061FE0" w:rsidRDefault="00061FE0" w:rsidP="00061FE0">
      <w:pPr>
        <w:spacing w:before="120"/>
        <w:ind w:left="142"/>
        <w:jc w:val="both"/>
        <w:rPr>
          <w:rFonts w:ascii="Arial" w:hAnsi="Arial" w:cs="Arial"/>
        </w:rPr>
      </w:pPr>
    </w:p>
    <w:p w:rsidR="00061FE0" w:rsidRDefault="00061FE0" w:rsidP="00061FE0">
      <w:pPr>
        <w:spacing w:before="120"/>
        <w:ind w:left="142"/>
        <w:jc w:val="both"/>
        <w:rPr>
          <w:rFonts w:ascii="Arial" w:hAnsi="Arial" w:cs="Arial"/>
        </w:rPr>
      </w:pPr>
      <w:r>
        <w:rPr>
          <w:rFonts w:ascii="Arial" w:hAnsi="Arial" w:cs="Arial"/>
        </w:rPr>
        <w:lastRenderedPageBreak/>
        <w:t xml:space="preserve">Des indications techniques complémentaires sur le fonctionnement de l’application sont données par le guide utilisateurs en ligne sur le site du SESAM </w:t>
      </w:r>
      <w:r w:rsidRPr="00061FE0">
        <w:rPr>
          <w:rFonts w:ascii="Arial" w:hAnsi="Arial" w:cs="Arial"/>
          <w:b/>
        </w:rPr>
        <w:t>[lien]</w:t>
      </w:r>
    </w:p>
    <w:p w:rsidR="005B4F0D" w:rsidRDefault="005B4F0D" w:rsidP="00464E22">
      <w:pPr>
        <w:ind w:left="142"/>
        <w:jc w:val="both"/>
        <w:rPr>
          <w:rFonts w:ascii="Arial" w:hAnsi="Arial" w:cs="Arial"/>
        </w:rPr>
      </w:pPr>
    </w:p>
    <w:p w:rsidR="005B4F0D" w:rsidRDefault="005B4F0D" w:rsidP="00464E22">
      <w:pPr>
        <w:ind w:left="142"/>
        <w:jc w:val="both"/>
        <w:rPr>
          <w:rFonts w:ascii="Arial" w:hAnsi="Arial" w:cs="Arial"/>
        </w:rPr>
      </w:pPr>
    </w:p>
    <w:p w:rsidR="005B4F0D" w:rsidRDefault="00061FE0" w:rsidP="00061FE0">
      <w:pPr>
        <w:pStyle w:val="T2"/>
        <w:ind w:left="142"/>
        <w:rPr>
          <w:rFonts w:ascii="Arial" w:hAnsi="Arial" w:cs="Arial"/>
        </w:rPr>
      </w:pPr>
      <w:bookmarkStart w:id="4" w:name="_Toc484480279"/>
      <w:r>
        <w:rPr>
          <w:rFonts w:ascii="Arial" w:hAnsi="Arial" w:cs="Arial"/>
        </w:rPr>
        <w:t>1.3 La v</w:t>
      </w:r>
      <w:r w:rsidR="00D77B54">
        <w:rPr>
          <w:rFonts w:ascii="Arial" w:hAnsi="Arial" w:cs="Arial"/>
        </w:rPr>
        <w:t>érification de l’intégrité des fichiers « paye » au format .xhl ou .html</w:t>
      </w:r>
      <w:bookmarkEnd w:id="4"/>
      <w:r w:rsidR="00D77B54">
        <w:rPr>
          <w:rFonts w:ascii="Arial" w:hAnsi="Arial" w:cs="Arial"/>
        </w:rPr>
        <w:t xml:space="preserve"> </w:t>
      </w:r>
    </w:p>
    <w:p w:rsidR="00061FE0" w:rsidRDefault="00061FE0" w:rsidP="002F42C6">
      <w:pPr>
        <w:spacing w:before="120"/>
        <w:ind w:left="142"/>
        <w:jc w:val="both"/>
        <w:rPr>
          <w:rFonts w:ascii="Arial" w:hAnsi="Arial" w:cs="Arial"/>
          <w:b/>
        </w:rPr>
      </w:pPr>
    </w:p>
    <w:p w:rsidR="005B4F0D" w:rsidRDefault="00D77B54" w:rsidP="002F42C6">
      <w:pPr>
        <w:spacing w:before="120"/>
        <w:ind w:left="142"/>
        <w:jc w:val="both"/>
        <w:rPr>
          <w:rFonts w:ascii="Arial" w:hAnsi="Arial" w:cs="Arial"/>
        </w:rPr>
      </w:pPr>
      <w:r w:rsidRPr="00061FE0">
        <w:rPr>
          <w:rFonts w:ascii="Arial" w:hAnsi="Arial" w:cs="Arial"/>
        </w:rPr>
        <w:t>Altaïr</w:t>
      </w:r>
      <w:r>
        <w:rPr>
          <w:rFonts w:ascii="Arial" w:hAnsi="Arial" w:cs="Arial"/>
        </w:rPr>
        <w:t xml:space="preserve"> intègre un module automatique de vérification de l’intégrité des fichiers .xhl ou .xml. </w:t>
      </w:r>
    </w:p>
    <w:p w:rsidR="005B4F0D" w:rsidRDefault="00D77B54" w:rsidP="00464E22">
      <w:pPr>
        <w:ind w:left="142"/>
        <w:jc w:val="both"/>
        <w:rPr>
          <w:rFonts w:ascii="Arial" w:hAnsi="Arial" w:cs="Arial"/>
        </w:rPr>
      </w:pPr>
      <w:r>
        <w:rPr>
          <w:rFonts w:ascii="Arial" w:hAnsi="Arial" w:cs="Arial"/>
        </w:rPr>
        <w:t>Pour voir le résultat</w:t>
      </w:r>
      <w:r w:rsidR="00061FE0">
        <w:rPr>
          <w:rFonts w:ascii="Arial" w:hAnsi="Arial" w:cs="Arial"/>
        </w:rPr>
        <w:t xml:space="preserve"> des contrôles réalisés,</w:t>
      </w:r>
      <w:r>
        <w:rPr>
          <w:rFonts w:ascii="Arial" w:hAnsi="Arial" w:cs="Arial"/>
        </w:rPr>
        <w:t xml:space="preserve"> cliquer sur l’onglet « Console ».</w:t>
      </w:r>
    </w:p>
    <w:p w:rsidR="005B4F0D" w:rsidRDefault="005B4F0D" w:rsidP="00464E22">
      <w:pPr>
        <w:ind w:left="142"/>
        <w:jc w:val="both"/>
        <w:rPr>
          <w:rFonts w:ascii="Arial" w:hAnsi="Arial" w:cs="Arial"/>
        </w:rPr>
      </w:pPr>
    </w:p>
    <w:p w:rsidR="005B4F0D" w:rsidRDefault="00D77B54" w:rsidP="00464E22">
      <w:pPr>
        <w:ind w:left="142"/>
        <w:jc w:val="both"/>
        <w:rPr>
          <w:rFonts w:ascii="Arial" w:hAnsi="Arial" w:cs="Arial"/>
        </w:rPr>
      </w:pPr>
      <w:r>
        <w:rPr>
          <w:rFonts w:ascii="Arial" w:hAnsi="Arial" w:cs="Arial"/>
        </w:rPr>
        <w:t xml:space="preserve">Des symboles </w:t>
      </w:r>
      <w:r>
        <w:rPr>
          <w:rFonts w:ascii="Arial" w:hAnsi="Arial" w:cs="Arial"/>
          <w:b/>
          <w:color w:val="00B050"/>
        </w:rPr>
        <w:t>verts</w:t>
      </w:r>
      <w:r>
        <w:rPr>
          <w:rFonts w:ascii="Arial" w:hAnsi="Arial" w:cs="Arial"/>
        </w:rPr>
        <w:t xml:space="preserve"> de validation devant les différentes lignes signifient que les fichiers ne présentent pas de problème. </w:t>
      </w:r>
    </w:p>
    <w:p w:rsidR="005B4F0D" w:rsidRDefault="005B4F0D" w:rsidP="00464E22">
      <w:pPr>
        <w:ind w:left="142"/>
        <w:jc w:val="both"/>
        <w:rPr>
          <w:rFonts w:ascii="Arial" w:hAnsi="Arial" w:cs="Arial"/>
        </w:rPr>
      </w:pPr>
    </w:p>
    <w:p w:rsidR="005B4F0D" w:rsidRDefault="00D77B54" w:rsidP="00464E22">
      <w:pPr>
        <w:ind w:left="142"/>
        <w:jc w:val="both"/>
        <w:rPr>
          <w:rFonts w:ascii="Arial" w:hAnsi="Arial" w:cs="Arial"/>
        </w:rPr>
      </w:pPr>
      <w:r>
        <w:rPr>
          <w:rFonts w:ascii="Arial" w:hAnsi="Arial" w:cs="Arial"/>
        </w:rPr>
        <w:t xml:space="preserve">Des symboles </w:t>
      </w:r>
      <w:r>
        <w:rPr>
          <w:rFonts w:ascii="Arial" w:hAnsi="Arial" w:cs="Arial"/>
          <w:b/>
          <w:color w:val="E36C0A" w:themeColor="accent6" w:themeShade="BF"/>
        </w:rPr>
        <w:t>orange</w:t>
      </w:r>
      <w:r>
        <w:rPr>
          <w:rFonts w:ascii="Arial" w:hAnsi="Arial" w:cs="Arial"/>
        </w:rPr>
        <w:t xml:space="preserve"> indiquent la présence </w:t>
      </w:r>
      <w:r w:rsidR="00061FE0">
        <w:rPr>
          <w:rFonts w:ascii="Arial" w:hAnsi="Arial" w:cs="Arial"/>
        </w:rPr>
        <w:t>de non-conformités mineures</w:t>
      </w:r>
      <w:r>
        <w:rPr>
          <w:rFonts w:ascii="Arial" w:hAnsi="Arial" w:cs="Arial"/>
        </w:rPr>
        <w:t xml:space="preserve">. </w:t>
      </w:r>
    </w:p>
    <w:p w:rsidR="005B4F0D" w:rsidRDefault="005B4F0D" w:rsidP="00464E22">
      <w:pPr>
        <w:ind w:left="142"/>
        <w:jc w:val="both"/>
        <w:rPr>
          <w:rFonts w:ascii="Arial" w:hAnsi="Arial" w:cs="Arial"/>
        </w:rPr>
      </w:pPr>
    </w:p>
    <w:p w:rsidR="005B4F0D" w:rsidRDefault="00D77B54" w:rsidP="00464E22">
      <w:pPr>
        <w:ind w:left="142"/>
        <w:jc w:val="both"/>
        <w:rPr>
          <w:rFonts w:ascii="Arial" w:hAnsi="Arial" w:cs="Arial"/>
        </w:rPr>
      </w:pPr>
      <w:r>
        <w:rPr>
          <w:rFonts w:ascii="Arial" w:hAnsi="Arial" w:cs="Arial"/>
        </w:rPr>
        <w:t xml:space="preserve">Enfin, la présence de symboles </w:t>
      </w:r>
      <w:r>
        <w:rPr>
          <w:rFonts w:ascii="Arial" w:hAnsi="Arial" w:cs="Arial"/>
          <w:b/>
          <w:color w:val="FF0000"/>
        </w:rPr>
        <w:t>rouges</w:t>
      </w:r>
      <w:r w:rsidR="00061FE0">
        <w:rPr>
          <w:rFonts w:ascii="Arial" w:hAnsi="Arial" w:cs="Arial"/>
          <w:b/>
          <w:color w:val="FF0000"/>
        </w:rPr>
        <w:t xml:space="preserve"> </w:t>
      </w:r>
      <w:r w:rsidR="00061FE0">
        <w:rPr>
          <w:rFonts w:ascii="Arial" w:hAnsi="Arial" w:cs="Arial"/>
        </w:rPr>
        <w:t>indique que des non-conformités plus sévères sont détectées. En général, il s’agit soir d’écarts par rapport aux spécifications de l’annexe technique de la convention-cadre nationale de dématérialisation, soit de défauts matériels du fichier (caractères illicites, parties manquantes, fichiers abîmés, etc.)</w:t>
      </w:r>
    </w:p>
    <w:p w:rsidR="00061FE0" w:rsidRDefault="00061FE0" w:rsidP="00464E22">
      <w:pPr>
        <w:ind w:left="142"/>
        <w:jc w:val="both"/>
        <w:rPr>
          <w:rFonts w:ascii="Arial" w:hAnsi="Arial" w:cs="Arial"/>
        </w:rPr>
      </w:pPr>
    </w:p>
    <w:p w:rsidR="005B4F0D" w:rsidRDefault="00061FE0" w:rsidP="00464E22">
      <w:pPr>
        <w:ind w:left="142"/>
        <w:jc w:val="both"/>
        <w:rPr>
          <w:rFonts w:ascii="Arial" w:hAnsi="Arial" w:cs="Arial"/>
        </w:rPr>
      </w:pPr>
      <w:r>
        <w:rPr>
          <w:rFonts w:ascii="Arial" w:hAnsi="Arial" w:cs="Arial"/>
        </w:rPr>
        <w:t xml:space="preserve">En cas de non-conformité sévère, </w:t>
      </w:r>
      <w:r w:rsidR="00D77B54">
        <w:rPr>
          <w:rFonts w:ascii="Arial" w:hAnsi="Arial" w:cs="Arial"/>
        </w:rPr>
        <w:t xml:space="preserve">l’exportation des bases de paye au format csv </w:t>
      </w:r>
      <w:r>
        <w:rPr>
          <w:rFonts w:ascii="Arial" w:hAnsi="Arial" w:cs="Arial"/>
        </w:rPr>
        <w:t xml:space="preserve">peut être bloquée si des parties du fichier sont manquantes ou abîmées. </w:t>
      </w:r>
      <w:r w:rsidR="0083172D">
        <w:rPr>
          <w:rFonts w:ascii="Arial" w:hAnsi="Arial" w:cs="Arial"/>
        </w:rPr>
        <w:t xml:space="preserve">En revanche, s’il s’agit d’un problème de non-conformité à la convention-cadre, le logiciel essaie de pallier la difficulté en insérant des valeurs manquantes </w:t>
      </w:r>
      <w:r w:rsidR="00D77B54">
        <w:rPr>
          <w:rFonts w:ascii="Arial" w:hAnsi="Arial" w:cs="Arial"/>
        </w:rPr>
        <w:t>NA à la place des informations absentes</w:t>
      </w:r>
      <w:r w:rsidR="0083172D">
        <w:rPr>
          <w:rFonts w:ascii="Arial" w:hAnsi="Arial" w:cs="Arial"/>
        </w:rPr>
        <w:t>, dans la base CSV en sortie du traitement</w:t>
      </w:r>
      <w:r w:rsidR="00D77B54">
        <w:rPr>
          <w:rFonts w:ascii="Arial" w:hAnsi="Arial" w:cs="Arial"/>
        </w:rPr>
        <w:t>.</w:t>
      </w:r>
    </w:p>
    <w:p w:rsidR="005B4F0D" w:rsidRDefault="005B4F0D" w:rsidP="00464E22">
      <w:pPr>
        <w:ind w:left="142"/>
        <w:jc w:val="both"/>
        <w:rPr>
          <w:rFonts w:ascii="Arial" w:hAnsi="Arial" w:cs="Arial"/>
        </w:rPr>
      </w:pPr>
    </w:p>
    <w:p w:rsidR="005B4F0D" w:rsidRDefault="00D77B54" w:rsidP="00464E22">
      <w:pPr>
        <w:ind w:left="142"/>
        <w:jc w:val="both"/>
        <w:rPr>
          <w:rFonts w:ascii="Arial" w:hAnsi="Arial" w:cs="Arial"/>
        </w:rPr>
      </w:pPr>
      <w:r>
        <w:rPr>
          <w:rFonts w:ascii="Arial" w:hAnsi="Arial" w:cs="Arial"/>
        </w:rPr>
        <w:t>Les cas les plus fréquemment rencontrés figurent en annexe n° 5.6.</w:t>
      </w:r>
    </w:p>
    <w:p w:rsidR="005B4F0D" w:rsidRDefault="005B4F0D" w:rsidP="00464E22">
      <w:pPr>
        <w:ind w:left="142"/>
        <w:jc w:val="both"/>
        <w:rPr>
          <w:rFonts w:ascii="Arial" w:hAnsi="Arial" w:cs="Arial"/>
        </w:rPr>
      </w:pPr>
    </w:p>
    <w:p w:rsidR="005B4F0D" w:rsidRDefault="00D77B54" w:rsidP="00464E22">
      <w:pPr>
        <w:ind w:left="142"/>
        <w:jc w:val="both"/>
        <w:rPr>
          <w:rFonts w:ascii="Arial" w:hAnsi="Arial" w:cs="Arial"/>
        </w:rPr>
      </w:pPr>
      <w:r>
        <w:rPr>
          <w:noProof/>
        </w:rPr>
        <w:lastRenderedPageBreak/>
        <w:drawing>
          <wp:inline distT="0" distB="0" distL="0" distR="0">
            <wp:extent cx="5972810" cy="5163820"/>
            <wp:effectExtent l="0" t="0" r="0" b="0"/>
            <wp:docPr id="22"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87"/>
                    <pic:cNvPicPr>
                      <a:picLocks noChangeAspect="1" noChangeArrowheads="1"/>
                    </pic:cNvPicPr>
                  </pic:nvPicPr>
                  <pic:blipFill>
                    <a:blip r:embed="rId15"/>
                    <a:stretch>
                      <a:fillRect/>
                    </a:stretch>
                  </pic:blipFill>
                  <pic:spPr bwMode="auto">
                    <a:xfrm>
                      <a:off x="0" y="0"/>
                      <a:ext cx="5972810" cy="5163820"/>
                    </a:xfrm>
                    <a:prstGeom prst="rect">
                      <a:avLst/>
                    </a:prstGeom>
                  </pic:spPr>
                </pic:pic>
              </a:graphicData>
            </a:graphic>
          </wp:inline>
        </w:drawing>
      </w:r>
    </w:p>
    <w:p w:rsidR="005B4F0D" w:rsidRDefault="005B4F0D" w:rsidP="00464E22">
      <w:pPr>
        <w:ind w:left="142"/>
        <w:jc w:val="both"/>
        <w:rPr>
          <w:rFonts w:ascii="Arial" w:hAnsi="Arial" w:cs="Arial"/>
        </w:rPr>
      </w:pPr>
    </w:p>
    <w:p w:rsidR="005B4F0D" w:rsidRDefault="005B4F0D" w:rsidP="00464E22">
      <w:pPr>
        <w:jc w:val="both"/>
      </w:pPr>
    </w:p>
    <w:p w:rsidR="005B4F0D" w:rsidRDefault="005B4F0D" w:rsidP="00464E22">
      <w:pPr>
        <w:jc w:val="both"/>
      </w:pPr>
    </w:p>
    <w:p w:rsidR="005B4F0D" w:rsidRDefault="0083172D" w:rsidP="00C75BDE">
      <w:pPr>
        <w:pStyle w:val="T2"/>
        <w:numPr>
          <w:ilvl w:val="1"/>
          <w:numId w:val="20"/>
        </w:numPr>
        <w:rPr>
          <w:rFonts w:ascii="Arial" w:hAnsi="Arial" w:cs="Arial"/>
        </w:rPr>
      </w:pPr>
      <w:bookmarkStart w:id="5" w:name="_Toc484480280"/>
      <w:r>
        <w:rPr>
          <w:rFonts w:ascii="Arial" w:hAnsi="Arial" w:cs="Arial"/>
        </w:rPr>
        <w:t>La p</w:t>
      </w:r>
      <w:r w:rsidR="00D77B54">
        <w:rPr>
          <w:rFonts w:ascii="Arial" w:hAnsi="Arial" w:cs="Arial"/>
        </w:rPr>
        <w:t>roduction de</w:t>
      </w:r>
      <w:r w:rsidR="00021C6F">
        <w:rPr>
          <w:rFonts w:ascii="Arial" w:hAnsi="Arial" w:cs="Arial"/>
        </w:rPr>
        <w:t>s</w:t>
      </w:r>
      <w:r w:rsidR="00D77B54">
        <w:rPr>
          <w:rFonts w:ascii="Arial" w:hAnsi="Arial" w:cs="Arial"/>
        </w:rPr>
        <w:t xml:space="preserve"> base</w:t>
      </w:r>
      <w:r w:rsidR="00021C6F">
        <w:rPr>
          <w:rFonts w:ascii="Arial" w:hAnsi="Arial" w:cs="Arial"/>
        </w:rPr>
        <w:t>s</w:t>
      </w:r>
      <w:r w:rsidR="00D77B54">
        <w:rPr>
          <w:rFonts w:ascii="Arial" w:hAnsi="Arial" w:cs="Arial"/>
        </w:rPr>
        <w:t xml:space="preserve"> de données </w:t>
      </w:r>
      <w:bookmarkEnd w:id="5"/>
      <w:r w:rsidR="00021C6F">
        <w:rPr>
          <w:rFonts w:ascii="Arial" w:hAnsi="Arial" w:cs="Arial"/>
        </w:rPr>
        <w:t>CSV</w:t>
      </w:r>
    </w:p>
    <w:p w:rsidR="0083172D" w:rsidRDefault="0083172D" w:rsidP="002F42C6">
      <w:pPr>
        <w:spacing w:before="120"/>
        <w:ind w:left="142"/>
        <w:jc w:val="both"/>
        <w:rPr>
          <w:rFonts w:ascii="Arial" w:hAnsi="Arial" w:cs="Arial"/>
        </w:rPr>
      </w:pPr>
    </w:p>
    <w:p w:rsidR="005B4F0D" w:rsidRDefault="00D77B54" w:rsidP="002F42C6">
      <w:pPr>
        <w:spacing w:before="120"/>
        <w:ind w:left="142"/>
        <w:jc w:val="both"/>
        <w:rPr>
          <w:rFonts w:ascii="Arial" w:hAnsi="Arial" w:cs="Arial"/>
        </w:rPr>
      </w:pPr>
      <w:r>
        <w:rPr>
          <w:rFonts w:ascii="Arial" w:hAnsi="Arial" w:cs="Arial"/>
        </w:rPr>
        <w:t xml:space="preserve">Cliquer sur l’icône </w:t>
      </w:r>
      <w:r w:rsidR="0083172D">
        <w:rPr>
          <w:rFonts w:ascii="Arial" w:hAnsi="Arial" w:cs="Arial"/>
        </w:rPr>
        <w:t xml:space="preserve">de lancement </w:t>
      </w:r>
      <w:r w:rsidR="0083172D" w:rsidRPr="0083172D">
        <w:rPr>
          <w:rFonts w:ascii="Arial" w:hAnsi="Arial" w:cs="Arial"/>
          <w:noProof/>
        </w:rPr>
        <w:drawing>
          <wp:inline distT="0" distB="0" distL="0" distR="0">
            <wp:extent cx="285293" cy="285293"/>
            <wp:effectExtent l="0" t="0" r="635" b="635"/>
            <wp:docPr id="32" name="Image 32" descr="C:\Users\Public\Dev\altair\Interface\share\altair-gui\images\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ev\altair\Interface\share\altair-gui\images\csv.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010" cy="301010"/>
                    </a:xfrm>
                    <a:prstGeom prst="rect">
                      <a:avLst/>
                    </a:prstGeom>
                    <a:noFill/>
                    <a:ln>
                      <a:noFill/>
                    </a:ln>
                  </pic:spPr>
                </pic:pic>
              </a:graphicData>
            </a:graphic>
          </wp:inline>
        </w:drawing>
      </w:r>
      <w:r w:rsidR="0083172D">
        <w:rPr>
          <w:rFonts w:ascii="Arial" w:hAnsi="Arial" w:cs="Arial"/>
        </w:rPr>
        <w:t xml:space="preserve"> </w:t>
      </w:r>
      <w:r>
        <w:rPr>
          <w:rFonts w:ascii="Arial" w:hAnsi="Arial" w:cs="Arial"/>
        </w:rPr>
        <w:t>de la barre d’outils afin de produire la base de données csv.</w:t>
      </w:r>
    </w:p>
    <w:p w:rsidR="0083172D" w:rsidRDefault="0083172D" w:rsidP="002F42C6">
      <w:pPr>
        <w:spacing w:before="120"/>
        <w:ind w:left="142"/>
        <w:jc w:val="both"/>
        <w:rPr>
          <w:rFonts w:ascii="Arial" w:hAnsi="Arial" w:cs="Arial"/>
        </w:rPr>
      </w:pPr>
    </w:p>
    <w:p w:rsidR="005B4F0D" w:rsidRDefault="00D77B54" w:rsidP="00464E22">
      <w:pPr>
        <w:ind w:left="142"/>
        <w:jc w:val="both"/>
        <w:rPr>
          <w:rFonts w:ascii="Arial" w:hAnsi="Arial" w:cs="Arial"/>
        </w:rPr>
      </w:pPr>
      <w:r>
        <w:rPr>
          <w:rFonts w:ascii="Arial" w:hAnsi="Arial" w:cs="Arial"/>
        </w:rPr>
        <w:t>Une barre de progression s’affiche. Lorsque la barre se stabilise à 100%, la mentio</w:t>
      </w:r>
      <w:r w:rsidR="0083172D">
        <w:rPr>
          <w:rFonts w:ascii="Arial" w:hAnsi="Arial" w:cs="Arial"/>
        </w:rPr>
        <w:t xml:space="preserve">n « Terminé » s’affiche dans l’onglet </w:t>
      </w:r>
      <w:r w:rsidR="0083172D" w:rsidRPr="0083172D">
        <w:rPr>
          <w:rFonts w:ascii="Arial" w:hAnsi="Arial" w:cs="Arial"/>
          <w:b/>
        </w:rPr>
        <w:t>Messages</w:t>
      </w:r>
      <w:r w:rsidR="0083172D">
        <w:rPr>
          <w:rFonts w:ascii="Arial" w:hAnsi="Arial" w:cs="Arial"/>
        </w:rPr>
        <w:t xml:space="preserve">, ce qui </w:t>
      </w:r>
      <w:r>
        <w:rPr>
          <w:rFonts w:ascii="Arial" w:hAnsi="Arial" w:cs="Arial"/>
        </w:rPr>
        <w:t>indique la fin du traitement.</w:t>
      </w:r>
    </w:p>
    <w:p w:rsidR="005B4F0D" w:rsidRDefault="005B4F0D" w:rsidP="00464E22">
      <w:pPr>
        <w:ind w:left="142"/>
        <w:jc w:val="both"/>
        <w:rPr>
          <w:rFonts w:ascii="Arial" w:hAnsi="Arial" w:cs="Arial"/>
        </w:rPr>
      </w:pPr>
    </w:p>
    <w:p w:rsidR="005B4F0D" w:rsidRDefault="00D77B54" w:rsidP="00464E22">
      <w:pPr>
        <w:ind w:left="142"/>
        <w:jc w:val="both"/>
        <w:rPr>
          <w:rFonts w:ascii="Arial" w:hAnsi="Arial" w:cs="Arial"/>
        </w:rPr>
      </w:pPr>
      <w:r>
        <w:rPr>
          <w:rFonts w:ascii="Arial" w:hAnsi="Arial" w:cs="Arial"/>
        </w:rPr>
        <w:t xml:space="preserve">Altaïr crée deux bases au format </w:t>
      </w:r>
      <w:r w:rsidR="0083172D">
        <w:rPr>
          <w:rFonts w:ascii="Arial" w:hAnsi="Arial" w:cs="Arial"/>
        </w:rPr>
        <w:t>CSV</w:t>
      </w:r>
      <w:r>
        <w:rPr>
          <w:rFonts w:ascii="Arial" w:hAnsi="Arial" w:cs="Arial"/>
        </w:rPr>
        <w:t xml:space="preserve"> :</w:t>
      </w:r>
    </w:p>
    <w:p w:rsidR="005B4F0D" w:rsidRDefault="005B4F0D" w:rsidP="00464E22">
      <w:pPr>
        <w:ind w:left="142"/>
        <w:jc w:val="both"/>
        <w:rPr>
          <w:rFonts w:ascii="Arial" w:hAnsi="Arial" w:cs="Arial"/>
        </w:rPr>
      </w:pPr>
    </w:p>
    <w:p w:rsidR="005B4F0D" w:rsidRDefault="00D77B54" w:rsidP="00C75BDE">
      <w:pPr>
        <w:pStyle w:val="Paragraphedeliste"/>
        <w:numPr>
          <w:ilvl w:val="0"/>
          <w:numId w:val="4"/>
        </w:numPr>
        <w:ind w:left="142" w:firstLine="0"/>
        <w:jc w:val="both"/>
        <w:rPr>
          <w:rFonts w:ascii="Arial" w:hAnsi="Arial" w:cs="Arial"/>
        </w:rPr>
      </w:pPr>
      <w:r>
        <w:rPr>
          <w:rFonts w:ascii="Arial" w:hAnsi="Arial" w:cs="Arial"/>
        </w:rPr>
        <w:t xml:space="preserve">L’ensemble des bulletins de paye (Fichier léger). </w:t>
      </w:r>
    </w:p>
    <w:p w:rsidR="005B4F0D" w:rsidRDefault="00D77B54" w:rsidP="00C75BDE">
      <w:pPr>
        <w:pStyle w:val="Paragraphedeliste"/>
        <w:numPr>
          <w:ilvl w:val="0"/>
          <w:numId w:val="4"/>
        </w:numPr>
        <w:spacing w:line="360" w:lineRule="auto"/>
        <w:ind w:left="142" w:firstLine="0"/>
        <w:jc w:val="both"/>
        <w:rPr>
          <w:rFonts w:ascii="Arial" w:hAnsi="Arial" w:cs="Arial"/>
        </w:rPr>
      </w:pPr>
      <w:r>
        <w:rPr>
          <w:rFonts w:ascii="Arial" w:hAnsi="Arial" w:cs="Arial"/>
        </w:rPr>
        <w:t xml:space="preserve">L’ensemble des lignes de paye fusionnées aux bulletins de paye (Fichier volumineux). </w:t>
      </w:r>
    </w:p>
    <w:p w:rsidR="005B4F0D" w:rsidRDefault="005B4F0D" w:rsidP="00464E22">
      <w:pPr>
        <w:pStyle w:val="Paragraphedeliste"/>
        <w:ind w:left="142"/>
        <w:jc w:val="both"/>
        <w:rPr>
          <w:rFonts w:ascii="Arial" w:hAnsi="Arial" w:cs="Arial"/>
        </w:rPr>
      </w:pPr>
    </w:p>
    <w:p w:rsidR="005B4F0D" w:rsidRDefault="00D77B54" w:rsidP="00464E22">
      <w:pPr>
        <w:ind w:left="142"/>
        <w:jc w:val="both"/>
        <w:rPr>
          <w:rFonts w:ascii="Arial" w:hAnsi="Arial" w:cs="Arial"/>
        </w:rPr>
      </w:pPr>
      <w:r>
        <w:rPr>
          <w:rFonts w:ascii="Arial" w:hAnsi="Arial" w:cs="Arial"/>
        </w:rPr>
        <w:t xml:space="preserve">Ces deux bases peuvent donner lieu à la création de tableaux croisés dynamiques sur Excel, ce qui évite d’importer </w:t>
      </w:r>
      <w:r>
        <w:rPr>
          <w:rFonts w:ascii="Arial" w:hAnsi="Arial" w:cs="Arial"/>
          <w:u w:val="single"/>
        </w:rPr>
        <w:t>la totalité</w:t>
      </w:r>
      <w:r>
        <w:rPr>
          <w:rFonts w:ascii="Arial" w:hAnsi="Arial" w:cs="Arial"/>
        </w:rPr>
        <w:t xml:space="preserve"> des données sur Xemelios payes en local, puis de les exporter sur le tableur Excel.</w:t>
      </w:r>
    </w:p>
    <w:p w:rsidR="005B4F0D" w:rsidRDefault="005B4F0D" w:rsidP="00464E22">
      <w:pPr>
        <w:ind w:left="142"/>
        <w:jc w:val="both"/>
        <w:rPr>
          <w:rFonts w:ascii="Arial" w:hAnsi="Arial" w:cs="Arial"/>
        </w:rPr>
      </w:pPr>
    </w:p>
    <w:p w:rsidR="005B4F0D" w:rsidRDefault="00D77B54" w:rsidP="0083172D">
      <w:pPr>
        <w:pStyle w:val="NormalWeb"/>
        <w:spacing w:beforeAutospacing="0" w:afterAutospacing="0"/>
        <w:ind w:left="142"/>
        <w:jc w:val="both"/>
        <w:rPr>
          <w:rFonts w:ascii="Arial" w:hAnsi="Arial" w:cs="Arial"/>
          <w:sz w:val="22"/>
        </w:rPr>
      </w:pPr>
      <w:r>
        <w:rPr>
          <w:rFonts w:ascii="Arial" w:hAnsi="Arial" w:cs="Arial"/>
          <w:sz w:val="22"/>
        </w:rPr>
        <w:lastRenderedPageBreak/>
        <w:t>Les bases csv sont lisibles sous tableur Excel (Poste PC Windows) ou tableur Calc (Poste dédié Linux).</w:t>
      </w:r>
      <w:r w:rsidR="0083172D">
        <w:rPr>
          <w:rFonts w:ascii="Arial" w:hAnsi="Arial" w:cs="Arial"/>
          <w:sz w:val="22"/>
        </w:rPr>
        <w:t xml:space="preserve"> </w:t>
      </w:r>
      <w:r>
        <w:rPr>
          <w:rFonts w:ascii="Arial" w:hAnsi="Arial" w:cs="Arial"/>
          <w:sz w:val="22"/>
        </w:rPr>
        <w:t>Elles sont directement générées sur la clé USB3.</w:t>
      </w:r>
    </w:p>
    <w:p w:rsidR="0083172D" w:rsidRDefault="0083172D" w:rsidP="0083172D">
      <w:pPr>
        <w:pStyle w:val="NormalWeb"/>
        <w:spacing w:beforeAutospacing="0" w:afterAutospacing="0"/>
        <w:ind w:left="142"/>
        <w:jc w:val="both"/>
        <w:rPr>
          <w:rFonts w:ascii="Arial" w:hAnsi="Arial" w:cs="Arial"/>
          <w:sz w:val="22"/>
        </w:rPr>
      </w:pPr>
    </w:p>
    <w:p w:rsidR="005B4F0D" w:rsidRDefault="0083172D" w:rsidP="0083172D">
      <w:pPr>
        <w:pStyle w:val="NormalWeb"/>
        <w:spacing w:beforeAutospacing="0" w:afterAutospacing="0"/>
        <w:ind w:left="142"/>
        <w:jc w:val="both"/>
        <w:rPr>
          <w:rFonts w:ascii="Arial" w:hAnsi="Arial" w:cs="Arial"/>
          <w:sz w:val="22"/>
        </w:rPr>
      </w:pPr>
      <w:r>
        <w:rPr>
          <w:rFonts w:ascii="Arial" w:hAnsi="Arial" w:cs="Arial"/>
          <w:sz w:val="22"/>
        </w:rPr>
        <w:t>Les équipes de contrôles peuvent utiliser la clé USB3 sur leur PC Windows et r</w:t>
      </w:r>
      <w:r w:rsidR="00D77B54">
        <w:rPr>
          <w:rFonts w:ascii="Arial" w:hAnsi="Arial" w:cs="Arial"/>
          <w:sz w:val="22"/>
        </w:rPr>
        <w:t xml:space="preserve">ecopier les bases de données de la clé sur </w:t>
      </w:r>
      <w:r>
        <w:rPr>
          <w:rFonts w:ascii="Arial" w:hAnsi="Arial" w:cs="Arial"/>
          <w:sz w:val="22"/>
        </w:rPr>
        <w:t xml:space="preserve">le </w:t>
      </w:r>
      <w:r w:rsidR="00D77B54">
        <w:rPr>
          <w:rFonts w:ascii="Arial" w:hAnsi="Arial" w:cs="Arial"/>
          <w:sz w:val="22"/>
        </w:rPr>
        <w:t>PC.</w:t>
      </w:r>
    </w:p>
    <w:p w:rsidR="00021C6F" w:rsidRDefault="00021C6F">
      <w:pPr>
        <w:rPr>
          <w:rFonts w:ascii="Arial" w:hAnsi="Arial" w:cs="Arial"/>
        </w:rPr>
      </w:pPr>
      <w:r>
        <w:rPr>
          <w:rFonts w:ascii="Arial" w:hAnsi="Arial" w:cs="Arial"/>
        </w:rPr>
        <w:br w:type="page"/>
      </w:r>
    </w:p>
    <w:p w:rsidR="00021C6F" w:rsidRDefault="00021C6F" w:rsidP="0083172D">
      <w:pPr>
        <w:pStyle w:val="NormalWeb"/>
        <w:spacing w:beforeAutospacing="0" w:afterAutospacing="0"/>
        <w:ind w:left="142"/>
        <w:jc w:val="both"/>
        <w:rPr>
          <w:rFonts w:ascii="Arial" w:hAnsi="Arial" w:cs="Arial"/>
          <w:sz w:val="22"/>
        </w:rPr>
      </w:pPr>
    </w:p>
    <w:p w:rsidR="005B4F0D" w:rsidRDefault="005B4F0D" w:rsidP="00464E22">
      <w:pPr>
        <w:jc w:val="both"/>
        <w:rPr>
          <w:rFonts w:ascii="Arial" w:hAnsi="Arial" w:cs="Arial"/>
        </w:rPr>
      </w:pPr>
    </w:p>
    <w:p w:rsidR="005B4F0D" w:rsidRPr="002F42C6" w:rsidRDefault="0083172D" w:rsidP="00831A5B">
      <w:pPr>
        <w:pStyle w:val="Titre1"/>
        <w:keepLines/>
        <w:widowControl w:val="0"/>
        <w:numPr>
          <w:ilvl w:val="0"/>
          <w:numId w:val="2"/>
        </w:numPr>
        <w:spacing w:before="240" w:after="0"/>
        <w:rPr>
          <w:rFonts w:ascii="Arial" w:hAnsi="Arial" w:cs="Arial"/>
          <w:caps/>
          <w:smallCaps w:val="0"/>
          <w:color w:val="auto"/>
          <w:kern w:val="28"/>
          <w:sz w:val="24"/>
        </w:rPr>
      </w:pPr>
      <w:bookmarkStart w:id="6" w:name="_Toc484480281"/>
      <w:r>
        <w:rPr>
          <w:rFonts w:ascii="Arial" w:hAnsi="Arial" w:cs="Arial"/>
          <w:caps/>
          <w:smallCaps w:val="0"/>
          <w:color w:val="auto"/>
          <w:kern w:val="28"/>
          <w:sz w:val="24"/>
        </w:rPr>
        <w:t xml:space="preserve">La </w:t>
      </w:r>
      <w:r w:rsidR="00D77B54" w:rsidRPr="00DB0721">
        <w:rPr>
          <w:rFonts w:ascii="Arial" w:hAnsi="Arial" w:cs="Arial"/>
          <w:caps/>
          <w:smallCaps w:val="0"/>
          <w:color w:val="auto"/>
          <w:kern w:val="28"/>
          <w:sz w:val="24"/>
        </w:rPr>
        <w:t>GENERATION DU RAPPORT</w:t>
      </w:r>
      <w:bookmarkEnd w:id="6"/>
    </w:p>
    <w:p w:rsidR="005B4F0D" w:rsidRDefault="005B4F0D" w:rsidP="00464E22">
      <w:pPr>
        <w:ind w:left="142"/>
        <w:jc w:val="both"/>
        <w:rPr>
          <w:rFonts w:ascii="Arial" w:hAnsi="Arial" w:cs="Arial"/>
        </w:rPr>
      </w:pPr>
    </w:p>
    <w:p w:rsidR="005B4F0D" w:rsidRDefault="00D77B54" w:rsidP="00464E22">
      <w:pPr>
        <w:ind w:left="142"/>
        <w:jc w:val="both"/>
        <w:rPr>
          <w:rFonts w:ascii="Arial" w:hAnsi="Arial" w:cs="Arial"/>
        </w:rPr>
      </w:pPr>
      <w:r>
        <w:rPr>
          <w:rFonts w:ascii="Arial" w:hAnsi="Arial" w:cs="Arial"/>
        </w:rPr>
        <w:t>Cliquer sur l’icône</w:t>
      </w:r>
      <w:r w:rsidR="004907AD">
        <w:rPr>
          <w:rFonts w:ascii="Arial" w:hAnsi="Arial" w:cs="Arial"/>
        </w:rPr>
        <w:t xml:space="preserve"> </w:t>
      </w:r>
      <w:r>
        <w:rPr>
          <w:rFonts w:ascii="Arial" w:hAnsi="Arial" w:cs="Arial"/>
          <w:noProof/>
        </w:rPr>
        <w:drawing>
          <wp:inline distT="0" distB="0" distL="0" distR="0">
            <wp:extent cx="380390" cy="337123"/>
            <wp:effectExtent l="0" t="0" r="635" b="6350"/>
            <wp:docPr id="26"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29"/>
                    <pic:cNvPicPr>
                      <a:picLocks noChangeAspect="1" noChangeArrowheads="1"/>
                    </pic:cNvPicPr>
                  </pic:nvPicPr>
                  <pic:blipFill>
                    <a:blip r:embed="rId17"/>
                    <a:stretch>
                      <a:fillRect/>
                    </a:stretch>
                  </pic:blipFill>
                  <pic:spPr bwMode="auto">
                    <a:xfrm>
                      <a:off x="0" y="0"/>
                      <a:ext cx="400753" cy="355170"/>
                    </a:xfrm>
                    <a:prstGeom prst="rect">
                      <a:avLst/>
                    </a:prstGeom>
                  </pic:spPr>
                </pic:pic>
              </a:graphicData>
            </a:graphic>
          </wp:inline>
        </w:drawing>
      </w:r>
      <w:r w:rsidR="004907AD">
        <w:rPr>
          <w:rFonts w:ascii="Arial" w:hAnsi="Arial" w:cs="Arial"/>
        </w:rPr>
        <w:t xml:space="preserve"> de la barre d’icônes de l’interface graphique Altaïr.</w:t>
      </w:r>
    </w:p>
    <w:p w:rsidR="005B4F0D" w:rsidRDefault="005B4F0D" w:rsidP="00464E22">
      <w:pPr>
        <w:ind w:left="142"/>
        <w:jc w:val="both"/>
        <w:rPr>
          <w:rFonts w:ascii="Arial" w:hAnsi="Arial" w:cs="Arial"/>
        </w:rPr>
      </w:pPr>
    </w:p>
    <w:p w:rsidR="005B4F0D" w:rsidRDefault="004907AD" w:rsidP="00464E22">
      <w:pPr>
        <w:ind w:left="142"/>
        <w:jc w:val="both"/>
        <w:rPr>
          <w:rFonts w:ascii="Arial" w:hAnsi="Arial" w:cs="Arial"/>
        </w:rPr>
      </w:pPr>
      <w:r>
        <w:rPr>
          <w:rFonts w:ascii="Arial" w:hAnsi="Arial" w:cs="Arial"/>
        </w:rPr>
        <w:t xml:space="preserve">L’interface graphique </w:t>
      </w:r>
      <w:r w:rsidR="00D77B54">
        <w:rPr>
          <w:rFonts w:ascii="Arial" w:hAnsi="Arial" w:cs="Arial"/>
          <w:b/>
        </w:rPr>
        <w:t>RStudio</w:t>
      </w:r>
      <w:r w:rsidR="00D77B54">
        <w:rPr>
          <w:rFonts w:ascii="Arial" w:hAnsi="Arial" w:cs="Arial"/>
        </w:rPr>
        <w:t xml:space="preserve"> s’ouvre </w:t>
      </w:r>
      <w:r>
        <w:rPr>
          <w:rFonts w:ascii="Arial" w:hAnsi="Arial" w:cs="Arial"/>
        </w:rPr>
        <w:t xml:space="preserve">alors </w:t>
      </w:r>
      <w:r w:rsidR="00D77B54">
        <w:rPr>
          <w:rFonts w:ascii="Arial" w:hAnsi="Arial" w:cs="Arial"/>
        </w:rPr>
        <w:t xml:space="preserve">pour l’édition des rapports au format </w:t>
      </w:r>
      <w:r>
        <w:rPr>
          <w:rFonts w:ascii="Arial" w:hAnsi="Arial" w:cs="Arial"/>
        </w:rPr>
        <w:t xml:space="preserve">MS </w:t>
      </w:r>
      <w:r w:rsidR="00D77B54">
        <w:rPr>
          <w:rFonts w:ascii="Arial" w:hAnsi="Arial" w:cs="Arial"/>
        </w:rPr>
        <w:t>Word, P</w:t>
      </w:r>
      <w:r>
        <w:rPr>
          <w:rFonts w:ascii="Arial" w:hAnsi="Arial" w:cs="Arial"/>
        </w:rPr>
        <w:t>DF</w:t>
      </w:r>
      <w:r w:rsidR="00D77B54">
        <w:rPr>
          <w:rFonts w:ascii="Arial" w:hAnsi="Arial" w:cs="Arial"/>
        </w:rPr>
        <w:t xml:space="preserve"> ou O</w:t>
      </w:r>
      <w:r>
        <w:rPr>
          <w:rFonts w:ascii="Arial" w:hAnsi="Arial" w:cs="Arial"/>
        </w:rPr>
        <w:t>DT (format libre OpenOffice/LibreOffice)</w:t>
      </w:r>
    </w:p>
    <w:p w:rsidR="005B4F0D" w:rsidRDefault="005B4F0D" w:rsidP="00464E22">
      <w:pPr>
        <w:ind w:left="142"/>
        <w:jc w:val="both"/>
        <w:rPr>
          <w:rFonts w:ascii="Arial" w:hAnsi="Arial" w:cs="Arial"/>
        </w:rPr>
      </w:pPr>
    </w:p>
    <w:p w:rsidR="005B4F0D" w:rsidRDefault="00D77B54" w:rsidP="00464E22">
      <w:pPr>
        <w:pStyle w:val="normaljustifi"/>
        <w:ind w:left="142"/>
        <w:rPr>
          <w:rFonts w:ascii="Arial" w:hAnsi="Arial" w:cs="Arial"/>
        </w:rPr>
      </w:pPr>
      <w:r>
        <w:rPr>
          <w:rFonts w:ascii="Arial" w:hAnsi="Arial" w:cs="Arial"/>
        </w:rPr>
        <w:t>Cliquer sur « Source » pour le traitement des données.</w:t>
      </w:r>
    </w:p>
    <w:p w:rsidR="005B4F0D" w:rsidRDefault="00831A5B" w:rsidP="00464E22">
      <w:pPr>
        <w:pStyle w:val="normaljustifi"/>
        <w:ind w:left="142"/>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simplePos x="0" y="0"/>
                <wp:positionH relativeFrom="column">
                  <wp:posOffset>1284274</wp:posOffset>
                </wp:positionH>
                <wp:positionV relativeFrom="paragraph">
                  <wp:posOffset>4216</wp:posOffset>
                </wp:positionV>
                <wp:extent cx="1814169" cy="907085"/>
                <wp:effectExtent l="0" t="0" r="72390" b="64770"/>
                <wp:wrapNone/>
                <wp:docPr id="33" name="Connecteur droit avec flèche 33"/>
                <wp:cNvGraphicFramePr/>
                <a:graphic xmlns:a="http://schemas.openxmlformats.org/drawingml/2006/main">
                  <a:graphicData uri="http://schemas.microsoft.com/office/word/2010/wordprocessingShape">
                    <wps:wsp>
                      <wps:cNvCnPr/>
                      <wps:spPr>
                        <a:xfrm>
                          <a:off x="0" y="0"/>
                          <a:ext cx="1814169" cy="907085"/>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E13B95" id="_x0000_t32" coordsize="21600,21600" o:spt="32" o:oned="t" path="m,l21600,21600e" filled="f">
                <v:path arrowok="t" fillok="f" o:connecttype="none"/>
                <o:lock v:ext="edit" shapetype="t"/>
              </v:shapetype>
              <v:shape id="Connecteur droit avec flèche 33" o:spid="_x0000_s1026" type="#_x0000_t32" style="position:absolute;margin-left:101.1pt;margin-top:.35pt;width:142.85pt;height:7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" strokecolor="#4579b8 [3044]" strokeweight="1.75pt">
                <v:stroke endarrow="block"/>
              </v:shape>
            </w:pict>
          </mc:Fallback>
        </mc:AlternateContent>
      </w:r>
    </w:p>
    <w:p w:rsidR="005B4F0D" w:rsidRDefault="00831A5B" w:rsidP="00464E22">
      <w:pPr>
        <w:pStyle w:val="normaljustifi"/>
        <w:ind w:left="142"/>
        <w:rPr>
          <w:rFonts w:ascii="Arial" w:hAnsi="Arial" w:cs="Arial"/>
        </w:rPr>
      </w:pPr>
      <w:r w:rsidRPr="00831A5B">
        <w:rPr>
          <w:rFonts w:ascii="Arial" w:hAnsi="Arial" w:cs="Arial"/>
        </w:rPr>
        <w:drawing>
          <wp:inline distT="0" distB="0" distL="0" distR="0" wp14:anchorId="75E1B438" wp14:editId="0E3137D4">
            <wp:extent cx="6210935" cy="3881120"/>
            <wp:effectExtent l="0" t="0" r="0" b="5080"/>
            <wp:docPr id="726" name="Image 1"/>
            <wp:cNvGraphicFramePr/>
            <a:graphic xmlns:a="http://schemas.openxmlformats.org/drawingml/2006/main">
              <a:graphicData uri="http://schemas.openxmlformats.org/drawingml/2006/picture">
                <pic:pic xmlns:pic="http://schemas.openxmlformats.org/drawingml/2006/picture">
                  <pic:nvPicPr>
                    <pic:cNvPr id="726" name="Image 1"/>
                    <pic:cNvPicPr/>
                  </pic:nvPicPr>
                  <pic:blipFill>
                    <a:blip r:embed="rId18"/>
                    <a:stretch/>
                  </pic:blipFill>
                  <pic:spPr>
                    <a:xfrm>
                      <a:off x="0" y="0"/>
                      <a:ext cx="6210935" cy="3881120"/>
                    </a:xfrm>
                    <a:prstGeom prst="rect">
                      <a:avLst/>
                    </a:prstGeom>
                    <a:ln>
                      <a:noFill/>
                    </a:ln>
                  </pic:spPr>
                </pic:pic>
              </a:graphicData>
            </a:graphic>
          </wp:inline>
        </w:drawing>
      </w:r>
    </w:p>
    <w:p w:rsidR="005B4F0D" w:rsidRDefault="005B4F0D" w:rsidP="00464E22">
      <w:pPr>
        <w:pStyle w:val="normaljustifi"/>
        <w:ind w:left="142"/>
        <w:rPr>
          <w:rFonts w:ascii="Arial" w:hAnsi="Arial" w:cs="Arial"/>
        </w:rPr>
      </w:pPr>
    </w:p>
    <w:p w:rsidR="00831A5B" w:rsidRDefault="00831A5B" w:rsidP="00464E22">
      <w:pPr>
        <w:pStyle w:val="normaljustifi"/>
        <w:ind w:left="142"/>
        <w:rPr>
          <w:rFonts w:ascii="Arial" w:hAnsi="Arial" w:cs="Arial"/>
        </w:rPr>
      </w:pPr>
    </w:p>
    <w:p w:rsidR="005B4F0D" w:rsidRDefault="00D77B54" w:rsidP="00464E22">
      <w:pPr>
        <w:pStyle w:val="normaljustifi"/>
        <w:ind w:left="142"/>
        <w:rPr>
          <w:rFonts w:ascii="Arial" w:hAnsi="Arial" w:cs="Arial"/>
        </w:rPr>
      </w:pPr>
      <w:r>
        <w:rPr>
          <w:rFonts w:ascii="Arial" w:hAnsi="Arial" w:cs="Arial"/>
        </w:rPr>
        <w:t>Le rapport Altaïr est créé au format sélectionné</w:t>
      </w:r>
      <w:r w:rsidR="00831A5B">
        <w:rPr>
          <w:rFonts w:ascii="Arial" w:hAnsi="Arial" w:cs="Arial"/>
        </w:rPr>
        <w:t xml:space="preserve"> dans l’onglet du script sélectionné dans le quart supérieur gauche de l’interface RStudio : PDF pour l’onglet « rapport_pdf.R », MS Word pour l’onglet « rapport_msword.R » er les deux format pour le troisième onglet.</w:t>
      </w:r>
    </w:p>
    <w:p w:rsidR="005B4F0D" w:rsidRDefault="005B4F0D" w:rsidP="00464E22">
      <w:pPr>
        <w:pStyle w:val="normaljustifi"/>
        <w:ind w:left="142"/>
        <w:rPr>
          <w:rFonts w:ascii="Arial" w:hAnsi="Arial" w:cs="Arial"/>
        </w:rPr>
      </w:pPr>
    </w:p>
    <w:p w:rsidR="005B4F0D" w:rsidRDefault="005B4F0D" w:rsidP="00464E22">
      <w:pPr>
        <w:pStyle w:val="normaljustifi"/>
        <w:ind w:left="142"/>
        <w:rPr>
          <w:rFonts w:ascii="Arial" w:hAnsi="Arial" w:cs="Arial"/>
        </w:rPr>
      </w:pPr>
    </w:p>
    <w:p w:rsidR="005B4F0D" w:rsidRDefault="005B4F0D" w:rsidP="00464E22">
      <w:pPr>
        <w:pStyle w:val="normaljustifi"/>
        <w:ind w:left="142"/>
        <w:rPr>
          <w:rFonts w:ascii="Arial" w:hAnsi="Arial" w:cs="Arial"/>
        </w:rPr>
      </w:pPr>
    </w:p>
    <w:p w:rsidR="005B4F0D" w:rsidRDefault="005B4F0D" w:rsidP="00464E22">
      <w:pPr>
        <w:pStyle w:val="normaljustifi"/>
        <w:ind w:left="142"/>
        <w:rPr>
          <w:rFonts w:ascii="Arial" w:hAnsi="Arial" w:cs="Arial"/>
        </w:rPr>
      </w:pPr>
    </w:p>
    <w:p w:rsidR="005B4F0D" w:rsidRDefault="005B4F0D" w:rsidP="00464E22">
      <w:pPr>
        <w:ind w:left="142"/>
        <w:jc w:val="both"/>
        <w:rPr>
          <w:rFonts w:ascii="Arial" w:hAnsi="Arial" w:cs="Arial"/>
        </w:rPr>
      </w:pPr>
    </w:p>
    <w:p w:rsidR="005B4F0D" w:rsidRDefault="005B4F0D" w:rsidP="00464E22">
      <w:pPr>
        <w:ind w:left="142"/>
        <w:jc w:val="both"/>
        <w:rPr>
          <w:rFonts w:ascii="Arial" w:hAnsi="Arial" w:cs="Arial"/>
        </w:rPr>
      </w:pPr>
    </w:p>
    <w:p w:rsidR="005B4F0D" w:rsidRDefault="005B4F0D" w:rsidP="00464E22">
      <w:pPr>
        <w:ind w:left="142"/>
        <w:jc w:val="both"/>
        <w:rPr>
          <w:rFonts w:ascii="Arial" w:hAnsi="Arial" w:cs="Arial"/>
        </w:rPr>
      </w:pPr>
    </w:p>
    <w:p w:rsidR="005B4F0D" w:rsidRDefault="005B4F0D" w:rsidP="00464E22">
      <w:pPr>
        <w:ind w:left="142"/>
        <w:jc w:val="both"/>
        <w:rPr>
          <w:rFonts w:ascii="Arial" w:hAnsi="Arial" w:cs="Arial"/>
        </w:rPr>
      </w:pPr>
    </w:p>
    <w:p w:rsidR="005B4F0D" w:rsidRDefault="005B4F0D" w:rsidP="00464E22">
      <w:pPr>
        <w:ind w:left="142"/>
        <w:jc w:val="both"/>
        <w:rPr>
          <w:rFonts w:ascii="Arial" w:hAnsi="Arial" w:cs="Arial"/>
        </w:rPr>
      </w:pPr>
    </w:p>
    <w:p w:rsidR="005B4F0D" w:rsidRDefault="005B4F0D" w:rsidP="00464E22">
      <w:pPr>
        <w:jc w:val="both"/>
        <w:rPr>
          <w:rFonts w:ascii="Arial" w:hAnsi="Arial" w:cs="Arial"/>
        </w:rPr>
      </w:pPr>
    </w:p>
    <w:p w:rsidR="005B4F0D" w:rsidRDefault="00021C6F" w:rsidP="00464E22">
      <w:pPr>
        <w:ind w:left="142"/>
        <w:jc w:val="both"/>
        <w:rPr>
          <w:rFonts w:ascii="Arial" w:hAnsi="Arial" w:cs="Arial"/>
        </w:rPr>
      </w:pPr>
      <w:r>
        <w:rPr>
          <w:noProof/>
        </w:rPr>
        <w:lastRenderedPageBreak/>
        <w:drawing>
          <wp:inline distT="0" distB="0" distL="0" distR="0" wp14:anchorId="7913BDB4" wp14:editId="0561AC7D">
            <wp:extent cx="6682494" cy="3766782"/>
            <wp:effectExtent l="0" t="0" r="4445" b="571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98" t="1065" r="20566" b="20236"/>
                    <a:stretch/>
                  </pic:blipFill>
                  <pic:spPr bwMode="auto">
                    <a:xfrm>
                      <a:off x="0" y="0"/>
                      <a:ext cx="6692881" cy="3772637"/>
                    </a:xfrm>
                    <a:prstGeom prst="rect">
                      <a:avLst/>
                    </a:prstGeom>
                    <a:ln>
                      <a:noFill/>
                    </a:ln>
                    <a:extLst>
                      <a:ext uri="{53640926-AAD7-44D8-BBD7-CCE9431645EC}">
                        <a14:shadowObscured xmlns:a14="http://schemas.microsoft.com/office/drawing/2010/main"/>
                      </a:ext>
                    </a:extLst>
                  </pic:spPr>
                </pic:pic>
              </a:graphicData>
            </a:graphic>
          </wp:inline>
        </w:drawing>
      </w:r>
    </w:p>
    <w:p w:rsidR="005B4F0D" w:rsidRDefault="00D77B54" w:rsidP="00021C6F">
      <w:pPr>
        <w:rPr>
          <w:rFonts w:ascii="Arial" w:hAnsi="Arial" w:cs="Arial"/>
        </w:rPr>
      </w:pPr>
      <w:r>
        <w:br w:type="page"/>
      </w:r>
    </w:p>
    <w:p w:rsidR="005B4F0D" w:rsidRPr="002F42C6" w:rsidRDefault="00831A5B" w:rsidP="00831A5B">
      <w:pPr>
        <w:pStyle w:val="Titre1"/>
        <w:keepLines/>
        <w:widowControl w:val="0"/>
        <w:numPr>
          <w:ilvl w:val="0"/>
          <w:numId w:val="2"/>
        </w:numPr>
        <w:spacing w:before="240" w:after="0"/>
        <w:ind w:left="567" w:hanging="567"/>
        <w:rPr>
          <w:rFonts w:ascii="Arial" w:hAnsi="Arial" w:cs="Arial"/>
          <w:caps/>
          <w:smallCaps w:val="0"/>
          <w:color w:val="auto"/>
          <w:kern w:val="28"/>
          <w:sz w:val="24"/>
        </w:rPr>
      </w:pPr>
      <w:bookmarkStart w:id="7" w:name="_Toc484480283"/>
      <w:r>
        <w:rPr>
          <w:rFonts w:ascii="Arial" w:hAnsi="Arial" w:cs="Arial"/>
          <w:caps/>
          <w:smallCaps w:val="0"/>
          <w:color w:val="auto"/>
          <w:kern w:val="28"/>
          <w:sz w:val="24"/>
        </w:rPr>
        <w:lastRenderedPageBreak/>
        <w:t>L</w:t>
      </w:r>
      <w:bookmarkEnd w:id="7"/>
      <w:r w:rsidR="00EF3B6C">
        <w:rPr>
          <w:rFonts w:ascii="Arial" w:hAnsi="Arial" w:cs="Arial"/>
          <w:caps/>
          <w:smallCaps w:val="0"/>
          <w:color w:val="auto"/>
          <w:kern w:val="28"/>
          <w:sz w:val="24"/>
        </w:rPr>
        <w:t>es statistiques démographiques</w:t>
      </w:r>
    </w:p>
    <w:p w:rsidR="005B4F0D" w:rsidRDefault="005B4F0D" w:rsidP="00464E22">
      <w:pPr>
        <w:jc w:val="both"/>
        <w:rPr>
          <w:rFonts w:ascii="Arial" w:hAnsi="Arial" w:cs="Arial"/>
          <w:szCs w:val="22"/>
        </w:rPr>
      </w:pPr>
    </w:p>
    <w:p w:rsidR="005B4F0D" w:rsidRDefault="004A5C9E" w:rsidP="00C75BDE">
      <w:pPr>
        <w:pStyle w:val="Titre2"/>
        <w:numPr>
          <w:ilvl w:val="1"/>
          <w:numId w:val="21"/>
        </w:numPr>
      </w:pPr>
      <w:bookmarkStart w:id="8" w:name="_Toc484480284"/>
      <w:r>
        <w:t>L</w:t>
      </w:r>
      <w:r w:rsidR="00ED491F">
        <w:t>es</w:t>
      </w:r>
      <w:r>
        <w:t xml:space="preserve"> p</w:t>
      </w:r>
      <w:r w:rsidR="00D77B54">
        <w:t>yramide</w:t>
      </w:r>
      <w:r w:rsidR="00ED491F">
        <w:t>s</w:t>
      </w:r>
      <w:r w:rsidR="00D77B54">
        <w:t xml:space="preserve"> des âges, ensemble des personnels</w:t>
      </w:r>
      <w:bookmarkEnd w:id="8"/>
    </w:p>
    <w:p w:rsidR="005B4F0D" w:rsidRDefault="005B4F0D" w:rsidP="00464E22">
      <w:pPr>
        <w:jc w:val="both"/>
        <w:rPr>
          <w:rFonts w:ascii="Arial" w:hAnsi="Arial" w:cs="Arial"/>
          <w:szCs w:val="22"/>
        </w:rPr>
      </w:pPr>
    </w:p>
    <w:p w:rsidR="005B4F0D" w:rsidRDefault="00D77B54" w:rsidP="00464E22">
      <w:pPr>
        <w:jc w:val="both"/>
        <w:rPr>
          <w:rFonts w:ascii="Arial" w:hAnsi="Arial" w:cs="Arial"/>
        </w:rPr>
      </w:pPr>
      <w:r>
        <w:rPr>
          <w:rFonts w:ascii="Arial" w:hAnsi="Arial" w:cs="Arial"/>
        </w:rPr>
        <w:t>Un tableau</w:t>
      </w:r>
      <w:r w:rsidR="004A5C9E">
        <w:rPr>
          <w:rFonts w:ascii="Arial" w:hAnsi="Arial" w:cs="Arial"/>
        </w:rPr>
        <w:t xml:space="preserve"> présente la distribution des âges par quartile ainsi que les maxima, minima, et moyennes, au début et à la fin de la période sous revue</w:t>
      </w:r>
      <w:r>
        <w:rPr>
          <w:rFonts w:ascii="Arial" w:hAnsi="Arial" w:cs="Arial"/>
        </w:rPr>
        <w:t>.</w:t>
      </w:r>
    </w:p>
    <w:p w:rsidR="005B4F0D" w:rsidRDefault="00D77B54" w:rsidP="00464E22">
      <w:pPr>
        <w:jc w:val="both"/>
        <w:rPr>
          <w:rFonts w:ascii="Arial" w:hAnsi="Arial" w:cs="Arial"/>
        </w:rPr>
      </w:pPr>
      <w:r>
        <w:rPr>
          <w:noProof/>
        </w:rPr>
        <w:drawing>
          <wp:inline distT="0" distB="0" distL="0" distR="0">
            <wp:extent cx="5972810" cy="1374140"/>
            <wp:effectExtent l="0" t="0" r="0" b="0"/>
            <wp:docPr id="3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9"/>
                    <pic:cNvPicPr>
                      <a:picLocks noChangeAspect="1" noChangeArrowheads="1"/>
                    </pic:cNvPicPr>
                  </pic:nvPicPr>
                  <pic:blipFill>
                    <a:blip r:embed="rId20"/>
                    <a:stretch>
                      <a:fillRect/>
                    </a:stretch>
                  </pic:blipFill>
                  <pic:spPr bwMode="auto">
                    <a:xfrm>
                      <a:off x="0" y="0"/>
                      <a:ext cx="5972810" cy="1374140"/>
                    </a:xfrm>
                    <a:prstGeom prst="rect">
                      <a:avLst/>
                    </a:prstGeom>
                  </pic:spPr>
                </pic:pic>
              </a:graphicData>
            </a:graphic>
          </wp:inline>
        </w:drawing>
      </w:r>
    </w:p>
    <w:p w:rsidR="00510E66" w:rsidRDefault="00510E66" w:rsidP="00464E22">
      <w:pPr>
        <w:jc w:val="both"/>
        <w:rPr>
          <w:rFonts w:ascii="Arial" w:hAnsi="Arial" w:cs="Arial"/>
        </w:rPr>
      </w:pPr>
    </w:p>
    <w:p w:rsidR="005B4F0D" w:rsidRDefault="00D77B54" w:rsidP="00464E22">
      <w:pPr>
        <w:jc w:val="both"/>
        <w:rPr>
          <w:rFonts w:ascii="Arial" w:hAnsi="Arial" w:cs="Arial"/>
        </w:rPr>
      </w:pPr>
      <w:r>
        <w:rPr>
          <w:rFonts w:ascii="Arial" w:hAnsi="Arial" w:cs="Arial"/>
        </w:rPr>
        <w:t>Une pyramide des âges est proposée pour l’ensemble des personnels.</w:t>
      </w:r>
      <w:r w:rsidR="004A5C9E">
        <w:rPr>
          <w:rFonts w:ascii="Arial" w:hAnsi="Arial" w:cs="Arial"/>
        </w:rPr>
        <w:t xml:space="preserve"> La superposition des pyramides permet d’apprécier les évolutions de la distribution des âges au cours du temps. Pour la fonction publique territoriale, les pyramides tendent ainsi</w:t>
      </w:r>
      <w:r w:rsidR="00510E66">
        <w:rPr>
          <w:rFonts w:ascii="Arial" w:hAnsi="Arial" w:cs="Arial"/>
        </w:rPr>
        <w:t>, le plus souvent,</w:t>
      </w:r>
      <w:r w:rsidR="004A5C9E">
        <w:rPr>
          <w:rFonts w:ascii="Arial" w:hAnsi="Arial" w:cs="Arial"/>
        </w:rPr>
        <w:t xml:space="preserve"> à se « déformer vers le haut ». </w:t>
      </w:r>
      <w:r w:rsidR="00510E66">
        <w:rPr>
          <w:rFonts w:ascii="Arial" w:hAnsi="Arial" w:cs="Arial"/>
        </w:rPr>
        <w:t xml:space="preserve">Cette évolution traduit le vieillissement global des effectifs. </w:t>
      </w:r>
      <w:r w:rsidR="004A5C9E">
        <w:rPr>
          <w:rFonts w:ascii="Arial" w:hAnsi="Arial" w:cs="Arial"/>
        </w:rPr>
        <w:t>Les aplats hachurés sont utilisés pour le dernier exercice disponible.</w:t>
      </w:r>
    </w:p>
    <w:p w:rsidR="005B4F0D" w:rsidRDefault="005B4F0D" w:rsidP="00464E22">
      <w:pPr>
        <w:jc w:val="both"/>
        <w:rPr>
          <w:rFonts w:ascii="Arial" w:hAnsi="Arial" w:cs="Arial"/>
        </w:rPr>
      </w:pPr>
    </w:p>
    <w:p w:rsidR="005B4F0D" w:rsidRDefault="00D77B54" w:rsidP="00464E22">
      <w:pPr>
        <w:ind w:left="708" w:firstLine="708"/>
        <w:jc w:val="both"/>
        <w:rPr>
          <w:rFonts w:ascii="Arial" w:hAnsi="Arial" w:cs="Arial"/>
        </w:rPr>
      </w:pPr>
      <w:r>
        <w:rPr>
          <w:noProof/>
        </w:rPr>
        <w:drawing>
          <wp:inline distT="0" distB="0" distL="0" distR="0">
            <wp:extent cx="4598670" cy="4015740"/>
            <wp:effectExtent l="0" t="0" r="0" b="0"/>
            <wp:docPr id="3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10"/>
                    <pic:cNvPicPr>
                      <a:picLocks noChangeAspect="1" noChangeArrowheads="1"/>
                    </pic:cNvPicPr>
                  </pic:nvPicPr>
                  <pic:blipFill>
                    <a:blip r:embed="rId21"/>
                    <a:stretch>
                      <a:fillRect/>
                    </a:stretch>
                  </pic:blipFill>
                  <pic:spPr bwMode="auto">
                    <a:xfrm>
                      <a:off x="0" y="0"/>
                      <a:ext cx="4598670" cy="4015740"/>
                    </a:xfrm>
                    <a:prstGeom prst="rect">
                      <a:avLst/>
                    </a:prstGeom>
                  </pic:spPr>
                </pic:pic>
              </a:graphicData>
            </a:graphic>
          </wp:inline>
        </w:drawing>
      </w:r>
    </w:p>
    <w:p w:rsidR="004A5C9E" w:rsidRDefault="004A5C9E" w:rsidP="00464E22">
      <w:pPr>
        <w:jc w:val="both"/>
        <w:rPr>
          <w:rFonts w:ascii="Arial" w:hAnsi="Arial" w:cs="Arial"/>
        </w:rPr>
      </w:pPr>
    </w:p>
    <w:p w:rsidR="005B4F0D" w:rsidRDefault="00D77B54" w:rsidP="00464E22">
      <w:pPr>
        <w:jc w:val="both"/>
        <w:rPr>
          <w:rFonts w:ascii="Arial" w:hAnsi="Arial" w:cs="Arial"/>
        </w:rPr>
      </w:pPr>
      <w:r>
        <w:rPr>
          <w:rFonts w:ascii="Arial" w:hAnsi="Arial" w:cs="Arial"/>
        </w:rPr>
        <w:t xml:space="preserve">Une comparaison </w:t>
      </w:r>
      <w:r w:rsidR="004A5C9E">
        <w:rPr>
          <w:rFonts w:ascii="Arial" w:hAnsi="Arial" w:cs="Arial"/>
        </w:rPr>
        <w:t xml:space="preserve">est ensuite réalisée entre le dernier exercice disponible et </w:t>
      </w:r>
      <w:r>
        <w:rPr>
          <w:rFonts w:ascii="Arial" w:hAnsi="Arial" w:cs="Arial"/>
        </w:rPr>
        <w:t>les données nationales</w:t>
      </w:r>
      <w:r w:rsidR="004A5C9E">
        <w:rPr>
          <w:rFonts w:ascii="Arial" w:hAnsi="Arial" w:cs="Arial"/>
        </w:rPr>
        <w:t xml:space="preserve">, à la date la plus récente pour laquelle les données nationales </w:t>
      </w:r>
      <w:r w:rsidR="00ED491F">
        <w:rPr>
          <w:rFonts w:ascii="Arial" w:hAnsi="Arial" w:cs="Arial"/>
        </w:rPr>
        <w:t xml:space="preserve">du même versant de la fonction publique </w:t>
      </w:r>
      <w:r w:rsidR="004A5C9E">
        <w:rPr>
          <w:rFonts w:ascii="Arial" w:hAnsi="Arial" w:cs="Arial"/>
        </w:rPr>
        <w:t>sont connues</w:t>
      </w:r>
      <w:r>
        <w:rPr>
          <w:rFonts w:ascii="Arial" w:hAnsi="Arial" w:cs="Arial"/>
        </w:rPr>
        <w:t>.</w:t>
      </w:r>
      <w:r w:rsidR="00ED491F">
        <w:rPr>
          <w:rFonts w:ascii="Arial" w:hAnsi="Arial" w:cs="Arial"/>
        </w:rPr>
        <w:t xml:space="preserve"> Les aplats hachurés sont utilisés pour les données nationales</w:t>
      </w:r>
      <w:r w:rsidR="00510E66">
        <w:rPr>
          <w:rFonts w:ascii="Arial" w:hAnsi="Arial" w:cs="Arial"/>
        </w:rPr>
        <w:t xml:space="preserve"> du versant correspondant de la fonction publique</w:t>
      </w:r>
      <w:r w:rsidR="00ED491F">
        <w:rPr>
          <w:rFonts w:ascii="Arial" w:hAnsi="Arial" w:cs="Arial"/>
        </w:rPr>
        <w:t>. L’écart entre les aplats hachurés et les aplats pleins permet de visualiser les spécificités démographiques de l’organisme par rapport à la moyenne nationale.</w:t>
      </w:r>
    </w:p>
    <w:p w:rsidR="005B4F0D" w:rsidRDefault="005B4F0D" w:rsidP="00464E22">
      <w:pPr>
        <w:jc w:val="both"/>
        <w:rPr>
          <w:rFonts w:ascii="Arial" w:hAnsi="Arial" w:cs="Arial"/>
        </w:rPr>
      </w:pPr>
    </w:p>
    <w:p w:rsidR="005B4F0D" w:rsidRDefault="00D77B54" w:rsidP="00464E22">
      <w:pPr>
        <w:ind w:left="2124" w:firstLine="708"/>
        <w:jc w:val="both"/>
        <w:rPr>
          <w:rFonts w:ascii="Arial" w:hAnsi="Arial" w:cs="Arial"/>
        </w:rPr>
      </w:pPr>
      <w:r>
        <w:rPr>
          <w:noProof/>
        </w:rPr>
        <w:lastRenderedPageBreak/>
        <w:drawing>
          <wp:inline distT="0" distB="0" distL="0" distR="0">
            <wp:extent cx="3185160" cy="3522345"/>
            <wp:effectExtent l="0" t="0" r="0" b="0"/>
            <wp:docPr id="3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25"/>
                    <pic:cNvPicPr>
                      <a:picLocks noChangeAspect="1" noChangeArrowheads="1"/>
                    </pic:cNvPicPr>
                  </pic:nvPicPr>
                  <pic:blipFill>
                    <a:blip r:embed="rId22"/>
                    <a:stretch>
                      <a:fillRect/>
                    </a:stretch>
                  </pic:blipFill>
                  <pic:spPr bwMode="auto">
                    <a:xfrm>
                      <a:off x="0" y="0"/>
                      <a:ext cx="3185160" cy="3522345"/>
                    </a:xfrm>
                    <a:prstGeom prst="rect">
                      <a:avLst/>
                    </a:prstGeom>
                  </pic:spPr>
                </pic:pic>
              </a:graphicData>
            </a:graphic>
          </wp:inline>
        </w:drawing>
      </w:r>
    </w:p>
    <w:p w:rsidR="005B4F0D" w:rsidRDefault="005B4F0D" w:rsidP="00464E22">
      <w:pPr>
        <w:jc w:val="both"/>
        <w:rPr>
          <w:rFonts w:ascii="Arial" w:hAnsi="Arial" w:cs="Arial"/>
          <w:szCs w:val="22"/>
        </w:rPr>
      </w:pPr>
    </w:p>
    <w:p w:rsidR="005B4F0D" w:rsidRDefault="005B4F0D" w:rsidP="00464E22">
      <w:pPr>
        <w:jc w:val="both"/>
        <w:rPr>
          <w:rFonts w:ascii="Arial" w:hAnsi="Arial" w:cs="Arial"/>
          <w:szCs w:val="22"/>
        </w:rPr>
      </w:pPr>
    </w:p>
    <w:p w:rsidR="00510E66" w:rsidRDefault="00510E66" w:rsidP="00464E22">
      <w:pPr>
        <w:jc w:val="both"/>
        <w:rPr>
          <w:rFonts w:ascii="Arial" w:hAnsi="Arial" w:cs="Arial"/>
          <w:szCs w:val="22"/>
        </w:rPr>
      </w:pPr>
      <w:r>
        <w:rPr>
          <w:rFonts w:ascii="Arial" w:hAnsi="Arial" w:cs="Arial"/>
          <w:szCs w:val="22"/>
        </w:rPr>
        <w:t>Par exemple, la pyramide reproduite plus haut montre que les effectifs de l’organisme contrôlé sont plus féminisés que la moyenne de la fonction publique territoriale, que les tranches d’âge de plus de 45 ans sont surreprésentées, et que les recrutements de jeunes agents paraît peu dynamique.</w:t>
      </w:r>
    </w:p>
    <w:p w:rsidR="00510E66" w:rsidRDefault="00510E66" w:rsidP="00464E22">
      <w:pPr>
        <w:jc w:val="both"/>
        <w:rPr>
          <w:rFonts w:ascii="Arial" w:hAnsi="Arial" w:cs="Arial"/>
          <w:szCs w:val="22"/>
        </w:rPr>
      </w:pPr>
    </w:p>
    <w:p w:rsidR="005B4F0D" w:rsidRDefault="00ED491F" w:rsidP="00464E22">
      <w:pPr>
        <w:jc w:val="both"/>
        <w:rPr>
          <w:rFonts w:ascii="Arial" w:hAnsi="Arial" w:cs="Arial"/>
          <w:szCs w:val="22"/>
        </w:rPr>
      </w:pPr>
      <w:r>
        <w:rPr>
          <w:rFonts w:ascii="Arial" w:hAnsi="Arial" w:cs="Arial"/>
          <w:szCs w:val="22"/>
        </w:rPr>
        <w:t>L’analyse des é</w:t>
      </w:r>
      <w:r w:rsidR="00D77B54">
        <w:rPr>
          <w:rFonts w:ascii="Arial" w:hAnsi="Arial" w:cs="Arial"/>
          <w:szCs w:val="22"/>
        </w:rPr>
        <w:t>volution</w:t>
      </w:r>
      <w:r>
        <w:rPr>
          <w:rFonts w:ascii="Arial" w:hAnsi="Arial" w:cs="Arial"/>
          <w:szCs w:val="22"/>
        </w:rPr>
        <w:t>s</w:t>
      </w:r>
      <w:r w:rsidR="00D77B54">
        <w:rPr>
          <w:rFonts w:ascii="Arial" w:hAnsi="Arial" w:cs="Arial"/>
          <w:szCs w:val="22"/>
        </w:rPr>
        <w:t xml:space="preserve"> des effectifs par tranche d’âge</w:t>
      </w:r>
      <w:r>
        <w:rPr>
          <w:rFonts w:ascii="Arial" w:hAnsi="Arial" w:cs="Arial"/>
          <w:szCs w:val="22"/>
        </w:rPr>
        <w:t xml:space="preserve"> est précisée par le diagramme en barres suivant. Pour chaque tranche d’âge, la variation des effectifs sur la période sous revue (positive à droite de l’axe des ordonnées, négative à gauche) est reportée en vert. La variation des effectifs féminins est reportée de même en aplats hachurés. La variation des effectifs masculins est appréciée comme le complément des surfaces hachurées au surfaces pleines.</w:t>
      </w:r>
    </w:p>
    <w:p w:rsidR="005B4F0D" w:rsidRDefault="00D77B54" w:rsidP="00464E22">
      <w:pPr>
        <w:ind w:left="708" w:firstLine="708"/>
        <w:jc w:val="both"/>
        <w:rPr>
          <w:rFonts w:ascii="Arial" w:hAnsi="Arial" w:cs="Arial"/>
        </w:rPr>
      </w:pPr>
      <w:r>
        <w:rPr>
          <w:noProof/>
        </w:rPr>
        <w:drawing>
          <wp:inline distT="0" distB="0" distL="0" distR="0">
            <wp:extent cx="4370705" cy="3594100"/>
            <wp:effectExtent l="0" t="0" r="0" b="0"/>
            <wp:docPr id="3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12"/>
                    <pic:cNvPicPr>
                      <a:picLocks noChangeAspect="1" noChangeArrowheads="1"/>
                    </pic:cNvPicPr>
                  </pic:nvPicPr>
                  <pic:blipFill>
                    <a:blip r:embed="rId23"/>
                    <a:stretch>
                      <a:fillRect/>
                    </a:stretch>
                  </pic:blipFill>
                  <pic:spPr bwMode="auto">
                    <a:xfrm>
                      <a:off x="0" y="0"/>
                      <a:ext cx="4370705" cy="3594100"/>
                    </a:xfrm>
                    <a:prstGeom prst="rect">
                      <a:avLst/>
                    </a:prstGeom>
                  </pic:spPr>
                </pic:pic>
              </a:graphicData>
            </a:graphic>
          </wp:inline>
        </w:drawing>
      </w:r>
    </w:p>
    <w:p w:rsidR="005B4F0D" w:rsidRDefault="005B4F0D" w:rsidP="00464E22">
      <w:pPr>
        <w:jc w:val="both"/>
        <w:rPr>
          <w:rFonts w:ascii="Arial" w:hAnsi="Arial" w:cs="Arial"/>
        </w:rPr>
      </w:pPr>
    </w:p>
    <w:p w:rsidR="005B4F0D" w:rsidRDefault="00D77B54" w:rsidP="00464E22">
      <w:pPr>
        <w:suppressAutoHyphens/>
        <w:spacing w:line="276" w:lineRule="auto"/>
        <w:contextualSpacing/>
        <w:jc w:val="both"/>
        <w:rPr>
          <w:rFonts w:ascii="Arial" w:hAnsi="Arial" w:cs="Arial"/>
          <w:szCs w:val="22"/>
        </w:rPr>
      </w:pPr>
      <w:r>
        <w:rPr>
          <w:rFonts w:ascii="Arial" w:hAnsi="Arial" w:cs="Arial"/>
          <w:szCs w:val="22"/>
        </w:rPr>
        <w:t>Un lien cliquable est créé vers la base de données Excel « des âges - début de période » et un lien vers la base « des âges - fin de période ».</w:t>
      </w:r>
    </w:p>
    <w:tbl>
      <w:tblPr>
        <w:tblStyle w:val="Grilledutableau"/>
        <w:tblW w:w="9778" w:type="dxa"/>
        <w:tblCellMar>
          <w:left w:w="123" w:type="dxa"/>
        </w:tblCellMar>
        <w:tblLook w:val="04A0" w:firstRow="1" w:lastRow="0" w:firstColumn="1" w:lastColumn="0" w:noHBand="0" w:noVBand="1"/>
      </w:tblPr>
      <w:tblGrid>
        <w:gridCol w:w="4890"/>
        <w:gridCol w:w="4888"/>
      </w:tblGrid>
      <w:tr w:rsidR="005B4F0D">
        <w:tc>
          <w:tcPr>
            <w:tcW w:w="4889" w:type="dxa"/>
            <w:tcBorders>
              <w:top w:val="nil"/>
              <w:left w:val="nil"/>
              <w:right w:val="nil"/>
            </w:tcBorders>
            <w:shd w:val="clear" w:color="auto" w:fill="auto"/>
          </w:tcPr>
          <w:p w:rsidR="005B4F0D" w:rsidRDefault="005B4F0D" w:rsidP="00464E22">
            <w:pPr>
              <w:rPr>
                <w:rFonts w:ascii="Arial" w:hAnsi="Arial" w:cs="Arial"/>
              </w:rPr>
            </w:pPr>
          </w:p>
          <w:p w:rsidR="005B4F0D" w:rsidRDefault="00D77B54" w:rsidP="00464E22">
            <w:pPr>
              <w:rPr>
                <w:rFonts w:ascii="Arial" w:hAnsi="Arial" w:cs="Arial"/>
              </w:rPr>
            </w:pPr>
            <w:r>
              <w:rPr>
                <w:noProof/>
              </w:rPr>
              <w:drawing>
                <wp:inline distT="0" distB="0" distL="0" distR="0">
                  <wp:extent cx="2059305" cy="3451860"/>
                  <wp:effectExtent l="0" t="0" r="0" b="0"/>
                  <wp:docPr id="3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28"/>
                          <pic:cNvPicPr>
                            <a:picLocks noChangeAspect="1" noChangeArrowheads="1"/>
                          </pic:cNvPicPr>
                        </pic:nvPicPr>
                        <pic:blipFill>
                          <a:blip r:embed="rId24"/>
                          <a:stretch>
                            <a:fillRect/>
                          </a:stretch>
                        </pic:blipFill>
                        <pic:spPr bwMode="auto">
                          <a:xfrm>
                            <a:off x="0" y="0"/>
                            <a:ext cx="2059305" cy="3451860"/>
                          </a:xfrm>
                          <a:prstGeom prst="rect">
                            <a:avLst/>
                          </a:prstGeom>
                        </pic:spPr>
                      </pic:pic>
                    </a:graphicData>
                  </a:graphic>
                </wp:inline>
              </w:drawing>
            </w:r>
          </w:p>
          <w:p w:rsidR="005B4F0D" w:rsidRDefault="005B4F0D" w:rsidP="00464E22">
            <w:pPr>
              <w:rPr>
                <w:rFonts w:ascii="Arial" w:hAnsi="Arial" w:cs="Arial"/>
              </w:rPr>
            </w:pPr>
          </w:p>
        </w:tc>
        <w:tc>
          <w:tcPr>
            <w:tcW w:w="4888" w:type="dxa"/>
            <w:tcBorders>
              <w:top w:val="nil"/>
              <w:left w:val="nil"/>
              <w:right w:val="nil"/>
            </w:tcBorders>
            <w:shd w:val="clear" w:color="auto" w:fill="auto"/>
          </w:tcPr>
          <w:p w:rsidR="005B4F0D" w:rsidRDefault="00D77B54" w:rsidP="00464E22">
            <w:pPr>
              <w:rPr>
                <w:rFonts w:ascii="Arial" w:hAnsi="Arial" w:cs="Arial"/>
              </w:rPr>
            </w:pPr>
            <w:r>
              <w:rPr>
                <w:noProof/>
              </w:rPr>
              <w:drawing>
                <wp:inline distT="0" distB="0" distL="0" distR="0">
                  <wp:extent cx="1870075" cy="3578225"/>
                  <wp:effectExtent l="0" t="0" r="0" b="0"/>
                  <wp:docPr id="40"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31"/>
                          <pic:cNvPicPr>
                            <a:picLocks noChangeAspect="1" noChangeArrowheads="1"/>
                          </pic:cNvPicPr>
                        </pic:nvPicPr>
                        <pic:blipFill>
                          <a:blip r:embed="rId25"/>
                          <a:stretch>
                            <a:fillRect/>
                          </a:stretch>
                        </pic:blipFill>
                        <pic:spPr bwMode="auto">
                          <a:xfrm>
                            <a:off x="0" y="0"/>
                            <a:ext cx="1870075" cy="3578225"/>
                          </a:xfrm>
                          <a:prstGeom prst="rect">
                            <a:avLst/>
                          </a:prstGeom>
                        </pic:spPr>
                      </pic:pic>
                    </a:graphicData>
                  </a:graphic>
                </wp:inline>
              </w:drawing>
            </w:r>
          </w:p>
        </w:tc>
      </w:tr>
    </w:tbl>
    <w:p w:rsidR="005B4F0D" w:rsidRDefault="005B4F0D" w:rsidP="00464E22">
      <w:pPr>
        <w:jc w:val="both"/>
        <w:rPr>
          <w:rFonts w:ascii="Arial" w:hAnsi="Arial" w:cs="Arial"/>
        </w:rPr>
      </w:pPr>
    </w:p>
    <w:p w:rsidR="005B4F0D" w:rsidRDefault="005B4F0D" w:rsidP="00464E22">
      <w:pPr>
        <w:jc w:val="both"/>
        <w:rPr>
          <w:rFonts w:ascii="Arial" w:hAnsi="Arial" w:cs="Arial"/>
        </w:rPr>
      </w:pPr>
    </w:p>
    <w:p w:rsidR="005B4F0D" w:rsidRDefault="00D77B54" w:rsidP="00C75BDE">
      <w:pPr>
        <w:pStyle w:val="T4"/>
        <w:numPr>
          <w:ilvl w:val="1"/>
          <w:numId w:val="21"/>
        </w:numPr>
        <w:jc w:val="both"/>
        <w:rPr>
          <w:rFonts w:ascii="Arial" w:hAnsi="Arial" w:cs="Arial"/>
        </w:rPr>
      </w:pPr>
      <w:r>
        <w:rPr>
          <w:rFonts w:ascii="Arial" w:hAnsi="Arial" w:cs="Arial"/>
        </w:rPr>
        <w:t>Pyramide des âges pour les fonctionnaires</w:t>
      </w:r>
    </w:p>
    <w:p w:rsidR="005B4F0D" w:rsidRDefault="00D77B54" w:rsidP="00464E22">
      <w:pPr>
        <w:jc w:val="both"/>
        <w:rPr>
          <w:rFonts w:ascii="Arial" w:hAnsi="Arial" w:cs="Arial"/>
        </w:rPr>
      </w:pPr>
      <w:r>
        <w:rPr>
          <w:rFonts w:ascii="Arial" w:hAnsi="Arial" w:cs="Arial"/>
        </w:rPr>
        <w:t>Les éléments proposés pour la pyramide de l’ensemble des personnels sont également proposés pour les fonctionnaires.</w:t>
      </w:r>
    </w:p>
    <w:p w:rsidR="005B4F0D" w:rsidRDefault="005B4F0D" w:rsidP="00464E22">
      <w:pPr>
        <w:jc w:val="both"/>
        <w:rPr>
          <w:rFonts w:ascii="Arial" w:hAnsi="Arial" w:cs="Arial"/>
        </w:rPr>
      </w:pPr>
    </w:p>
    <w:p w:rsidR="005B4F0D" w:rsidRDefault="00D77B54" w:rsidP="00C75BDE">
      <w:pPr>
        <w:pStyle w:val="T4"/>
        <w:numPr>
          <w:ilvl w:val="1"/>
          <w:numId w:val="21"/>
        </w:numPr>
        <w:jc w:val="both"/>
        <w:rPr>
          <w:rFonts w:ascii="Arial" w:hAnsi="Arial" w:cs="Arial"/>
        </w:rPr>
      </w:pPr>
      <w:r>
        <w:rPr>
          <w:rFonts w:ascii="Arial" w:hAnsi="Arial" w:cs="Arial"/>
        </w:rPr>
        <w:t>Pyramide des âges, personnels non titulaires</w:t>
      </w:r>
    </w:p>
    <w:p w:rsidR="005B4F0D" w:rsidRDefault="00D77B54" w:rsidP="00464E22">
      <w:pPr>
        <w:jc w:val="both"/>
        <w:rPr>
          <w:rFonts w:ascii="Arial" w:hAnsi="Arial" w:cs="Arial"/>
        </w:rPr>
      </w:pPr>
      <w:r>
        <w:rPr>
          <w:rFonts w:ascii="Arial" w:hAnsi="Arial" w:cs="Arial"/>
        </w:rPr>
        <w:t>Les éléments proposés pour la pyramide de l’ensemble des personnels sont également proposés pour les personnels non titulaires.</w:t>
      </w:r>
    </w:p>
    <w:p w:rsidR="005B4F0D" w:rsidRDefault="005B4F0D" w:rsidP="00464E22">
      <w:pPr>
        <w:jc w:val="both"/>
        <w:rPr>
          <w:rFonts w:ascii="Arial" w:hAnsi="Arial" w:cs="Arial"/>
        </w:rPr>
      </w:pPr>
    </w:p>
    <w:p w:rsidR="005B4F0D" w:rsidRDefault="00D77B54" w:rsidP="00C75BDE">
      <w:pPr>
        <w:pStyle w:val="T4"/>
        <w:numPr>
          <w:ilvl w:val="1"/>
          <w:numId w:val="21"/>
        </w:numPr>
        <w:jc w:val="both"/>
        <w:rPr>
          <w:rFonts w:ascii="Arial" w:hAnsi="Arial" w:cs="Arial"/>
        </w:rPr>
      </w:pPr>
      <w:r>
        <w:rPr>
          <w:rFonts w:ascii="Arial" w:hAnsi="Arial" w:cs="Arial"/>
        </w:rPr>
        <w:t>Pyramide des âges, autres statuts</w:t>
      </w:r>
    </w:p>
    <w:p w:rsidR="00EF3B6C" w:rsidRDefault="00EF3B6C">
      <w:pPr>
        <w:rPr>
          <w:rFonts w:ascii="Arial" w:hAnsi="Arial" w:cs="Arial"/>
        </w:rPr>
      </w:pPr>
      <w:r w:rsidRPr="00EF3B6C">
        <w:rPr>
          <w:rFonts w:ascii="Arial" w:hAnsi="Arial" w:cs="Arial"/>
        </w:rPr>
        <w:t>Les éléments proposés pour la pyramide de l’ensemble des personnels sont également proposés pour les autres statuts (emplois aidés, assistantes maternelles, vacataires, notamment).</w:t>
      </w:r>
      <w:r>
        <w:rPr>
          <w:rFonts w:ascii="Arial" w:hAnsi="Arial" w:cs="Arial"/>
        </w:rPr>
        <w:br w:type="page"/>
      </w:r>
    </w:p>
    <w:p w:rsidR="00EE3D1D" w:rsidRPr="00503B34" w:rsidRDefault="00EE3D1D" w:rsidP="00C75BDE">
      <w:pPr>
        <w:pStyle w:val="Titre1"/>
        <w:keepLines/>
        <w:widowControl w:val="0"/>
        <w:numPr>
          <w:ilvl w:val="0"/>
          <w:numId w:val="21"/>
        </w:numPr>
        <w:spacing w:before="240" w:after="0"/>
        <w:ind w:left="567" w:hanging="567"/>
        <w:rPr>
          <w:rFonts w:ascii="Arial" w:hAnsi="Arial" w:cs="Arial"/>
          <w:caps/>
          <w:smallCaps w:val="0"/>
          <w:color w:val="auto"/>
          <w:kern w:val="28"/>
          <w:sz w:val="24"/>
        </w:rPr>
      </w:pPr>
      <w:bookmarkStart w:id="9" w:name="_Toc484480286"/>
      <w:r w:rsidRPr="00503B34">
        <w:rPr>
          <w:rFonts w:ascii="Arial" w:hAnsi="Arial" w:cs="Arial"/>
          <w:caps/>
          <w:smallCaps w:val="0"/>
          <w:color w:val="auto"/>
          <w:kern w:val="28"/>
          <w:sz w:val="24"/>
        </w:rPr>
        <w:lastRenderedPageBreak/>
        <w:t>Tests réglementaires dans la Fonction publique territoriale</w:t>
      </w:r>
      <w:bookmarkEnd w:id="9"/>
    </w:p>
    <w:p w:rsidR="00021C6F" w:rsidRDefault="00021C6F" w:rsidP="007F682B">
      <w:pPr>
        <w:spacing w:before="240" w:line="276" w:lineRule="auto"/>
        <w:ind w:left="142"/>
        <w:jc w:val="both"/>
        <w:rPr>
          <w:rFonts w:ascii="Arial" w:hAnsi="Arial" w:cs="Arial"/>
        </w:rPr>
      </w:pPr>
      <w:bookmarkStart w:id="10" w:name="_Toc465669319"/>
      <w:bookmarkEnd w:id="10"/>
    </w:p>
    <w:p w:rsidR="005B4F0D" w:rsidRPr="00365E46" w:rsidRDefault="00D77B54" w:rsidP="007F682B">
      <w:pPr>
        <w:spacing w:before="240" w:line="276" w:lineRule="auto"/>
        <w:ind w:left="142"/>
        <w:jc w:val="both"/>
        <w:rPr>
          <w:rFonts w:ascii="Arial" w:hAnsi="Arial" w:cs="Arial"/>
        </w:rPr>
      </w:pPr>
      <w:r w:rsidRPr="00365E46">
        <w:rPr>
          <w:rFonts w:ascii="Arial" w:hAnsi="Arial" w:cs="Arial"/>
        </w:rPr>
        <w:t>La source des tableaux Excel intégrés dans la partie des tests réglementaires est issue des rapports réalisés par le module « Création de rapports » du logiciel.</w:t>
      </w:r>
    </w:p>
    <w:p w:rsidR="00EA7C0F" w:rsidRPr="007D2CA9" w:rsidRDefault="00D77B54" w:rsidP="0030620A">
      <w:pPr>
        <w:suppressAutoHyphens/>
        <w:spacing w:after="200" w:line="276" w:lineRule="auto"/>
        <w:ind w:left="142"/>
        <w:jc w:val="both"/>
        <w:rPr>
          <w:rFonts w:ascii="Arial" w:hAnsi="Arial" w:cs="Arial"/>
        </w:rPr>
      </w:pPr>
      <w:r w:rsidRPr="007D2CA9">
        <w:rPr>
          <w:rFonts w:ascii="Arial" w:hAnsi="Arial" w:cs="Arial"/>
        </w:rPr>
        <w:t>Deux m</w:t>
      </w:r>
      <w:r w:rsidR="00E34FF6">
        <w:rPr>
          <w:rFonts w:ascii="Arial" w:hAnsi="Arial" w:cs="Arial"/>
        </w:rPr>
        <w:t>éthodes</w:t>
      </w:r>
      <w:r w:rsidRPr="007D2CA9">
        <w:rPr>
          <w:rFonts w:ascii="Arial" w:hAnsi="Arial" w:cs="Arial"/>
        </w:rPr>
        <w:t xml:space="preserve"> d’exécution de ce module sont proposé</w:t>
      </w:r>
      <w:r w:rsidR="00E34FF6">
        <w:rPr>
          <w:rFonts w:ascii="Arial" w:hAnsi="Arial" w:cs="Arial"/>
        </w:rPr>
        <w:t>e</w:t>
      </w:r>
      <w:r w:rsidRPr="007D2CA9">
        <w:rPr>
          <w:rFonts w:ascii="Arial" w:hAnsi="Arial" w:cs="Arial"/>
        </w:rPr>
        <w:t xml:space="preserve">s : </w:t>
      </w:r>
    </w:p>
    <w:p w:rsidR="00EA7C0F" w:rsidRPr="00E86EE2" w:rsidRDefault="00EA7C0F" w:rsidP="00C75BDE">
      <w:pPr>
        <w:pStyle w:val="Paragraphedeliste"/>
        <w:numPr>
          <w:ilvl w:val="0"/>
          <w:numId w:val="7"/>
        </w:numPr>
        <w:suppressAutoHyphens/>
        <w:spacing w:after="200" w:line="276" w:lineRule="auto"/>
        <w:jc w:val="both"/>
        <w:rPr>
          <w:rFonts w:ascii="Arial" w:hAnsi="Arial" w:cs="Arial"/>
          <w:color w:val="FF0000"/>
        </w:rPr>
      </w:pPr>
      <w:r w:rsidRPr="007D2CA9">
        <w:rPr>
          <w:rFonts w:ascii="Arial" w:hAnsi="Arial" w:cs="Arial"/>
        </w:rPr>
        <w:t>L</w:t>
      </w:r>
      <w:r w:rsidR="00D77B54" w:rsidRPr="007D2CA9">
        <w:rPr>
          <w:rFonts w:ascii="Arial" w:hAnsi="Arial" w:cs="Arial"/>
        </w:rPr>
        <w:t xml:space="preserve">e </w:t>
      </w:r>
      <w:r w:rsidR="00D77B54" w:rsidRPr="00C65654">
        <w:rPr>
          <w:rFonts w:ascii="Arial" w:hAnsi="Arial" w:cs="Arial"/>
          <w:b/>
        </w:rPr>
        <w:t>mode h</w:t>
      </w:r>
      <w:r w:rsidRPr="00C65654">
        <w:rPr>
          <w:rFonts w:ascii="Arial" w:hAnsi="Arial" w:cs="Arial"/>
          <w:b/>
        </w:rPr>
        <w:t>euristique</w:t>
      </w:r>
      <w:r w:rsidR="00B60480">
        <w:rPr>
          <w:rFonts w:ascii="Arial" w:hAnsi="Arial" w:cs="Arial"/>
        </w:rPr>
        <w:t> </w:t>
      </w:r>
      <w:r w:rsidR="00D77B54" w:rsidRPr="007D2CA9">
        <w:rPr>
          <w:rFonts w:ascii="Arial" w:hAnsi="Arial" w:cs="Arial"/>
        </w:rPr>
        <w:t xml:space="preserve">utilise les libellés des lignes de </w:t>
      </w:r>
      <w:r w:rsidR="00126F8C" w:rsidRPr="007D2CA9">
        <w:rPr>
          <w:rFonts w:ascii="Arial" w:hAnsi="Arial" w:cs="Arial"/>
        </w:rPr>
        <w:t xml:space="preserve">paye pour réaliser les contrôles </w:t>
      </w:r>
      <w:r w:rsidR="00D77B54" w:rsidRPr="007D2CA9">
        <w:rPr>
          <w:rFonts w:ascii="Arial" w:hAnsi="Arial" w:cs="Arial"/>
        </w:rPr>
        <w:t>et ne requi</w:t>
      </w:r>
      <w:r w:rsidR="00B60480">
        <w:rPr>
          <w:rFonts w:ascii="Arial" w:hAnsi="Arial" w:cs="Arial"/>
        </w:rPr>
        <w:t>ert pas d’action supplémentaire</w:t>
      </w:r>
      <w:r w:rsidR="00E34FF6">
        <w:rPr>
          <w:rFonts w:ascii="Arial" w:hAnsi="Arial" w:cs="Arial"/>
        </w:rPr>
        <w:t>, il s’agit d’un</w:t>
      </w:r>
      <w:r w:rsidR="00D77B54" w:rsidRPr="007D2CA9">
        <w:rPr>
          <w:rFonts w:ascii="Arial" w:hAnsi="Arial" w:cs="Arial"/>
        </w:rPr>
        <w:t xml:space="preserve"> </w:t>
      </w:r>
      <w:r w:rsidR="00E34FF6">
        <w:rPr>
          <w:rFonts w:ascii="Arial" w:hAnsi="Arial" w:cs="Arial"/>
          <w:color w:val="FF0000"/>
        </w:rPr>
        <w:t>mode automatique.</w:t>
      </w:r>
    </w:p>
    <w:p w:rsidR="005B4F0D" w:rsidRPr="00E86EE2" w:rsidRDefault="00EA7C0F" w:rsidP="00C75BDE">
      <w:pPr>
        <w:pStyle w:val="Paragraphedeliste"/>
        <w:numPr>
          <w:ilvl w:val="0"/>
          <w:numId w:val="7"/>
        </w:numPr>
        <w:suppressAutoHyphens/>
        <w:spacing w:after="200" w:line="276" w:lineRule="auto"/>
        <w:jc w:val="both"/>
        <w:rPr>
          <w:rFonts w:ascii="Arial" w:hAnsi="Arial" w:cs="Arial"/>
          <w:color w:val="FF0000"/>
        </w:rPr>
      </w:pPr>
      <w:r w:rsidRPr="007D2CA9">
        <w:rPr>
          <w:rFonts w:ascii="Arial" w:hAnsi="Arial" w:cs="Arial"/>
        </w:rPr>
        <w:t>L</w:t>
      </w:r>
      <w:r w:rsidR="00D77B54" w:rsidRPr="007D2CA9">
        <w:rPr>
          <w:rFonts w:ascii="Arial" w:hAnsi="Arial" w:cs="Arial"/>
        </w:rPr>
        <w:t xml:space="preserve">e </w:t>
      </w:r>
      <w:r w:rsidR="00D77B54" w:rsidRPr="00C65654">
        <w:rPr>
          <w:rFonts w:ascii="Arial" w:hAnsi="Arial" w:cs="Arial"/>
          <w:b/>
        </w:rPr>
        <w:t>mode exact</w:t>
      </w:r>
      <w:r w:rsidR="00B60480">
        <w:rPr>
          <w:rFonts w:ascii="Arial" w:hAnsi="Arial" w:cs="Arial"/>
        </w:rPr>
        <w:t xml:space="preserve"> </w:t>
      </w:r>
      <w:r w:rsidR="00D77B54" w:rsidRPr="007D2CA9">
        <w:rPr>
          <w:rFonts w:ascii="Arial" w:hAnsi="Arial" w:cs="Arial"/>
        </w:rPr>
        <w:t xml:space="preserve">utilise des codes de paye renseignés </w:t>
      </w:r>
      <w:r w:rsidR="00E34FF6">
        <w:rPr>
          <w:rFonts w:ascii="Arial" w:hAnsi="Arial" w:cs="Arial"/>
        </w:rPr>
        <w:t xml:space="preserve">manuellement </w:t>
      </w:r>
      <w:r w:rsidR="00D77B54" w:rsidRPr="007D2CA9">
        <w:rPr>
          <w:rFonts w:ascii="Arial" w:hAnsi="Arial" w:cs="Arial"/>
        </w:rPr>
        <w:t>par l’équipe de cont</w:t>
      </w:r>
      <w:r w:rsidR="00B60480">
        <w:rPr>
          <w:rFonts w:ascii="Arial" w:hAnsi="Arial" w:cs="Arial"/>
        </w:rPr>
        <w:t>rôle dans l’interface graphique</w:t>
      </w:r>
      <w:r w:rsidR="00E34FF6">
        <w:rPr>
          <w:rFonts w:ascii="Arial" w:hAnsi="Arial" w:cs="Arial"/>
        </w:rPr>
        <w:t xml:space="preserve">. Il s’agit d’un </w:t>
      </w:r>
      <w:r w:rsidR="00E34FF6">
        <w:rPr>
          <w:rFonts w:ascii="Arial" w:hAnsi="Arial" w:cs="Arial"/>
          <w:color w:val="FF0000"/>
        </w:rPr>
        <w:t>mode</w:t>
      </w:r>
      <w:r w:rsidR="00510E66">
        <w:rPr>
          <w:rFonts w:ascii="Arial" w:hAnsi="Arial" w:cs="Arial"/>
          <w:color w:val="FF0000"/>
        </w:rPr>
        <w:t xml:space="preserve"> </w:t>
      </w:r>
      <w:r w:rsidR="00ED491F">
        <w:rPr>
          <w:rFonts w:ascii="Arial" w:hAnsi="Arial" w:cs="Arial"/>
          <w:color w:val="FF0000"/>
        </w:rPr>
        <w:t>semi-automatique</w:t>
      </w:r>
      <w:r w:rsidR="00E34FF6">
        <w:rPr>
          <w:rFonts w:ascii="Arial" w:hAnsi="Arial" w:cs="Arial"/>
          <w:color w:val="FF0000"/>
        </w:rPr>
        <w:t>.</w:t>
      </w:r>
    </w:p>
    <w:p w:rsidR="005B4F0D" w:rsidRPr="007D2CA9" w:rsidRDefault="00D77B54" w:rsidP="00464E22">
      <w:pPr>
        <w:suppressAutoHyphens/>
        <w:spacing w:after="200" w:line="276" w:lineRule="auto"/>
        <w:ind w:left="142"/>
        <w:jc w:val="both"/>
        <w:rPr>
          <w:rFonts w:ascii="Arial" w:hAnsi="Arial" w:cs="Arial"/>
        </w:rPr>
      </w:pPr>
      <w:r w:rsidRPr="007D2CA9">
        <w:rPr>
          <w:rFonts w:ascii="Arial" w:hAnsi="Arial" w:cs="Arial"/>
        </w:rPr>
        <w:t xml:space="preserve">Si l’équipe de contrôle décide d’utiliser </w:t>
      </w:r>
      <w:r w:rsidRPr="00B60480">
        <w:rPr>
          <w:rFonts w:ascii="Arial" w:hAnsi="Arial" w:cs="Arial"/>
          <w:u w:val="single"/>
        </w:rPr>
        <w:t>le mode exact</w:t>
      </w:r>
      <w:r w:rsidRPr="007D2CA9">
        <w:rPr>
          <w:rFonts w:ascii="Arial" w:hAnsi="Arial" w:cs="Arial"/>
        </w:rPr>
        <w:t>, nettement plus précis que le mode heuristique dans certains cas, il convient de renseigner les lignes de l’onglet Codes du dialogue des paramètres de d’interface graphique comme ci-après :</w:t>
      </w:r>
    </w:p>
    <w:p w:rsidR="005B4F0D" w:rsidRDefault="00D77B54" w:rsidP="00464E22">
      <w:pPr>
        <w:suppressAutoHyphens/>
        <w:spacing w:after="200" w:line="276" w:lineRule="auto"/>
        <w:ind w:left="142"/>
        <w:jc w:val="both"/>
        <w:rPr>
          <w:rFonts w:ascii="Arial" w:hAnsi="Arial" w:cs="Arial"/>
          <w:color w:val="800000"/>
        </w:rPr>
      </w:pPr>
      <w:r>
        <w:rPr>
          <w:rFonts w:ascii="Arial" w:hAnsi="Arial" w:cs="Arial"/>
          <w:noProof/>
          <w:color w:val="800000"/>
        </w:rPr>
        <w:drawing>
          <wp:anchor distT="0" distB="0" distL="0" distR="0" simplePos="0" relativeHeight="3" behindDoc="0" locked="0" layoutInCell="1" allowOverlap="1">
            <wp:simplePos x="0" y="0"/>
            <wp:positionH relativeFrom="column">
              <wp:posOffset>1180465</wp:posOffset>
            </wp:positionH>
            <wp:positionV relativeFrom="paragraph">
              <wp:posOffset>20955</wp:posOffset>
            </wp:positionV>
            <wp:extent cx="3553460" cy="3333115"/>
            <wp:effectExtent l="0" t="0" r="0" b="0"/>
            <wp:wrapSquare wrapText="largest"/>
            <wp:docPr id="47"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9"/>
                    <pic:cNvPicPr>
                      <a:picLocks noChangeAspect="1" noChangeArrowheads="1"/>
                    </pic:cNvPicPr>
                  </pic:nvPicPr>
                  <pic:blipFill>
                    <a:blip r:embed="rId26"/>
                    <a:srcRect l="8159" t="3889" r="8450" b="10350"/>
                    <a:stretch>
                      <a:fillRect/>
                    </a:stretch>
                  </pic:blipFill>
                  <pic:spPr bwMode="auto">
                    <a:xfrm>
                      <a:off x="0" y="0"/>
                      <a:ext cx="3553460" cy="3333115"/>
                    </a:xfrm>
                    <a:prstGeom prst="rect">
                      <a:avLst/>
                    </a:prstGeom>
                  </pic:spPr>
                </pic:pic>
              </a:graphicData>
            </a:graphic>
          </wp:anchor>
        </w:drawing>
      </w:r>
    </w:p>
    <w:p w:rsidR="005B4F0D" w:rsidRDefault="005B4F0D" w:rsidP="00464E22">
      <w:pPr>
        <w:suppressAutoHyphens/>
        <w:spacing w:after="200" w:line="276" w:lineRule="auto"/>
        <w:ind w:left="142"/>
        <w:jc w:val="both"/>
        <w:rPr>
          <w:rFonts w:ascii="Arial" w:hAnsi="Arial" w:cs="Arial"/>
          <w:color w:val="800000"/>
        </w:rPr>
      </w:pPr>
    </w:p>
    <w:p w:rsidR="005B4F0D" w:rsidRDefault="005B4F0D" w:rsidP="00464E22">
      <w:pPr>
        <w:suppressAutoHyphens/>
        <w:spacing w:after="200" w:line="276" w:lineRule="auto"/>
        <w:ind w:left="142"/>
        <w:jc w:val="both"/>
        <w:rPr>
          <w:rFonts w:ascii="Arial" w:hAnsi="Arial" w:cs="Arial"/>
          <w:color w:val="800000"/>
        </w:rPr>
      </w:pPr>
    </w:p>
    <w:p w:rsidR="005B4F0D" w:rsidRDefault="005B4F0D" w:rsidP="00464E22">
      <w:pPr>
        <w:suppressAutoHyphens/>
        <w:spacing w:after="200" w:line="276" w:lineRule="auto"/>
        <w:ind w:left="142"/>
        <w:jc w:val="both"/>
        <w:rPr>
          <w:rFonts w:ascii="Arial" w:hAnsi="Arial" w:cs="Arial"/>
          <w:color w:val="800000"/>
        </w:rPr>
      </w:pPr>
    </w:p>
    <w:p w:rsidR="005B4F0D" w:rsidRDefault="005B4F0D" w:rsidP="00464E22">
      <w:pPr>
        <w:suppressAutoHyphens/>
        <w:spacing w:after="200" w:line="276" w:lineRule="auto"/>
        <w:ind w:left="142"/>
        <w:jc w:val="both"/>
        <w:rPr>
          <w:rFonts w:ascii="Arial" w:hAnsi="Arial" w:cs="Arial"/>
          <w:color w:val="800000"/>
        </w:rPr>
      </w:pPr>
    </w:p>
    <w:p w:rsidR="005B4F0D" w:rsidRDefault="005B4F0D" w:rsidP="00464E22">
      <w:pPr>
        <w:suppressAutoHyphens/>
        <w:spacing w:after="200" w:line="276" w:lineRule="auto"/>
        <w:ind w:left="142"/>
        <w:jc w:val="both"/>
        <w:rPr>
          <w:rFonts w:ascii="Arial" w:hAnsi="Arial" w:cs="Arial"/>
          <w:color w:val="800000"/>
        </w:rPr>
      </w:pPr>
    </w:p>
    <w:p w:rsidR="005B4F0D" w:rsidRDefault="005B4F0D" w:rsidP="00464E22">
      <w:pPr>
        <w:suppressAutoHyphens/>
        <w:spacing w:after="200" w:line="276" w:lineRule="auto"/>
        <w:ind w:left="142"/>
        <w:jc w:val="both"/>
        <w:rPr>
          <w:rFonts w:ascii="Arial" w:hAnsi="Arial" w:cs="Arial"/>
          <w:color w:val="800000"/>
        </w:rPr>
      </w:pPr>
    </w:p>
    <w:p w:rsidR="005B4F0D" w:rsidRDefault="005B4F0D" w:rsidP="00464E22">
      <w:pPr>
        <w:suppressAutoHyphens/>
        <w:spacing w:after="200" w:line="276" w:lineRule="auto"/>
        <w:ind w:left="142"/>
        <w:jc w:val="both"/>
        <w:rPr>
          <w:rFonts w:ascii="Arial" w:hAnsi="Arial" w:cs="Arial"/>
          <w:color w:val="800000"/>
        </w:rPr>
      </w:pPr>
    </w:p>
    <w:p w:rsidR="005B4F0D" w:rsidRDefault="005B4F0D" w:rsidP="00464E22">
      <w:pPr>
        <w:suppressAutoHyphens/>
        <w:spacing w:after="200" w:line="276" w:lineRule="auto"/>
        <w:ind w:left="142"/>
        <w:jc w:val="both"/>
        <w:rPr>
          <w:rFonts w:ascii="Arial" w:hAnsi="Arial" w:cs="Arial"/>
          <w:color w:val="800000"/>
        </w:rPr>
      </w:pPr>
    </w:p>
    <w:p w:rsidR="005B4F0D" w:rsidRDefault="005B4F0D" w:rsidP="00464E22">
      <w:pPr>
        <w:suppressAutoHyphens/>
        <w:spacing w:after="200" w:line="276" w:lineRule="auto"/>
        <w:ind w:left="142"/>
        <w:jc w:val="both"/>
        <w:rPr>
          <w:rFonts w:ascii="Arial" w:hAnsi="Arial" w:cs="Arial"/>
          <w:color w:val="800000"/>
        </w:rPr>
      </w:pPr>
    </w:p>
    <w:p w:rsidR="005B4F0D" w:rsidRDefault="005B4F0D" w:rsidP="00464E22">
      <w:pPr>
        <w:suppressAutoHyphens/>
        <w:spacing w:after="200" w:line="276" w:lineRule="auto"/>
        <w:ind w:left="142"/>
        <w:jc w:val="both"/>
        <w:rPr>
          <w:rFonts w:ascii="Arial" w:hAnsi="Arial" w:cs="Arial"/>
          <w:color w:val="800000"/>
        </w:rPr>
      </w:pPr>
    </w:p>
    <w:p w:rsidR="005B4F0D" w:rsidRDefault="005B4F0D" w:rsidP="00464E22">
      <w:pPr>
        <w:suppressAutoHyphens/>
        <w:spacing w:after="200" w:line="276" w:lineRule="auto"/>
        <w:ind w:left="142"/>
        <w:jc w:val="both"/>
        <w:rPr>
          <w:rFonts w:ascii="Arial" w:hAnsi="Arial" w:cs="Arial"/>
          <w:color w:val="800000"/>
        </w:rPr>
      </w:pPr>
    </w:p>
    <w:p w:rsidR="005B4F0D" w:rsidRPr="00E72BE7" w:rsidRDefault="00D77B54" w:rsidP="00464E22">
      <w:pPr>
        <w:suppressAutoHyphens/>
        <w:spacing w:after="200" w:line="276" w:lineRule="auto"/>
        <w:ind w:left="142"/>
        <w:jc w:val="both"/>
        <w:rPr>
          <w:rFonts w:ascii="Arial" w:hAnsi="Arial" w:cs="Arial"/>
        </w:rPr>
      </w:pPr>
      <w:r w:rsidRPr="00E72BE7">
        <w:rPr>
          <w:rFonts w:ascii="Arial" w:hAnsi="Arial" w:cs="Arial"/>
        </w:rPr>
        <w:t>Il n’est pas nécessaire de renseigner toutes les lignes. Si plusieurs codes de paye existent pour un même type de ligne, les séparer par des points-virgules.</w:t>
      </w:r>
    </w:p>
    <w:p w:rsidR="005B4F0D" w:rsidRPr="00E72BE7" w:rsidRDefault="00D77B54" w:rsidP="00464E22">
      <w:pPr>
        <w:suppressAutoHyphens/>
        <w:spacing w:after="200" w:line="276" w:lineRule="auto"/>
        <w:ind w:left="142"/>
        <w:jc w:val="both"/>
        <w:rPr>
          <w:rFonts w:ascii="Arial" w:hAnsi="Arial" w:cs="Arial"/>
        </w:rPr>
      </w:pPr>
      <w:r w:rsidRPr="00E72BE7">
        <w:rPr>
          <w:rFonts w:ascii="Arial" w:hAnsi="Arial" w:cs="Arial"/>
        </w:rPr>
        <w:t>Dans ce mode</w:t>
      </w:r>
      <w:r w:rsidR="00510E66">
        <w:rPr>
          <w:rFonts w:ascii="Arial" w:hAnsi="Arial" w:cs="Arial"/>
        </w:rPr>
        <w:t xml:space="preserve"> d’exécution</w:t>
      </w:r>
      <w:r w:rsidRPr="00E72BE7">
        <w:rPr>
          <w:rFonts w:ascii="Arial" w:hAnsi="Arial" w:cs="Arial"/>
        </w:rPr>
        <w:t>, les codes de paye peuvent être déterminés :</w:t>
      </w:r>
    </w:p>
    <w:p w:rsidR="005B4F0D" w:rsidRPr="00E72BE7" w:rsidRDefault="00510E66" w:rsidP="00C75BDE">
      <w:pPr>
        <w:pStyle w:val="Paragraphedeliste"/>
        <w:numPr>
          <w:ilvl w:val="0"/>
          <w:numId w:val="8"/>
        </w:numPr>
        <w:suppressAutoHyphens/>
        <w:spacing w:after="200" w:line="276" w:lineRule="auto"/>
        <w:jc w:val="both"/>
        <w:rPr>
          <w:rFonts w:ascii="Arial" w:hAnsi="Arial" w:cs="Arial"/>
        </w:rPr>
      </w:pPr>
      <w:r>
        <w:rPr>
          <w:rFonts w:ascii="Arial" w:hAnsi="Arial" w:cs="Arial"/>
        </w:rPr>
        <w:t>s</w:t>
      </w:r>
      <w:r w:rsidR="00D77B54" w:rsidRPr="00E72BE7">
        <w:rPr>
          <w:rFonts w:ascii="Arial" w:hAnsi="Arial" w:cs="Arial"/>
        </w:rPr>
        <w:t>oit en lie</w:t>
      </w:r>
      <w:r w:rsidR="00E72BE7" w:rsidRPr="00E72BE7">
        <w:rPr>
          <w:rFonts w:ascii="Arial" w:hAnsi="Arial" w:cs="Arial"/>
        </w:rPr>
        <w:t>n avec le service gestionnaire</w:t>
      </w:r>
      <w:r>
        <w:rPr>
          <w:rFonts w:ascii="Arial" w:hAnsi="Arial" w:cs="Arial"/>
        </w:rPr>
        <w:t> ;</w:t>
      </w:r>
    </w:p>
    <w:p w:rsidR="005B4F0D" w:rsidRPr="00E72BE7" w:rsidRDefault="00510E66" w:rsidP="00C75BDE">
      <w:pPr>
        <w:pStyle w:val="Paragraphedeliste"/>
        <w:numPr>
          <w:ilvl w:val="0"/>
          <w:numId w:val="8"/>
        </w:numPr>
        <w:suppressAutoHyphens/>
        <w:spacing w:after="200" w:line="276" w:lineRule="auto"/>
        <w:jc w:val="both"/>
        <w:rPr>
          <w:rFonts w:ascii="Arial" w:hAnsi="Arial" w:cs="Arial"/>
        </w:rPr>
      </w:pPr>
      <w:r>
        <w:rPr>
          <w:rFonts w:ascii="Arial" w:hAnsi="Arial" w:cs="Arial"/>
        </w:rPr>
        <w:t>s</w:t>
      </w:r>
      <w:r w:rsidR="00D77B54" w:rsidRPr="00E72BE7">
        <w:rPr>
          <w:rFonts w:ascii="Arial" w:hAnsi="Arial" w:cs="Arial"/>
        </w:rPr>
        <w:t xml:space="preserve">oit manuellement en exécutant le logiciel </w:t>
      </w:r>
      <w:r w:rsidR="00D77B54" w:rsidRPr="00510E66">
        <w:rPr>
          <w:rFonts w:ascii="Arial" w:hAnsi="Arial" w:cs="Arial"/>
          <w:color w:val="FF0000"/>
        </w:rPr>
        <w:t>une première fois</w:t>
      </w:r>
      <w:r w:rsidR="00D77B54" w:rsidRPr="00E72BE7">
        <w:rPr>
          <w:rFonts w:ascii="Arial" w:hAnsi="Arial" w:cs="Arial"/>
        </w:rPr>
        <w:t xml:space="preserve"> en mode heuristique, puis en examinant manuellement la sortie en annexe, rubri</w:t>
      </w:r>
      <w:r w:rsidR="00126F8C" w:rsidRPr="00E72BE7">
        <w:rPr>
          <w:rFonts w:ascii="Arial" w:hAnsi="Arial" w:cs="Arial"/>
        </w:rPr>
        <w:t xml:space="preserve">que Codes et Libellés de paye, </w:t>
      </w:r>
      <w:r w:rsidR="00D77B54" w:rsidRPr="00510E66">
        <w:rPr>
          <w:rFonts w:ascii="Arial" w:hAnsi="Arial" w:cs="Arial"/>
          <w:color w:val="548DD4" w:themeColor="text2" w:themeTint="99"/>
        </w:rPr>
        <w:t>Lien vers la table Codes/Libellés</w:t>
      </w:r>
      <w:r w:rsidR="00D77B54" w:rsidRPr="00E72BE7">
        <w:rPr>
          <w:rFonts w:ascii="Arial" w:hAnsi="Arial" w:cs="Arial"/>
        </w:rPr>
        <w:t>. Cette opération est relativement rapide mais requier</w:t>
      </w:r>
      <w:r w:rsidR="0097161E">
        <w:rPr>
          <w:rFonts w:ascii="Arial" w:hAnsi="Arial" w:cs="Arial"/>
        </w:rPr>
        <w:t>t un filtrage manuel</w:t>
      </w:r>
      <w:r>
        <w:rPr>
          <w:rFonts w:ascii="Arial" w:hAnsi="Arial" w:cs="Arial"/>
        </w:rPr>
        <w:t>. Dans cette table, sélectionner les codes de paye correspondant aux traitements ou aux indemnités</w:t>
      </w:r>
      <w:r w:rsidR="006B7F66">
        <w:rPr>
          <w:rFonts w:ascii="Arial" w:hAnsi="Arial" w:cs="Arial"/>
        </w:rPr>
        <w:t xml:space="preserve"> pour lesquels le traitement heuristique n’a pas donné toute satisfaction et devrait être refait en mode exact.</w:t>
      </w:r>
    </w:p>
    <w:p w:rsidR="006B7F66" w:rsidRDefault="00D77B54" w:rsidP="00464E22">
      <w:pPr>
        <w:suppressAutoHyphens/>
        <w:spacing w:after="200" w:line="276" w:lineRule="auto"/>
        <w:ind w:left="142"/>
        <w:jc w:val="both"/>
        <w:rPr>
          <w:rFonts w:ascii="Arial" w:hAnsi="Arial" w:cs="Arial"/>
          <w:b/>
          <w:u w:val="single"/>
        </w:rPr>
      </w:pPr>
      <w:r w:rsidRPr="006B7F66">
        <w:rPr>
          <w:rFonts w:ascii="Arial" w:hAnsi="Arial" w:cs="Arial"/>
          <w:b/>
          <w:u w:val="single"/>
        </w:rPr>
        <w:lastRenderedPageBreak/>
        <w:t>Exemple de table de correspondance Codes/Libellés (simplifiée)</w:t>
      </w:r>
    </w:p>
    <w:p w:rsidR="005B4F0D" w:rsidRPr="00E72BE7" w:rsidRDefault="00D77B54" w:rsidP="00464E22">
      <w:pPr>
        <w:suppressAutoHyphens/>
        <w:spacing w:after="200" w:line="276" w:lineRule="auto"/>
        <w:ind w:left="142"/>
        <w:jc w:val="both"/>
        <w:rPr>
          <w:rFonts w:ascii="Arial" w:hAnsi="Arial" w:cs="Arial"/>
        </w:rPr>
      </w:pPr>
      <w:r w:rsidRPr="00E72BE7">
        <w:rPr>
          <w:rFonts w:ascii="Arial" w:hAnsi="Arial" w:cs="Arial"/>
        </w:rPr>
        <w:t>La colonne de droite a été rajoutée à la table pour indiquer la ligne de destination du code dans l’onglet des Codes du dialogue des paramètres.</w:t>
      </w:r>
    </w:p>
    <w:tbl>
      <w:tblPr>
        <w:tblW w:w="9700" w:type="dxa"/>
        <w:tblInd w:w="-30" w:type="dxa"/>
        <w:tblBorders>
          <w:top w:val="single" w:sz="4" w:space="0" w:color="auto"/>
          <w:left w:val="single" w:sz="4" w:space="0" w:color="auto"/>
          <w:bottom w:val="single" w:sz="4" w:space="0" w:color="auto"/>
          <w:right w:val="single" w:sz="4" w:space="0" w:color="auto"/>
          <w:insideV w:val="single" w:sz="4" w:space="0" w:color="auto"/>
        </w:tblBorders>
        <w:tblCellMar>
          <w:left w:w="30" w:type="dxa"/>
          <w:right w:w="30" w:type="dxa"/>
        </w:tblCellMar>
        <w:tblLook w:val="04A0" w:firstRow="1" w:lastRow="0" w:firstColumn="1" w:lastColumn="0" w:noHBand="0" w:noVBand="1"/>
      </w:tblPr>
      <w:tblGrid>
        <w:gridCol w:w="1726"/>
        <w:gridCol w:w="3618"/>
        <w:gridCol w:w="1601"/>
        <w:gridCol w:w="2755"/>
      </w:tblGrid>
      <w:tr w:rsidR="005B4F0D" w:rsidRPr="00D022C8" w:rsidTr="00B00063">
        <w:trPr>
          <w:trHeight w:val="256"/>
        </w:trPr>
        <w:tc>
          <w:tcPr>
            <w:tcW w:w="1726" w:type="dxa"/>
            <w:tcBorders>
              <w:top w:val="single" w:sz="4" w:space="0" w:color="auto"/>
              <w:bottom w:val="single" w:sz="4" w:space="0" w:color="auto"/>
            </w:tcBorders>
            <w:shd w:val="clear" w:color="auto" w:fill="auto"/>
            <w:vAlign w:val="bottom"/>
          </w:tcPr>
          <w:p w:rsidR="005B4F0D" w:rsidRPr="00D022C8" w:rsidRDefault="00D77B54" w:rsidP="00B00063">
            <w:pPr>
              <w:ind w:hanging="5"/>
              <w:jc w:val="center"/>
              <w:rPr>
                <w:rFonts w:ascii="Arial" w:hAnsi="Arial" w:cs="Arial"/>
                <w:b/>
                <w:sz w:val="18"/>
                <w:szCs w:val="18"/>
              </w:rPr>
            </w:pPr>
            <w:r w:rsidRPr="00D022C8">
              <w:rPr>
                <w:rFonts w:ascii="Arial" w:hAnsi="Arial" w:cs="Arial"/>
                <w:b/>
                <w:sz w:val="18"/>
                <w:szCs w:val="18"/>
              </w:rPr>
              <w:t>Code</w:t>
            </w:r>
          </w:p>
        </w:tc>
        <w:tc>
          <w:tcPr>
            <w:tcW w:w="3618" w:type="dxa"/>
            <w:tcBorders>
              <w:top w:val="single" w:sz="4" w:space="0" w:color="auto"/>
              <w:bottom w:val="single" w:sz="4" w:space="0" w:color="auto"/>
            </w:tcBorders>
            <w:shd w:val="clear" w:color="auto" w:fill="auto"/>
            <w:vAlign w:val="bottom"/>
          </w:tcPr>
          <w:p w:rsidR="005B4F0D" w:rsidRPr="00D022C8" w:rsidRDefault="00D77B54" w:rsidP="00B00063">
            <w:pPr>
              <w:ind w:hanging="5"/>
              <w:jc w:val="center"/>
              <w:rPr>
                <w:rFonts w:ascii="Arial" w:hAnsi="Arial" w:cs="Arial"/>
                <w:b/>
                <w:sz w:val="18"/>
                <w:szCs w:val="18"/>
              </w:rPr>
            </w:pPr>
            <w:r w:rsidRPr="00D022C8">
              <w:rPr>
                <w:rFonts w:ascii="Arial" w:hAnsi="Arial" w:cs="Arial"/>
                <w:b/>
                <w:sz w:val="18"/>
                <w:szCs w:val="18"/>
              </w:rPr>
              <w:t>Libellé</w:t>
            </w:r>
          </w:p>
        </w:tc>
        <w:tc>
          <w:tcPr>
            <w:tcW w:w="1601" w:type="dxa"/>
            <w:tcBorders>
              <w:top w:val="single" w:sz="4" w:space="0" w:color="auto"/>
              <w:bottom w:val="single" w:sz="4" w:space="0" w:color="auto"/>
            </w:tcBorders>
            <w:shd w:val="clear" w:color="auto" w:fill="auto"/>
            <w:vAlign w:val="bottom"/>
          </w:tcPr>
          <w:p w:rsidR="005B4F0D" w:rsidRPr="00D022C8" w:rsidRDefault="00D77B54" w:rsidP="00B00063">
            <w:pPr>
              <w:ind w:hanging="5"/>
              <w:jc w:val="center"/>
              <w:rPr>
                <w:rFonts w:ascii="Arial" w:hAnsi="Arial" w:cs="Arial"/>
                <w:b/>
                <w:sz w:val="18"/>
                <w:szCs w:val="18"/>
              </w:rPr>
            </w:pPr>
            <w:r w:rsidRPr="00D022C8">
              <w:rPr>
                <w:rFonts w:ascii="Arial" w:hAnsi="Arial" w:cs="Arial"/>
                <w:b/>
                <w:sz w:val="18"/>
                <w:szCs w:val="18"/>
              </w:rPr>
              <w:t>Type</w:t>
            </w:r>
          </w:p>
        </w:tc>
        <w:tc>
          <w:tcPr>
            <w:tcW w:w="2755" w:type="dxa"/>
            <w:tcBorders>
              <w:top w:val="single" w:sz="4" w:space="0" w:color="auto"/>
              <w:bottom w:val="single" w:sz="4" w:space="0" w:color="auto"/>
            </w:tcBorders>
            <w:shd w:val="clear" w:color="auto" w:fill="auto"/>
            <w:vAlign w:val="bottom"/>
          </w:tcPr>
          <w:p w:rsidR="005B4F0D" w:rsidRPr="00D022C8" w:rsidRDefault="00D77B54" w:rsidP="00B00063">
            <w:pPr>
              <w:ind w:hanging="5"/>
              <w:jc w:val="center"/>
              <w:rPr>
                <w:rFonts w:ascii="Arial" w:hAnsi="Arial" w:cs="Arial"/>
                <w:b/>
                <w:sz w:val="18"/>
                <w:szCs w:val="18"/>
              </w:rPr>
            </w:pPr>
            <w:r w:rsidRPr="00D022C8">
              <w:rPr>
                <w:rFonts w:ascii="Arial" w:hAnsi="Arial" w:cs="Arial"/>
                <w:b/>
                <w:sz w:val="18"/>
                <w:szCs w:val="18"/>
              </w:rPr>
              <w:t>Ligne du dialogue des Codes</w:t>
            </w:r>
          </w:p>
        </w:tc>
      </w:tr>
      <w:tr w:rsidR="005B4F0D" w:rsidRPr="00CC7BA7" w:rsidTr="00B00063">
        <w:trPr>
          <w:trHeight w:val="256"/>
        </w:trPr>
        <w:tc>
          <w:tcPr>
            <w:tcW w:w="1726" w:type="dxa"/>
            <w:tcBorders>
              <w:top w:val="single" w:sz="4" w:space="0" w:color="auto"/>
            </w:tcBorders>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2600</w:t>
            </w:r>
          </w:p>
        </w:tc>
        <w:tc>
          <w:tcPr>
            <w:tcW w:w="3618" w:type="dxa"/>
            <w:tcBorders>
              <w:top w:val="single" w:sz="4" w:space="0" w:color="auto"/>
            </w:tcBorders>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CHOMAGE ALLOCATION BASE</w:t>
            </w:r>
          </w:p>
        </w:tc>
        <w:tc>
          <w:tcPr>
            <w:tcW w:w="1601" w:type="dxa"/>
            <w:tcBorders>
              <w:top w:val="single" w:sz="4" w:space="0" w:color="auto"/>
            </w:tcBorders>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Traitement</w:t>
            </w:r>
          </w:p>
        </w:tc>
        <w:tc>
          <w:tcPr>
            <w:tcW w:w="2755" w:type="dxa"/>
            <w:tcBorders>
              <w:top w:val="single" w:sz="4" w:space="0" w:color="auto"/>
            </w:tcBorders>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1010</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TRAITEMENT INDICIAIRE</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Traitement</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1017</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TRAITEMENT INDICIAIRE HORAIRE</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Traitement</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1017</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HEURES COMPLEMENTAIRES</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Traitement</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2230</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REMUNERATION CEA</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Traitement</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101M</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NOUVELLE BONIF. INDICIAIRE</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Traitement</w:t>
            </w:r>
          </w:p>
        </w:tc>
        <w:tc>
          <w:tcPr>
            <w:tcW w:w="2755"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Codes NBI</w:t>
            </w: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101M</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NOUVELLE BONIF. IND. - AVEC MOTIF</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Traitement</w:t>
            </w:r>
          </w:p>
        </w:tc>
        <w:tc>
          <w:tcPr>
            <w:tcW w:w="2755"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Codes NBI</w:t>
            </w: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7035</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RDS NON AFFILIE CHOMEUR</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Déductions</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5055</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S.S. MALADIE VIEILL. TOT. RG</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Déductions</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5060</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S.S. VIEILLESSE PLAFONNEE RG</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Déductions</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5300</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IRCANTEC TR. A</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Déductions</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7002</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CSG RG</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Déductions</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332"/>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5056</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S.S. MALADIE VEUVAGE TOT.           ELUS</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Déductions</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5B4F0D" w:rsidP="00B00063">
            <w:pPr>
              <w:ind w:hanging="5"/>
              <w:jc w:val="center"/>
              <w:rPr>
                <w:rFonts w:ascii="Arial" w:hAnsi="Arial" w:cs="Arial"/>
                <w:sz w:val="18"/>
                <w:szCs w:val="18"/>
              </w:rPr>
            </w:pP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1707</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 DIFF. SMIC HORAIRE</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401N</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PRIME AIDE VACANCES MS (FORFAIT)</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401N</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PRIME AIDE VACANCES MS</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401N</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INDEMNITE COMPENSATOIRE</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230C</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INDEMNITE COMPL. MALADIE  90%</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230D</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INDEMNITE COMPL. MALADIE  2 3</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401A</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CONGES PAYES</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401G</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CHEQUES VACANCES MS</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401N</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PRIME AIDE VACANCES MS(FORFAIT)</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3204</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P.M. CEC CEJ</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401E</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AIDE AUX VACANCES</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401R</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INDEMNITE DE REGIE</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4790</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 JOURN DU 08 AU 15 12 10</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8850</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 JOURNALIERE SS NETTE</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401A</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RETENUE TRAVAIL NON-FAIT 27 09 13</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3051</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I.A.T.</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Codes IAT</w:t>
            </w: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305A</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I.E.M.P.</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7650</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IND.CHAUSSURES EQUIPEM.</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3046</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I.F.T.S.</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Codes IFTS</w:t>
            </w: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3205</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P.S.R.</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3252</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I.S.S.</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3052</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INDEMNITE COMPENSATRICE</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3052</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I.F.T.S.  MS</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Codes IFTS</w:t>
            </w: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4307</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PRIM. FONCT. RES PART FONCT.</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Codes PFR</w:t>
            </w: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4308</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PRIM. FONCT. RES PART IND.</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Codes PFR</w:t>
            </w: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4790</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 JOURN 4 AU 14 10 11</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3052</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PRIM. FONCT. RES. PART IND. MS</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Codes PFR</w:t>
            </w: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3052</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PRIM. FONCT. RES. PART IND.  MS</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Codes PFR</w:t>
            </w: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3052</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I.F.T.S.  MS 2012</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Codes IFTS</w:t>
            </w: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3052</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PRIM. FONCT. RES. PART. IND. MS</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Codes PFR</w:t>
            </w: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401A</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lang w:val="en-US"/>
              </w:rPr>
            </w:pPr>
            <w:r w:rsidRPr="00DD17BB">
              <w:rPr>
                <w:rFonts w:ascii="Arial" w:hAnsi="Arial" w:cs="Arial"/>
                <w:sz w:val="18"/>
                <w:szCs w:val="18"/>
                <w:lang w:val="en-US"/>
              </w:rPr>
              <w:t>DEDUCTION RI 4EME ARRET MEDICAL</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4790</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 JOURN 15 11 AU 05 12 08</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lastRenderedPageBreak/>
              <w:t>4790</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 JOURN 11 02 AU 17 02 09</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Indemnité</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5B4F0D" w:rsidP="00B00063">
            <w:pPr>
              <w:ind w:hanging="5"/>
              <w:jc w:val="center"/>
              <w:rPr>
                <w:rFonts w:ascii="Arial" w:hAnsi="Arial" w:cs="Arial"/>
                <w:sz w:val="18"/>
                <w:szCs w:val="18"/>
              </w:rPr>
            </w:pP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2554</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 REPAS TPS COMPLET</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2554</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lang w:val="en-US"/>
              </w:rPr>
            </w:pPr>
            <w:r w:rsidRPr="00DD17BB">
              <w:rPr>
                <w:rFonts w:ascii="Arial" w:hAnsi="Arial" w:cs="Arial"/>
                <w:sz w:val="18"/>
                <w:szCs w:val="18"/>
                <w:lang w:val="en-US"/>
              </w:rPr>
              <w:t>REG IND REPAS TPS COMPLET</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2556</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 ENT TPS NN COMPLET</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7211</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REMB. TRANSPORTS 01 08 AU 31 08</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7211</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REMB. TRANSPORTS 01 09 AU 07 09</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3052</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I.A.T. MS 2012</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Codes IAT</w:t>
            </w: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3052</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I.A.T. MS 2011</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Codes IAT</w:t>
            </w: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3052</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I.F.T.S.  MS 2011</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Codes IFTS</w:t>
            </w: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3052</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I.F.T.S.  MS 2012</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Codes IFTS</w:t>
            </w: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7600</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ALLOC. ENFANTS HANDICAP.</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401A</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DED RI 3E ARRET MALADIE</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401A</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DED RI 4E ARRET MALADIE</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3052</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I.F.T.S. MS</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Codes IFTS</w:t>
            </w: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401A</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I.F.T.S.  MS 2012</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Codes IFTS</w:t>
            </w: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401R</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INDEMNITE DE REGIE 2008</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401R</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INDEMNITE DE REGIE 2010</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401R</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INDEMNITE DE REGIE 2011</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3052</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I.F.T.S.  MS</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Codes IFTS</w:t>
            </w: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7211</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REMB FRAIS TRANSPORT PUBLIC</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402A</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INDEMNITE COMPENSATRICE</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401A</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PRIM. FONCT. RES PART FONCT.</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Codes PFR</w:t>
            </w: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401A</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PRIM. FONCT. RES PART IND.</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Codes PFR</w:t>
            </w: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401B</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PRIM. FONCT. RES PART IND.</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Codes PFR</w:t>
            </w: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1900</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HEURES SUPPL. 17 12 ET 18 12 2012</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Code IHTS</w:t>
            </w: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4872</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MODULATION POSITIVE</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401A</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ASTREINTES WE 5-6 11 11</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5B4F0D" w:rsidP="00B00063">
            <w:pPr>
              <w:ind w:hanging="5"/>
              <w:jc w:val="center"/>
              <w:rPr>
                <w:rFonts w:ascii="Arial" w:hAnsi="Arial" w:cs="Arial"/>
                <w:sz w:val="18"/>
                <w:szCs w:val="18"/>
              </w:rPr>
            </w:pPr>
          </w:p>
        </w:tc>
      </w:tr>
      <w:tr w:rsidR="005B4F0D" w:rsidRPr="00CC7BA7" w:rsidTr="00B00063">
        <w:trPr>
          <w:trHeight w:val="256"/>
        </w:trPr>
        <w:tc>
          <w:tcPr>
            <w:tcW w:w="1726"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3052</w:t>
            </w:r>
          </w:p>
        </w:tc>
        <w:tc>
          <w:tcPr>
            <w:tcW w:w="3618"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I.A.T. MS 2013</w:t>
            </w:r>
          </w:p>
        </w:tc>
        <w:tc>
          <w:tcPr>
            <w:tcW w:w="1601"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Rappels</w:t>
            </w:r>
          </w:p>
        </w:tc>
        <w:tc>
          <w:tcPr>
            <w:tcW w:w="2755" w:type="dxa"/>
            <w:shd w:val="clear" w:color="auto" w:fill="auto"/>
            <w:vAlign w:val="bottom"/>
          </w:tcPr>
          <w:p w:rsidR="005B4F0D" w:rsidRPr="00DD17BB" w:rsidRDefault="00D77B54" w:rsidP="00B00063">
            <w:pPr>
              <w:ind w:hanging="5"/>
              <w:jc w:val="center"/>
              <w:rPr>
                <w:rFonts w:ascii="Arial" w:hAnsi="Arial" w:cs="Arial"/>
                <w:sz w:val="18"/>
                <w:szCs w:val="18"/>
              </w:rPr>
            </w:pPr>
            <w:r w:rsidRPr="00DD17BB">
              <w:rPr>
                <w:rFonts w:ascii="Arial" w:hAnsi="Arial" w:cs="Arial"/>
                <w:sz w:val="18"/>
                <w:szCs w:val="18"/>
              </w:rPr>
              <w:t>Codes IAT</w:t>
            </w:r>
          </w:p>
        </w:tc>
      </w:tr>
    </w:tbl>
    <w:p w:rsidR="005B4F0D" w:rsidRPr="00CC7BA7" w:rsidRDefault="005B4F0D" w:rsidP="00CC7BA7">
      <w:pPr>
        <w:suppressAutoHyphens/>
        <w:spacing w:after="200" w:line="276" w:lineRule="auto"/>
        <w:jc w:val="both"/>
        <w:rPr>
          <w:rFonts w:ascii="Arial" w:hAnsi="Arial" w:cs="Arial"/>
          <w:color w:val="800000"/>
          <w:sz w:val="20"/>
          <w:szCs w:val="20"/>
        </w:rPr>
      </w:pPr>
    </w:p>
    <w:p w:rsidR="005B4F0D" w:rsidRPr="00547CE0" w:rsidRDefault="00D77B54" w:rsidP="00464E22">
      <w:pPr>
        <w:suppressAutoHyphens/>
        <w:spacing w:after="200" w:line="276" w:lineRule="auto"/>
        <w:ind w:left="142"/>
        <w:jc w:val="both"/>
        <w:rPr>
          <w:color w:val="auto"/>
        </w:rPr>
      </w:pPr>
      <w:r w:rsidRPr="00547CE0">
        <w:rPr>
          <w:rFonts w:ascii="Arial" w:hAnsi="Arial" w:cs="Arial"/>
          <w:color w:val="auto"/>
        </w:rPr>
        <w:t xml:space="preserve">Lorsque les codes sont renseignés, </w:t>
      </w:r>
      <w:r w:rsidR="00126F8C" w:rsidRPr="00547CE0">
        <w:rPr>
          <w:rFonts w:ascii="Arial" w:hAnsi="Arial" w:cs="Arial"/>
          <w:color w:val="auto"/>
        </w:rPr>
        <w:t>cliquer</w:t>
      </w:r>
      <w:r w:rsidR="00547CE0" w:rsidRPr="00547CE0">
        <w:rPr>
          <w:rFonts w:ascii="Arial" w:hAnsi="Arial" w:cs="Arial"/>
          <w:color w:val="auto"/>
        </w:rPr>
        <w:t xml:space="preserve"> sur l’icône « F</w:t>
      </w:r>
      <w:r w:rsidRPr="00547CE0">
        <w:rPr>
          <w:rFonts w:ascii="Arial" w:hAnsi="Arial" w:cs="Arial"/>
          <w:color w:val="auto"/>
        </w:rPr>
        <w:t>lèche verte » afin de les exporter vers le module « Création de rapport d’analyse ».</w:t>
      </w:r>
    </w:p>
    <w:p w:rsidR="005B4F0D" w:rsidRDefault="00D77B54" w:rsidP="00464E22">
      <w:pPr>
        <w:suppressAutoHyphens/>
        <w:spacing w:after="200" w:line="276" w:lineRule="auto"/>
        <w:ind w:left="142"/>
        <w:jc w:val="both"/>
        <w:rPr>
          <w:rFonts w:ascii="Arial" w:hAnsi="Arial" w:cs="Arial"/>
          <w:color w:val="800000"/>
        </w:rPr>
      </w:pPr>
      <w:r>
        <w:rPr>
          <w:noProof/>
        </w:rPr>
        <w:drawing>
          <wp:anchor distT="0" distB="0" distL="0" distR="0" simplePos="0" relativeHeight="85" behindDoc="0" locked="0" layoutInCell="1" allowOverlap="1">
            <wp:simplePos x="0" y="0"/>
            <wp:positionH relativeFrom="column">
              <wp:posOffset>2035175</wp:posOffset>
            </wp:positionH>
            <wp:positionV relativeFrom="paragraph">
              <wp:posOffset>-15875</wp:posOffset>
            </wp:positionV>
            <wp:extent cx="1729740" cy="703580"/>
            <wp:effectExtent l="0" t="0" r="0" b="0"/>
            <wp:wrapSquare wrapText="largest"/>
            <wp:docPr id="48"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1"/>
                    <pic:cNvPicPr>
                      <a:picLocks noChangeAspect="1" noChangeArrowheads="1"/>
                    </pic:cNvPicPr>
                  </pic:nvPicPr>
                  <pic:blipFill>
                    <a:blip r:embed="rId27"/>
                    <a:srcRect l="42163" t="54461" r="29140" b="32730"/>
                    <a:stretch>
                      <a:fillRect/>
                    </a:stretch>
                  </pic:blipFill>
                  <pic:spPr bwMode="auto">
                    <a:xfrm>
                      <a:off x="0" y="0"/>
                      <a:ext cx="1729740" cy="703580"/>
                    </a:xfrm>
                    <a:prstGeom prst="rect">
                      <a:avLst/>
                    </a:prstGeom>
                  </pic:spPr>
                </pic:pic>
              </a:graphicData>
            </a:graphic>
          </wp:anchor>
        </w:drawing>
      </w:r>
    </w:p>
    <w:p w:rsidR="005B4F0D" w:rsidRDefault="005B4F0D" w:rsidP="00464E22">
      <w:pPr>
        <w:suppressAutoHyphens/>
        <w:spacing w:after="200" w:line="276" w:lineRule="auto"/>
        <w:ind w:left="142"/>
        <w:jc w:val="both"/>
        <w:rPr>
          <w:rFonts w:ascii="Arial" w:hAnsi="Arial" w:cs="Arial"/>
          <w:color w:val="800000"/>
        </w:rPr>
      </w:pPr>
    </w:p>
    <w:p w:rsidR="005B4F0D" w:rsidRDefault="005B4F0D" w:rsidP="00464E22">
      <w:pPr>
        <w:suppressAutoHyphens/>
        <w:spacing w:after="200" w:line="276" w:lineRule="auto"/>
        <w:ind w:left="142"/>
        <w:jc w:val="both"/>
        <w:rPr>
          <w:rFonts w:ascii="Arial" w:hAnsi="Arial" w:cs="Arial"/>
          <w:color w:val="800000"/>
        </w:rPr>
      </w:pPr>
    </w:p>
    <w:p w:rsidR="005B4F0D" w:rsidRPr="00547CE0" w:rsidRDefault="00112B7A" w:rsidP="00464E22">
      <w:pPr>
        <w:suppressAutoHyphens/>
        <w:spacing w:after="200" w:line="276" w:lineRule="auto"/>
        <w:ind w:left="142"/>
        <w:jc w:val="both"/>
        <w:rPr>
          <w:color w:val="auto"/>
        </w:rPr>
      </w:pPr>
      <w:r>
        <w:rPr>
          <w:rFonts w:ascii="Arial" w:hAnsi="Arial" w:cs="Arial"/>
          <w:color w:val="auto"/>
        </w:rPr>
        <w:t>Lorsque</w:t>
      </w:r>
      <w:r w:rsidR="00D77B54" w:rsidRPr="00547CE0">
        <w:rPr>
          <w:rFonts w:ascii="Arial" w:hAnsi="Arial" w:cs="Arial"/>
          <w:color w:val="auto"/>
        </w:rPr>
        <w:t xml:space="preserve"> les lignes du dialogue des Codes ne sont pas renseignées</w:t>
      </w:r>
      <w:r>
        <w:rPr>
          <w:rFonts w:ascii="Arial" w:hAnsi="Arial" w:cs="Arial"/>
          <w:color w:val="auto"/>
        </w:rPr>
        <w:t xml:space="preserve"> en totalité</w:t>
      </w:r>
      <w:r w:rsidR="00D77B54" w:rsidRPr="00547CE0">
        <w:rPr>
          <w:rFonts w:ascii="Arial" w:hAnsi="Arial" w:cs="Arial"/>
          <w:color w:val="auto"/>
        </w:rPr>
        <w:t>, un dialogue d’avertissement apparaît pour rappeler que les lignes manquantes seront contrôlées en mode heuristique</w:t>
      </w:r>
      <w:r w:rsidR="00547CE0">
        <w:rPr>
          <w:rFonts w:ascii="Arial" w:hAnsi="Arial" w:cs="Arial"/>
          <w:color w:val="auto"/>
        </w:rPr>
        <w:t>.</w:t>
      </w:r>
    </w:p>
    <w:p w:rsidR="005B4F0D" w:rsidRDefault="00EE5D61" w:rsidP="00EE5D61">
      <w:pPr>
        <w:suppressAutoHyphens/>
        <w:spacing w:after="200" w:line="276" w:lineRule="auto"/>
        <w:jc w:val="both"/>
        <w:rPr>
          <w:rFonts w:ascii="Arial" w:hAnsi="Arial" w:cs="Arial"/>
          <w:color w:val="800000"/>
        </w:rPr>
      </w:pPr>
      <w:r>
        <w:rPr>
          <w:rFonts w:ascii="Arial" w:hAnsi="Arial" w:cs="Arial"/>
          <w:noProof/>
          <w:color w:val="800000"/>
        </w:rPr>
        <w:lastRenderedPageBreak/>
        <w:drawing>
          <wp:anchor distT="0" distB="0" distL="0" distR="0" simplePos="0" relativeHeight="4" behindDoc="0" locked="0" layoutInCell="1" allowOverlap="1">
            <wp:simplePos x="0" y="0"/>
            <wp:positionH relativeFrom="column">
              <wp:posOffset>1562100</wp:posOffset>
            </wp:positionH>
            <wp:positionV relativeFrom="paragraph">
              <wp:posOffset>171450</wp:posOffset>
            </wp:positionV>
            <wp:extent cx="2794000" cy="1711325"/>
            <wp:effectExtent l="0" t="0" r="6350" b="3175"/>
            <wp:wrapSquare wrapText="largest"/>
            <wp:docPr id="49"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9"/>
                    <pic:cNvPicPr>
                      <a:picLocks noChangeAspect="1" noChangeArrowheads="1"/>
                    </pic:cNvPicPr>
                  </pic:nvPicPr>
                  <pic:blipFill>
                    <a:blip r:embed="rId28"/>
                    <a:srcRect l="14149" t="7844" r="14107" b="20513"/>
                    <a:stretch>
                      <a:fillRect/>
                    </a:stretch>
                  </pic:blipFill>
                  <pic:spPr bwMode="auto">
                    <a:xfrm>
                      <a:off x="0" y="0"/>
                      <a:ext cx="2794000" cy="1711325"/>
                    </a:xfrm>
                    <a:prstGeom prst="rect">
                      <a:avLst/>
                    </a:prstGeom>
                  </pic:spPr>
                </pic:pic>
              </a:graphicData>
            </a:graphic>
            <wp14:sizeRelH relativeFrom="margin">
              <wp14:pctWidth>0</wp14:pctWidth>
            </wp14:sizeRelH>
            <wp14:sizeRelV relativeFrom="margin">
              <wp14:pctHeight>0</wp14:pctHeight>
            </wp14:sizeRelV>
          </wp:anchor>
        </w:drawing>
      </w:r>
    </w:p>
    <w:p w:rsidR="005B4F0D" w:rsidRDefault="005B4F0D" w:rsidP="00464E22">
      <w:pPr>
        <w:suppressAutoHyphens/>
        <w:spacing w:after="200" w:line="276" w:lineRule="auto"/>
        <w:ind w:left="142"/>
        <w:jc w:val="both"/>
        <w:rPr>
          <w:rFonts w:ascii="Arial" w:hAnsi="Arial" w:cs="Arial"/>
          <w:color w:val="800000"/>
        </w:rPr>
      </w:pPr>
    </w:p>
    <w:p w:rsidR="005B4F0D" w:rsidRDefault="005B4F0D" w:rsidP="00464E22">
      <w:pPr>
        <w:suppressAutoHyphens/>
        <w:spacing w:after="200" w:line="276" w:lineRule="auto"/>
        <w:ind w:left="142"/>
        <w:jc w:val="both"/>
        <w:rPr>
          <w:rFonts w:ascii="Arial" w:hAnsi="Arial" w:cs="Arial"/>
          <w:color w:val="800000"/>
        </w:rPr>
      </w:pPr>
    </w:p>
    <w:p w:rsidR="005B4F0D" w:rsidRDefault="005B4F0D" w:rsidP="00464E22">
      <w:pPr>
        <w:suppressAutoHyphens/>
        <w:spacing w:after="200" w:line="276" w:lineRule="auto"/>
        <w:ind w:left="142"/>
        <w:jc w:val="both"/>
        <w:rPr>
          <w:rFonts w:ascii="Arial" w:hAnsi="Arial" w:cs="Arial"/>
          <w:color w:val="800000"/>
        </w:rPr>
      </w:pPr>
    </w:p>
    <w:p w:rsidR="005B4F0D" w:rsidRDefault="005B4F0D" w:rsidP="00464E22">
      <w:pPr>
        <w:suppressAutoHyphens/>
        <w:spacing w:after="200" w:line="276" w:lineRule="auto"/>
        <w:ind w:left="142"/>
        <w:jc w:val="both"/>
        <w:rPr>
          <w:rFonts w:ascii="Arial" w:hAnsi="Arial" w:cs="Arial"/>
          <w:color w:val="800000"/>
        </w:rPr>
      </w:pPr>
    </w:p>
    <w:p w:rsidR="005B4F0D" w:rsidRDefault="005B4F0D" w:rsidP="00464E22">
      <w:pPr>
        <w:suppressAutoHyphens/>
        <w:spacing w:after="200" w:line="276" w:lineRule="auto"/>
        <w:ind w:left="142"/>
        <w:jc w:val="both"/>
        <w:rPr>
          <w:rFonts w:ascii="Arial" w:hAnsi="Arial" w:cs="Arial"/>
          <w:color w:val="800000"/>
        </w:rPr>
      </w:pPr>
    </w:p>
    <w:p w:rsidR="005B4F0D" w:rsidRDefault="005B4F0D" w:rsidP="00EE5D61">
      <w:pPr>
        <w:suppressAutoHyphens/>
        <w:spacing w:after="200" w:line="276" w:lineRule="auto"/>
        <w:jc w:val="both"/>
        <w:rPr>
          <w:rFonts w:ascii="Arial" w:hAnsi="Arial" w:cs="Arial"/>
          <w:color w:val="800000"/>
        </w:rPr>
      </w:pPr>
    </w:p>
    <w:p w:rsidR="005B4F0D" w:rsidRPr="00547CE0" w:rsidRDefault="00D77B54" w:rsidP="00464E22">
      <w:pPr>
        <w:suppressAutoHyphens/>
        <w:spacing w:after="200" w:line="276" w:lineRule="auto"/>
        <w:ind w:left="142"/>
        <w:jc w:val="both"/>
        <w:rPr>
          <w:rFonts w:ascii="Arial" w:hAnsi="Arial" w:cs="Arial"/>
          <w:color w:val="auto"/>
        </w:rPr>
      </w:pPr>
      <w:r w:rsidRPr="00547CE0">
        <w:rPr>
          <w:rFonts w:ascii="Arial" w:hAnsi="Arial" w:cs="Arial"/>
          <w:color w:val="auto"/>
        </w:rPr>
        <w:t>Lorsque l’exportation des codes est réalisée, une confirmation apparaît dans le dialogue</w:t>
      </w:r>
      <w:r w:rsidR="00EE5D61">
        <w:rPr>
          <w:rFonts w:ascii="Arial" w:hAnsi="Arial" w:cs="Arial"/>
          <w:color w:val="auto"/>
        </w:rPr>
        <w:t xml:space="preserve"> en bas du cadre.</w:t>
      </w:r>
    </w:p>
    <w:p w:rsidR="005B4F0D" w:rsidRDefault="00D77B54" w:rsidP="00464E22">
      <w:pPr>
        <w:suppressAutoHyphens/>
        <w:spacing w:after="200" w:line="276" w:lineRule="auto"/>
        <w:ind w:left="142"/>
        <w:jc w:val="both"/>
      </w:pPr>
      <w:r>
        <w:rPr>
          <w:noProof/>
        </w:rPr>
        <w:drawing>
          <wp:anchor distT="0" distB="0" distL="0" distR="0" simplePos="0" relativeHeight="86" behindDoc="0" locked="0" layoutInCell="1" allowOverlap="1">
            <wp:simplePos x="0" y="0"/>
            <wp:positionH relativeFrom="column">
              <wp:posOffset>1536700</wp:posOffset>
            </wp:positionH>
            <wp:positionV relativeFrom="paragraph">
              <wp:posOffset>125730</wp:posOffset>
            </wp:positionV>
            <wp:extent cx="3260725" cy="2083435"/>
            <wp:effectExtent l="0" t="0" r="0" b="0"/>
            <wp:wrapSquare wrapText="largest"/>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embed="rId29"/>
                    <a:srcRect l="37797" t="53055" r="8115" b="9846"/>
                    <a:stretch>
                      <a:fillRect/>
                    </a:stretch>
                  </pic:blipFill>
                  <pic:spPr bwMode="auto">
                    <a:xfrm>
                      <a:off x="0" y="0"/>
                      <a:ext cx="3260725" cy="2083435"/>
                    </a:xfrm>
                    <a:prstGeom prst="rect">
                      <a:avLst/>
                    </a:prstGeom>
                  </pic:spPr>
                </pic:pic>
              </a:graphicData>
            </a:graphic>
          </wp:anchor>
        </w:drawing>
      </w:r>
    </w:p>
    <w:p w:rsidR="005B4F0D" w:rsidRDefault="005B4F0D" w:rsidP="00464E22">
      <w:pPr>
        <w:suppressAutoHyphens/>
        <w:spacing w:after="200" w:line="276" w:lineRule="auto"/>
        <w:ind w:left="142"/>
        <w:jc w:val="both"/>
      </w:pPr>
    </w:p>
    <w:p w:rsidR="005B4F0D" w:rsidRDefault="005B4F0D" w:rsidP="00464E22">
      <w:pPr>
        <w:suppressAutoHyphens/>
        <w:spacing w:after="200" w:line="276" w:lineRule="auto"/>
        <w:ind w:left="142"/>
        <w:jc w:val="both"/>
      </w:pPr>
    </w:p>
    <w:p w:rsidR="005B4F0D" w:rsidRDefault="005B4F0D" w:rsidP="00464E22">
      <w:pPr>
        <w:suppressAutoHyphens/>
        <w:spacing w:after="200" w:line="276" w:lineRule="auto"/>
        <w:ind w:left="142"/>
        <w:jc w:val="both"/>
      </w:pPr>
    </w:p>
    <w:p w:rsidR="005B4F0D" w:rsidRDefault="005B4F0D" w:rsidP="00464E22">
      <w:pPr>
        <w:suppressAutoHyphens/>
        <w:spacing w:after="200" w:line="276" w:lineRule="auto"/>
        <w:ind w:left="142"/>
        <w:jc w:val="both"/>
      </w:pPr>
    </w:p>
    <w:p w:rsidR="005B4F0D" w:rsidRDefault="005B4F0D" w:rsidP="00464E22">
      <w:pPr>
        <w:suppressAutoHyphens/>
        <w:spacing w:after="200" w:line="276" w:lineRule="auto"/>
        <w:ind w:left="142"/>
        <w:jc w:val="both"/>
      </w:pPr>
    </w:p>
    <w:p w:rsidR="005B4F0D" w:rsidRDefault="005B4F0D" w:rsidP="00464E22">
      <w:pPr>
        <w:suppressAutoHyphens/>
        <w:spacing w:after="200" w:line="276" w:lineRule="auto"/>
        <w:ind w:left="142"/>
        <w:jc w:val="both"/>
      </w:pPr>
    </w:p>
    <w:p w:rsidR="00EE5D61" w:rsidRDefault="00EE5D61" w:rsidP="00EE5D61"/>
    <w:p w:rsidR="00ED491F" w:rsidRPr="006B7F66" w:rsidRDefault="00ED491F" w:rsidP="00C75BDE">
      <w:pPr>
        <w:pStyle w:val="Paragraphedeliste"/>
        <w:numPr>
          <w:ilvl w:val="0"/>
          <w:numId w:val="13"/>
        </w:numPr>
        <w:suppressAutoHyphens/>
        <w:spacing w:line="276" w:lineRule="auto"/>
        <w:jc w:val="both"/>
        <w:rPr>
          <w:rFonts w:ascii="Arial" w:hAnsi="Arial" w:cs="Arial"/>
          <w:color w:val="auto"/>
        </w:rPr>
      </w:pPr>
      <w:r w:rsidRPr="006B7F66">
        <w:rPr>
          <w:rFonts w:ascii="Arial" w:hAnsi="Arial" w:cs="Arial"/>
          <w:color w:val="auto"/>
        </w:rPr>
        <w:t xml:space="preserve">Détecter si les tableaux issus </w:t>
      </w:r>
      <w:r w:rsidR="00265D3B" w:rsidRPr="006B7F66">
        <w:rPr>
          <w:rFonts w:ascii="Arial" w:hAnsi="Arial" w:cs="Arial"/>
          <w:color w:val="auto"/>
        </w:rPr>
        <w:t>du logiciel</w:t>
      </w:r>
      <w:r w:rsidRPr="006B7F66">
        <w:rPr>
          <w:rFonts w:ascii="Arial" w:hAnsi="Arial" w:cs="Arial"/>
          <w:color w:val="auto"/>
        </w:rPr>
        <w:t xml:space="preserve"> Altaïr comportent d’éventuelles anomalies avant de les transmettre au service gestionnaire de la collectivité.</w:t>
      </w:r>
    </w:p>
    <w:p w:rsidR="00ED491F" w:rsidRPr="006B7F66" w:rsidRDefault="00ED491F" w:rsidP="00C75BDE">
      <w:pPr>
        <w:pStyle w:val="Paragraphedeliste"/>
        <w:numPr>
          <w:ilvl w:val="0"/>
          <w:numId w:val="13"/>
        </w:numPr>
        <w:suppressAutoHyphens/>
        <w:spacing w:line="276" w:lineRule="auto"/>
        <w:jc w:val="both"/>
        <w:rPr>
          <w:rFonts w:ascii="Arial" w:hAnsi="Arial" w:cs="Arial"/>
          <w:color w:val="auto"/>
        </w:rPr>
      </w:pPr>
      <w:r w:rsidRPr="006B7F66">
        <w:rPr>
          <w:rFonts w:ascii="Arial" w:hAnsi="Arial" w:cs="Arial"/>
          <w:color w:val="auto"/>
        </w:rPr>
        <w:t xml:space="preserve">Transmettre le tableau d’anomalies issu </w:t>
      </w:r>
      <w:r w:rsidR="00265D3B" w:rsidRPr="006B7F66">
        <w:rPr>
          <w:rFonts w:ascii="Arial" w:hAnsi="Arial" w:cs="Arial"/>
          <w:color w:val="auto"/>
        </w:rPr>
        <w:t>du logiciel</w:t>
      </w:r>
      <w:r w:rsidRPr="006B7F66">
        <w:rPr>
          <w:rFonts w:ascii="Arial" w:hAnsi="Arial" w:cs="Arial"/>
          <w:color w:val="auto"/>
        </w:rPr>
        <w:t xml:space="preserve"> Altaïr, à l’aide d’un questionnaire, dès le rapport d’instruction provisoire, pour contradiction.</w:t>
      </w:r>
    </w:p>
    <w:p w:rsidR="00ED491F" w:rsidRPr="006B7F66" w:rsidRDefault="00ED491F" w:rsidP="00AB44E4">
      <w:pPr>
        <w:suppressAutoHyphens/>
        <w:spacing w:line="276" w:lineRule="auto"/>
        <w:contextualSpacing/>
        <w:jc w:val="both"/>
        <w:rPr>
          <w:rFonts w:ascii="Arial" w:hAnsi="Arial" w:cs="Arial"/>
          <w:color w:val="auto"/>
          <w:u w:val="single"/>
        </w:rPr>
      </w:pPr>
    </w:p>
    <w:p w:rsidR="00AB44E4" w:rsidRDefault="00AB44E4" w:rsidP="00AB44E4">
      <w:pPr>
        <w:suppressAutoHyphens/>
        <w:spacing w:line="276" w:lineRule="auto"/>
        <w:contextualSpacing/>
        <w:jc w:val="both"/>
        <w:rPr>
          <w:rFonts w:ascii="Arial" w:hAnsi="Arial" w:cs="Arial"/>
          <w:color w:val="auto"/>
          <w:u w:val="single"/>
        </w:rPr>
      </w:pPr>
      <w:r w:rsidRPr="006B7F66">
        <w:rPr>
          <w:rFonts w:ascii="Arial" w:hAnsi="Arial" w:cs="Arial"/>
          <w:color w:val="auto"/>
          <w:u w:val="single"/>
        </w:rPr>
        <w:t>Axes d’investigation proposés</w:t>
      </w:r>
    </w:p>
    <w:p w:rsidR="00E01549" w:rsidRPr="006B7F66" w:rsidRDefault="00E01549" w:rsidP="00AB44E4">
      <w:pPr>
        <w:suppressAutoHyphens/>
        <w:spacing w:line="276" w:lineRule="auto"/>
        <w:contextualSpacing/>
        <w:jc w:val="both"/>
        <w:rPr>
          <w:rFonts w:ascii="Arial" w:hAnsi="Arial" w:cs="Arial"/>
          <w:color w:val="auto"/>
        </w:rPr>
      </w:pPr>
    </w:p>
    <w:p w:rsidR="00AB44E4" w:rsidRDefault="003F6DF2" w:rsidP="00C75BDE">
      <w:pPr>
        <w:pStyle w:val="Paragraphedeliste"/>
        <w:numPr>
          <w:ilvl w:val="0"/>
          <w:numId w:val="16"/>
        </w:numPr>
        <w:jc w:val="both"/>
        <w:rPr>
          <w:rFonts w:ascii="Arial" w:hAnsi="Arial" w:cs="Arial"/>
          <w:color w:val="auto"/>
        </w:rPr>
      </w:pPr>
      <w:r w:rsidRPr="006B7F66">
        <w:rPr>
          <w:rFonts w:ascii="Arial" w:hAnsi="Arial" w:cs="Arial"/>
          <w:color w:val="auto"/>
        </w:rPr>
        <w:t>Dans certains cas,</w:t>
      </w:r>
      <w:r w:rsidR="00AB44E4" w:rsidRPr="006B7F66">
        <w:rPr>
          <w:rFonts w:ascii="Arial" w:hAnsi="Arial" w:cs="Arial"/>
          <w:color w:val="auto"/>
        </w:rPr>
        <w:t xml:space="preserve"> la collectivité n’a pas </w:t>
      </w:r>
      <w:r w:rsidRPr="006B7F66">
        <w:rPr>
          <w:rFonts w:ascii="Arial" w:hAnsi="Arial" w:cs="Arial"/>
          <w:color w:val="auto"/>
        </w:rPr>
        <w:t>identifié chaque type de prime versé</w:t>
      </w:r>
      <w:r w:rsidR="003E27AC" w:rsidRPr="006B7F66">
        <w:rPr>
          <w:rFonts w:ascii="Arial" w:hAnsi="Arial" w:cs="Arial"/>
          <w:color w:val="auto"/>
        </w:rPr>
        <w:t>e sur le bulletin de salaire</w:t>
      </w:r>
      <w:r w:rsidRPr="006B7F66">
        <w:rPr>
          <w:rFonts w:ascii="Arial" w:hAnsi="Arial" w:cs="Arial"/>
          <w:color w:val="auto"/>
        </w:rPr>
        <w:t>, mais a globa</w:t>
      </w:r>
      <w:r w:rsidR="003E27AC" w:rsidRPr="006B7F66">
        <w:rPr>
          <w:rFonts w:ascii="Arial" w:hAnsi="Arial" w:cs="Arial"/>
          <w:color w:val="auto"/>
        </w:rPr>
        <w:t>lisé le régime indemnitair</w:t>
      </w:r>
      <w:r w:rsidR="00DB6077" w:rsidRPr="006B7F66">
        <w:rPr>
          <w:rFonts w:ascii="Arial" w:hAnsi="Arial" w:cs="Arial"/>
          <w:color w:val="auto"/>
        </w:rPr>
        <w:t>e avec un code spécifique</w:t>
      </w:r>
      <w:r w:rsidRPr="006B7F66">
        <w:rPr>
          <w:rFonts w:ascii="Arial" w:hAnsi="Arial" w:cs="Arial"/>
          <w:color w:val="auto"/>
        </w:rPr>
        <w:t>.</w:t>
      </w:r>
    </w:p>
    <w:p w:rsidR="00E01549" w:rsidRPr="006B7F66" w:rsidRDefault="00E01549" w:rsidP="00E01549">
      <w:pPr>
        <w:pStyle w:val="Paragraphedeliste"/>
        <w:jc w:val="both"/>
        <w:rPr>
          <w:rFonts w:ascii="Arial" w:hAnsi="Arial" w:cs="Arial"/>
          <w:color w:val="auto"/>
        </w:rPr>
      </w:pPr>
    </w:p>
    <w:p w:rsidR="002605A7" w:rsidRPr="006B7F66" w:rsidRDefault="002605A7" w:rsidP="002605A7">
      <w:pPr>
        <w:autoSpaceDE w:val="0"/>
        <w:autoSpaceDN w:val="0"/>
        <w:adjustRightInd w:val="0"/>
        <w:jc w:val="center"/>
        <w:rPr>
          <w:rFonts w:ascii="Arial" w:hAnsi="Arial" w:cs="Arial"/>
          <w:color w:val="auto"/>
        </w:rPr>
      </w:pPr>
      <w:r w:rsidRPr="006B7F66">
        <w:rPr>
          <w:noProof/>
          <w:color w:val="auto"/>
        </w:rPr>
        <w:drawing>
          <wp:inline distT="0" distB="0" distL="0" distR="0" wp14:anchorId="2E7CF657" wp14:editId="0B033216">
            <wp:extent cx="3048000" cy="45720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000" cy="457200"/>
                    </a:xfrm>
                    <a:prstGeom prst="rect">
                      <a:avLst/>
                    </a:prstGeom>
                  </pic:spPr>
                </pic:pic>
              </a:graphicData>
            </a:graphic>
          </wp:inline>
        </w:drawing>
      </w:r>
    </w:p>
    <w:p w:rsidR="00E01549" w:rsidRDefault="00E01549" w:rsidP="00E01549">
      <w:pPr>
        <w:pStyle w:val="Paragraphedeliste"/>
        <w:autoSpaceDE w:val="0"/>
        <w:autoSpaceDN w:val="0"/>
        <w:adjustRightInd w:val="0"/>
        <w:jc w:val="both"/>
        <w:rPr>
          <w:rFonts w:ascii="Arial" w:hAnsi="Arial" w:cs="Arial"/>
          <w:color w:val="auto"/>
        </w:rPr>
      </w:pPr>
    </w:p>
    <w:p w:rsidR="003735C4" w:rsidRDefault="003F6DF2" w:rsidP="00C75BDE">
      <w:pPr>
        <w:pStyle w:val="Paragraphedeliste"/>
        <w:numPr>
          <w:ilvl w:val="0"/>
          <w:numId w:val="16"/>
        </w:numPr>
        <w:autoSpaceDE w:val="0"/>
        <w:autoSpaceDN w:val="0"/>
        <w:adjustRightInd w:val="0"/>
        <w:jc w:val="both"/>
        <w:rPr>
          <w:rFonts w:ascii="Arial" w:hAnsi="Arial" w:cs="Arial"/>
          <w:color w:val="auto"/>
        </w:rPr>
      </w:pPr>
      <w:r w:rsidRPr="006B7F66">
        <w:rPr>
          <w:rFonts w:ascii="Arial" w:hAnsi="Arial" w:cs="Arial"/>
          <w:color w:val="auto"/>
        </w:rPr>
        <w:t>Alta</w:t>
      </w:r>
      <w:r w:rsidR="00E01549">
        <w:rPr>
          <w:rFonts w:ascii="Arial" w:hAnsi="Arial" w:cs="Arial"/>
          <w:color w:val="auto"/>
        </w:rPr>
        <w:t>ï</w:t>
      </w:r>
      <w:r w:rsidRPr="006B7F66">
        <w:rPr>
          <w:rFonts w:ascii="Arial" w:hAnsi="Arial" w:cs="Arial"/>
          <w:color w:val="auto"/>
        </w:rPr>
        <w:t xml:space="preserve">r détecte cette anomalie </w:t>
      </w:r>
      <w:r w:rsidR="00E01549">
        <w:rPr>
          <w:rFonts w:ascii="Arial" w:hAnsi="Arial" w:cs="Arial"/>
          <w:color w:val="auto"/>
        </w:rPr>
        <w:t xml:space="preserve">de liquidation </w:t>
      </w:r>
      <w:r w:rsidRPr="006B7F66">
        <w:rPr>
          <w:rFonts w:ascii="Arial" w:hAnsi="Arial" w:cs="Arial"/>
          <w:color w:val="auto"/>
        </w:rPr>
        <w:t>et indique</w:t>
      </w:r>
      <w:r w:rsidR="00E01549">
        <w:rPr>
          <w:rFonts w:ascii="Arial" w:hAnsi="Arial" w:cs="Arial"/>
          <w:color w:val="auto"/>
        </w:rPr>
        <w:t>, par exemple,</w:t>
      </w:r>
      <w:r w:rsidRPr="006B7F66">
        <w:rPr>
          <w:rFonts w:ascii="Arial" w:hAnsi="Arial" w:cs="Arial"/>
          <w:color w:val="auto"/>
        </w:rPr>
        <w:t xml:space="preserve"> « </w:t>
      </w:r>
      <w:r w:rsidR="00B419B8" w:rsidRPr="006B7F66">
        <w:rPr>
          <w:rFonts w:ascii="Arial" w:hAnsi="Arial" w:cs="Arial"/>
          <w:color w:val="auto"/>
        </w:rPr>
        <w:t>Il n’a pas été possible d’identifier les IAT par méthode heuristique</w:t>
      </w:r>
      <w:r w:rsidR="00DB6077" w:rsidRPr="006B7F66">
        <w:rPr>
          <w:rFonts w:ascii="Arial" w:hAnsi="Arial" w:cs="Arial"/>
          <w:color w:val="auto"/>
        </w:rPr>
        <w:t> »</w:t>
      </w:r>
      <w:r w:rsidR="00E01549">
        <w:rPr>
          <w:rFonts w:ascii="Arial" w:hAnsi="Arial" w:cs="Arial"/>
          <w:color w:val="auto"/>
        </w:rPr>
        <w:t xml:space="preserve"> (ou les IFTS)</w:t>
      </w:r>
      <w:r w:rsidR="00B419B8" w:rsidRPr="006B7F66">
        <w:rPr>
          <w:rFonts w:ascii="Arial" w:hAnsi="Arial" w:cs="Arial"/>
          <w:color w:val="auto"/>
        </w:rPr>
        <w:t xml:space="preserve">. </w:t>
      </w:r>
    </w:p>
    <w:p w:rsidR="00E01549" w:rsidRPr="006B7F66" w:rsidRDefault="00E01549" w:rsidP="00E01549">
      <w:pPr>
        <w:pStyle w:val="Paragraphedeliste"/>
        <w:autoSpaceDE w:val="0"/>
        <w:autoSpaceDN w:val="0"/>
        <w:adjustRightInd w:val="0"/>
        <w:jc w:val="both"/>
        <w:rPr>
          <w:rFonts w:ascii="Arial" w:hAnsi="Arial" w:cs="Arial"/>
          <w:color w:val="auto"/>
        </w:rPr>
      </w:pPr>
    </w:p>
    <w:p w:rsidR="003E27AC" w:rsidRDefault="00E01549" w:rsidP="00C75BDE">
      <w:pPr>
        <w:pStyle w:val="Paragraphedeliste"/>
        <w:numPr>
          <w:ilvl w:val="0"/>
          <w:numId w:val="16"/>
        </w:numPr>
        <w:autoSpaceDE w:val="0"/>
        <w:autoSpaceDN w:val="0"/>
        <w:adjustRightInd w:val="0"/>
        <w:jc w:val="both"/>
        <w:rPr>
          <w:rFonts w:ascii="Arial" w:hAnsi="Arial" w:cs="Arial"/>
          <w:color w:val="auto"/>
        </w:rPr>
      </w:pPr>
      <w:r>
        <w:rPr>
          <w:rFonts w:ascii="Arial" w:hAnsi="Arial" w:cs="Arial"/>
          <w:color w:val="auto"/>
        </w:rPr>
        <w:t>Dans d’autres cas, les libellés de certaines indemnités peuvent être confus, obsolètes, excessivement convertis en sigles non conformes à l’usage ou peu lisibles. Il</w:t>
      </w:r>
      <w:r w:rsidR="003735C4" w:rsidRPr="006B7F66">
        <w:rPr>
          <w:rFonts w:ascii="Arial" w:hAnsi="Arial" w:cs="Arial"/>
          <w:color w:val="auto"/>
        </w:rPr>
        <w:t xml:space="preserve"> convient </w:t>
      </w:r>
      <w:r>
        <w:rPr>
          <w:rFonts w:ascii="Arial" w:hAnsi="Arial" w:cs="Arial"/>
          <w:color w:val="auto"/>
        </w:rPr>
        <w:t xml:space="preserve">alors </w:t>
      </w:r>
      <w:r w:rsidR="003735C4" w:rsidRPr="006B7F66">
        <w:rPr>
          <w:rFonts w:ascii="Arial" w:hAnsi="Arial" w:cs="Arial"/>
          <w:color w:val="auto"/>
        </w:rPr>
        <w:t>de r</w:t>
      </w:r>
      <w:r w:rsidR="00B419B8" w:rsidRPr="006B7F66">
        <w:rPr>
          <w:rFonts w:ascii="Arial" w:hAnsi="Arial" w:cs="Arial"/>
          <w:color w:val="auto"/>
        </w:rPr>
        <w:t>enseigner les codes de paye corresponda</w:t>
      </w:r>
      <w:r w:rsidR="003735C4" w:rsidRPr="006B7F66">
        <w:rPr>
          <w:rFonts w:ascii="Arial" w:hAnsi="Arial" w:cs="Arial"/>
          <w:color w:val="auto"/>
        </w:rPr>
        <w:t>nts dans l’interface graphique pour les tests correspondants, ici l’exemple donné est celui du cumul de l’IAT et de l’IFTS, le test n’</w:t>
      </w:r>
      <w:r w:rsidR="00D8268C" w:rsidRPr="006B7F66">
        <w:rPr>
          <w:rFonts w:ascii="Arial" w:hAnsi="Arial" w:cs="Arial"/>
          <w:color w:val="auto"/>
        </w:rPr>
        <w:t xml:space="preserve">ayant </w:t>
      </w:r>
      <w:r w:rsidR="003735C4" w:rsidRPr="006B7F66">
        <w:rPr>
          <w:rFonts w:ascii="Arial" w:hAnsi="Arial" w:cs="Arial"/>
          <w:color w:val="auto"/>
        </w:rPr>
        <w:t xml:space="preserve">pas pu être réalisé par </w:t>
      </w:r>
      <w:r w:rsidR="00265D3B" w:rsidRPr="006B7F66">
        <w:rPr>
          <w:rFonts w:ascii="Arial" w:hAnsi="Arial" w:cs="Arial"/>
          <w:color w:val="auto"/>
        </w:rPr>
        <w:t>le logiciel</w:t>
      </w:r>
      <w:r w:rsidR="00B419B8" w:rsidRPr="006B7F66">
        <w:rPr>
          <w:rFonts w:ascii="Arial" w:hAnsi="Arial" w:cs="Arial"/>
          <w:color w:val="auto"/>
        </w:rPr>
        <w:t>.</w:t>
      </w:r>
    </w:p>
    <w:p w:rsidR="00E01549" w:rsidRPr="00E01549" w:rsidRDefault="00E01549" w:rsidP="00E01549">
      <w:pPr>
        <w:autoSpaceDE w:val="0"/>
        <w:autoSpaceDN w:val="0"/>
        <w:adjustRightInd w:val="0"/>
        <w:jc w:val="both"/>
        <w:rPr>
          <w:rFonts w:ascii="Arial" w:hAnsi="Arial" w:cs="Arial"/>
          <w:color w:val="auto"/>
        </w:rPr>
      </w:pPr>
    </w:p>
    <w:p w:rsidR="003E27AC" w:rsidRDefault="003E27AC" w:rsidP="00CC6059">
      <w:pPr>
        <w:autoSpaceDE w:val="0"/>
        <w:autoSpaceDN w:val="0"/>
        <w:adjustRightInd w:val="0"/>
        <w:jc w:val="center"/>
        <w:rPr>
          <w:rFonts w:ascii="Arial" w:hAnsi="Arial" w:cs="Arial"/>
          <w:color w:val="FF0000"/>
        </w:rPr>
      </w:pPr>
      <w:r>
        <w:rPr>
          <w:noProof/>
        </w:rPr>
        <w:drawing>
          <wp:inline distT="0" distB="0" distL="0" distR="0" wp14:anchorId="56C97A55" wp14:editId="444E5C56">
            <wp:extent cx="6209749" cy="1531417"/>
            <wp:effectExtent l="0" t="0" r="63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2260"/>
                    <a:stretch/>
                  </pic:blipFill>
                  <pic:spPr bwMode="auto">
                    <a:xfrm>
                      <a:off x="0" y="0"/>
                      <a:ext cx="6218924" cy="1533680"/>
                    </a:xfrm>
                    <a:prstGeom prst="rect">
                      <a:avLst/>
                    </a:prstGeom>
                    <a:ln>
                      <a:noFill/>
                    </a:ln>
                    <a:extLst>
                      <a:ext uri="{53640926-AAD7-44D8-BBD7-CCE9431645EC}">
                        <a14:shadowObscured xmlns:a14="http://schemas.microsoft.com/office/drawing/2010/main"/>
                      </a:ext>
                    </a:extLst>
                  </pic:spPr>
                </pic:pic>
              </a:graphicData>
            </a:graphic>
          </wp:inline>
        </w:drawing>
      </w:r>
    </w:p>
    <w:p w:rsidR="002605A7" w:rsidRPr="00E01549" w:rsidRDefault="002605A7" w:rsidP="00C75BDE">
      <w:pPr>
        <w:pStyle w:val="Paragraphedeliste"/>
        <w:numPr>
          <w:ilvl w:val="0"/>
          <w:numId w:val="17"/>
        </w:numPr>
        <w:autoSpaceDE w:val="0"/>
        <w:autoSpaceDN w:val="0"/>
        <w:adjustRightInd w:val="0"/>
        <w:jc w:val="both"/>
        <w:rPr>
          <w:rFonts w:ascii="Arial" w:hAnsi="Arial" w:cs="Arial"/>
          <w:color w:val="auto"/>
        </w:rPr>
      </w:pPr>
      <w:r w:rsidRPr="00E01549">
        <w:rPr>
          <w:rFonts w:ascii="Arial" w:hAnsi="Arial" w:cs="Arial"/>
          <w:color w:val="auto"/>
        </w:rPr>
        <w:t xml:space="preserve">Rentrer </w:t>
      </w:r>
      <w:r w:rsidR="00E01549" w:rsidRPr="00E01549">
        <w:rPr>
          <w:rFonts w:ascii="Arial" w:hAnsi="Arial" w:cs="Arial"/>
          <w:color w:val="auto"/>
        </w:rPr>
        <w:t xml:space="preserve">alors </w:t>
      </w:r>
      <w:r w:rsidRPr="00E01549">
        <w:rPr>
          <w:rFonts w:ascii="Arial" w:hAnsi="Arial" w:cs="Arial"/>
          <w:color w:val="auto"/>
        </w:rPr>
        <w:t xml:space="preserve">manuellement selon la méthode </w:t>
      </w:r>
      <w:r w:rsidR="00DB6077" w:rsidRPr="00E01549">
        <w:rPr>
          <w:rFonts w:ascii="Arial" w:hAnsi="Arial" w:cs="Arial"/>
          <w:color w:val="auto"/>
        </w:rPr>
        <w:t>exacte,</w:t>
      </w:r>
      <w:r w:rsidRPr="00E01549">
        <w:rPr>
          <w:rFonts w:ascii="Arial" w:hAnsi="Arial" w:cs="Arial"/>
          <w:color w:val="auto"/>
        </w:rPr>
        <w:t xml:space="preserve"> l’ensemble des primes correspondantes</w:t>
      </w:r>
      <w:r w:rsidR="00DB6077" w:rsidRPr="00E01549">
        <w:rPr>
          <w:rFonts w:ascii="Arial" w:hAnsi="Arial" w:cs="Arial"/>
          <w:color w:val="auto"/>
        </w:rPr>
        <w:t>,</w:t>
      </w:r>
      <w:r w:rsidRPr="00E01549">
        <w:rPr>
          <w:rFonts w:ascii="Arial" w:hAnsi="Arial" w:cs="Arial"/>
          <w:color w:val="auto"/>
        </w:rPr>
        <w:t xml:space="preserve"> à l’aide </w:t>
      </w:r>
      <w:r w:rsidR="00265173" w:rsidRPr="00E01549">
        <w:rPr>
          <w:rFonts w:ascii="Arial" w:hAnsi="Arial" w:cs="Arial"/>
          <w:color w:val="auto"/>
        </w:rPr>
        <w:t>de</w:t>
      </w:r>
      <w:r w:rsidRPr="00E01549">
        <w:rPr>
          <w:rFonts w:ascii="Arial" w:hAnsi="Arial" w:cs="Arial"/>
          <w:color w:val="auto"/>
        </w:rPr>
        <w:t xml:space="preserve"> l’annexe intitulée « </w:t>
      </w:r>
      <w:r w:rsidR="00D8268C" w:rsidRPr="00E01549">
        <w:rPr>
          <w:rFonts w:ascii="Arial" w:hAnsi="Arial" w:cs="Arial"/>
          <w:color w:val="auto"/>
        </w:rPr>
        <w:t>Codes et libellés de paye » « Lien vers la table Codes/Libellés »</w:t>
      </w:r>
    </w:p>
    <w:p w:rsidR="002605A7" w:rsidRDefault="002605A7" w:rsidP="009E4456">
      <w:pPr>
        <w:autoSpaceDE w:val="0"/>
        <w:autoSpaceDN w:val="0"/>
        <w:adjustRightInd w:val="0"/>
        <w:jc w:val="both"/>
        <w:rPr>
          <w:rFonts w:ascii="Arial" w:hAnsi="Arial" w:cs="Arial"/>
          <w:color w:val="auto"/>
        </w:rPr>
      </w:pPr>
    </w:p>
    <w:p w:rsidR="00E01549" w:rsidRPr="00E01549" w:rsidRDefault="00E01549" w:rsidP="009E4456">
      <w:pPr>
        <w:autoSpaceDE w:val="0"/>
        <w:autoSpaceDN w:val="0"/>
        <w:adjustRightInd w:val="0"/>
        <w:jc w:val="both"/>
        <w:rPr>
          <w:rFonts w:ascii="Arial" w:hAnsi="Arial" w:cs="Arial"/>
          <w:color w:val="auto"/>
        </w:rPr>
      </w:pPr>
    </w:p>
    <w:p w:rsidR="003601B9" w:rsidRPr="007728F8" w:rsidRDefault="00A348E9" w:rsidP="00C75BDE">
      <w:pPr>
        <w:pStyle w:val="T2"/>
        <w:numPr>
          <w:ilvl w:val="1"/>
          <w:numId w:val="21"/>
        </w:numPr>
        <w:ind w:left="142" w:firstLine="0"/>
        <w:rPr>
          <w:rFonts w:ascii="Arial" w:hAnsi="Arial" w:cs="Arial"/>
        </w:rPr>
      </w:pPr>
      <w:bookmarkStart w:id="11" w:name="_Toc465669320"/>
      <w:bookmarkStart w:id="12" w:name="_Toc484480287"/>
      <w:bookmarkEnd w:id="11"/>
      <w:r>
        <w:rPr>
          <w:rFonts w:ascii="Arial" w:hAnsi="Arial" w:cs="Arial"/>
        </w:rPr>
        <w:t>Le c</w:t>
      </w:r>
      <w:r w:rsidR="003601B9" w:rsidRPr="007728F8">
        <w:rPr>
          <w:rFonts w:ascii="Arial" w:hAnsi="Arial" w:cs="Arial"/>
        </w:rPr>
        <w:t>ontrôle de la Nouvelle Bonification Indiciaire (NBI)</w:t>
      </w:r>
      <w:bookmarkEnd w:id="12"/>
    </w:p>
    <w:p w:rsidR="00A43408" w:rsidRDefault="00A43408" w:rsidP="00D7341C">
      <w:pPr>
        <w:spacing w:before="120" w:after="100" w:afterAutospacing="1" w:line="276" w:lineRule="auto"/>
        <w:jc w:val="both"/>
        <w:rPr>
          <w:rFonts w:ascii="Arial" w:hAnsi="Arial" w:cs="Arial"/>
        </w:rPr>
      </w:pPr>
    </w:p>
    <w:p w:rsidR="005B4F0D" w:rsidRDefault="00D77B54" w:rsidP="00D7341C">
      <w:pPr>
        <w:spacing w:before="120" w:after="100" w:afterAutospacing="1" w:line="276" w:lineRule="auto"/>
        <w:jc w:val="both"/>
        <w:rPr>
          <w:rFonts w:ascii="Arial" w:hAnsi="Arial" w:cs="Arial"/>
        </w:rPr>
      </w:pPr>
      <w:r>
        <w:rPr>
          <w:rFonts w:ascii="Arial" w:hAnsi="Arial" w:cs="Arial"/>
        </w:rPr>
        <w:t>La NBI</w:t>
      </w:r>
      <w:r w:rsidR="00A43408">
        <w:rPr>
          <w:rFonts w:ascii="Arial" w:hAnsi="Arial" w:cs="Arial"/>
        </w:rPr>
        <w:t xml:space="preserve"> (</w:t>
      </w:r>
      <w:r>
        <w:rPr>
          <w:rFonts w:ascii="Arial" w:hAnsi="Arial" w:cs="Arial"/>
        </w:rPr>
        <w:t xml:space="preserve">nouvelle bonification </w:t>
      </w:r>
      <w:hyperlink r:id="rId32">
        <w:r w:rsidRPr="009E4F1C">
          <w:rPr>
            <w:rFonts w:ascii="Arial" w:hAnsi="Arial" w:cs="Arial"/>
            <w:webHidden/>
          </w:rPr>
          <w:t>indiciaire</w:t>
        </w:r>
      </w:hyperlink>
      <w:r w:rsidR="00A43408">
        <w:rPr>
          <w:rFonts w:ascii="Arial" w:hAnsi="Arial" w:cs="Arial"/>
        </w:rPr>
        <w:t>)</w:t>
      </w:r>
      <w:r>
        <w:rPr>
          <w:rFonts w:ascii="Arial" w:hAnsi="Arial" w:cs="Arial"/>
        </w:rPr>
        <w:t xml:space="preserve"> </w:t>
      </w:r>
      <w:r w:rsidR="00A43408">
        <w:rPr>
          <w:rFonts w:ascii="Arial" w:hAnsi="Arial" w:cs="Arial"/>
        </w:rPr>
        <w:t xml:space="preserve">est octroyée aux agents exerçant </w:t>
      </w:r>
      <w:r>
        <w:rPr>
          <w:rFonts w:ascii="Arial" w:hAnsi="Arial" w:cs="Arial"/>
        </w:rPr>
        <w:t>une responsabilité ou une technicité particulière, et se traduit par l'attribution de points d'indices majorés.</w:t>
      </w:r>
    </w:p>
    <w:p w:rsidR="00732EDD" w:rsidRPr="00732EDD" w:rsidRDefault="009577A1" w:rsidP="00A348E9">
      <w:pPr>
        <w:spacing w:before="120" w:after="100" w:afterAutospacing="1" w:line="276" w:lineRule="auto"/>
        <w:jc w:val="both"/>
      </w:pPr>
      <w:r w:rsidRPr="00A43408">
        <w:rPr>
          <w:rFonts w:ascii="Arial" w:hAnsi="Arial" w:cs="Arial"/>
          <w:color w:val="auto"/>
        </w:rPr>
        <w:t xml:space="preserve">L’examen des conditions d’attribution de la NBI permet régulièrement de relever </w:t>
      </w:r>
      <w:r w:rsidR="009C7643" w:rsidRPr="00A43408">
        <w:rPr>
          <w:rFonts w:ascii="Arial" w:hAnsi="Arial" w:cs="Arial"/>
          <w:color w:val="auto"/>
        </w:rPr>
        <w:t xml:space="preserve">un élargissement du </w:t>
      </w:r>
      <w:r w:rsidRPr="00A43408">
        <w:rPr>
          <w:rFonts w:ascii="Arial" w:hAnsi="Arial" w:cs="Arial"/>
          <w:color w:val="auto"/>
        </w:rPr>
        <w:t>vivier des bénéficiaires</w:t>
      </w:r>
      <w:r w:rsidR="00A43408" w:rsidRPr="00A43408">
        <w:rPr>
          <w:rFonts w:ascii="Arial" w:hAnsi="Arial" w:cs="Arial"/>
          <w:color w:val="auto"/>
        </w:rPr>
        <w:t> ;</w:t>
      </w:r>
      <w:r w:rsidRPr="00A43408">
        <w:rPr>
          <w:rFonts w:ascii="Arial" w:hAnsi="Arial" w:cs="Arial"/>
          <w:color w:val="auto"/>
        </w:rPr>
        <w:t xml:space="preserve"> </w:t>
      </w:r>
      <w:r w:rsidR="00707B62" w:rsidRPr="00A43408">
        <w:rPr>
          <w:rFonts w:ascii="Arial" w:hAnsi="Arial" w:cs="Arial"/>
          <w:color w:val="auto"/>
        </w:rPr>
        <w:t xml:space="preserve">il est </w:t>
      </w:r>
      <w:r w:rsidR="00A43408" w:rsidRPr="00A43408">
        <w:rPr>
          <w:rFonts w:ascii="Arial" w:hAnsi="Arial" w:cs="Arial"/>
          <w:color w:val="auto"/>
        </w:rPr>
        <w:t xml:space="preserve">parfois </w:t>
      </w:r>
      <w:r w:rsidR="00707B62" w:rsidRPr="00A43408">
        <w:rPr>
          <w:rFonts w:ascii="Arial" w:hAnsi="Arial" w:cs="Arial"/>
          <w:color w:val="auto"/>
        </w:rPr>
        <w:t>constaté l’</w:t>
      </w:r>
      <w:r w:rsidRPr="00A43408">
        <w:rPr>
          <w:rFonts w:ascii="Arial" w:hAnsi="Arial" w:cs="Arial"/>
          <w:color w:val="auto"/>
        </w:rPr>
        <w:t xml:space="preserve">utilisation de la NBI à des fins de valorisation indemnitaire alors que cet outil devrait être un des instruments </w:t>
      </w:r>
      <w:r w:rsidR="00707B62" w:rsidRPr="00A43408">
        <w:rPr>
          <w:rFonts w:ascii="Arial" w:hAnsi="Arial" w:cs="Arial"/>
          <w:color w:val="auto"/>
        </w:rPr>
        <w:t>de la</w:t>
      </w:r>
      <w:r w:rsidRPr="00A43408">
        <w:rPr>
          <w:rFonts w:ascii="Arial" w:hAnsi="Arial" w:cs="Arial"/>
          <w:color w:val="auto"/>
        </w:rPr>
        <w:t xml:space="preserve"> gestion des ressources humaines servant à valoriser certaines sujétions et l’attractivité de certains postes.</w:t>
      </w:r>
      <w:bookmarkStart w:id="13" w:name="_Toc465669321"/>
      <w:bookmarkEnd w:id="13"/>
      <w:r w:rsidR="00A348E9" w:rsidRPr="00732EDD">
        <w:t xml:space="preserve"> </w:t>
      </w:r>
    </w:p>
    <w:p w:rsidR="00CE2A84" w:rsidRPr="00233664" w:rsidRDefault="00A348E9" w:rsidP="00C75BDE">
      <w:pPr>
        <w:pStyle w:val="T3"/>
        <w:numPr>
          <w:ilvl w:val="2"/>
          <w:numId w:val="21"/>
        </w:numPr>
        <w:ind w:left="720" w:hanging="11"/>
        <w:rPr>
          <w:rFonts w:ascii="Arial" w:hAnsi="Arial" w:cs="Arial"/>
          <w:sz w:val="24"/>
          <w:szCs w:val="24"/>
        </w:rPr>
      </w:pPr>
      <w:bookmarkStart w:id="14" w:name="_Toc484480288"/>
      <w:r>
        <w:rPr>
          <w:rFonts w:ascii="Arial" w:hAnsi="Arial" w:cs="Arial"/>
          <w:sz w:val="24"/>
          <w:szCs w:val="24"/>
        </w:rPr>
        <w:t>L’a</w:t>
      </w:r>
      <w:r w:rsidR="00CE2A84" w:rsidRPr="00233664">
        <w:rPr>
          <w:rFonts w:ascii="Arial" w:hAnsi="Arial" w:cs="Arial"/>
          <w:sz w:val="24"/>
          <w:szCs w:val="24"/>
        </w:rPr>
        <w:t>ttribution de la NBI aux agents contractuels</w:t>
      </w:r>
      <w:bookmarkEnd w:id="14"/>
    </w:p>
    <w:p w:rsidR="00A348E9" w:rsidRDefault="00A348E9" w:rsidP="003E00CD">
      <w:pPr>
        <w:spacing w:before="120" w:after="100" w:afterAutospacing="1" w:line="276" w:lineRule="auto"/>
        <w:jc w:val="both"/>
        <w:rPr>
          <w:rFonts w:ascii="Arial" w:hAnsi="Arial" w:cs="Arial"/>
        </w:rPr>
      </w:pPr>
    </w:p>
    <w:p w:rsidR="005B4F0D" w:rsidRPr="004A0EC0" w:rsidRDefault="00D77B54" w:rsidP="003E00CD">
      <w:pPr>
        <w:spacing w:before="120" w:after="100" w:afterAutospacing="1" w:line="276" w:lineRule="auto"/>
        <w:jc w:val="both"/>
        <w:rPr>
          <w:rFonts w:ascii="Arial" w:hAnsi="Arial" w:cs="Arial"/>
        </w:rPr>
      </w:pPr>
      <w:r>
        <w:rPr>
          <w:rFonts w:ascii="Arial" w:hAnsi="Arial" w:cs="Arial"/>
        </w:rPr>
        <w:t xml:space="preserve">Les </w:t>
      </w:r>
      <w:hyperlink r:id="rId33">
        <w:r w:rsidRPr="004A0EC0">
          <w:rPr>
            <w:rFonts w:ascii="Arial" w:hAnsi="Arial" w:cs="Arial"/>
            <w:webHidden/>
          </w:rPr>
          <w:t>fonctionnaires</w:t>
        </w:r>
      </w:hyperlink>
      <w:r>
        <w:rPr>
          <w:rFonts w:ascii="Arial" w:hAnsi="Arial" w:cs="Arial"/>
        </w:rPr>
        <w:t xml:space="preserve"> territoriaux titulaires ou </w:t>
      </w:r>
      <w:hyperlink r:id="rId34">
        <w:r w:rsidRPr="004A0EC0">
          <w:rPr>
            <w:rFonts w:ascii="Arial" w:hAnsi="Arial" w:cs="Arial"/>
            <w:webHidden/>
          </w:rPr>
          <w:t>stagiaires</w:t>
        </w:r>
      </w:hyperlink>
      <w:r>
        <w:rPr>
          <w:rFonts w:ascii="Arial" w:hAnsi="Arial" w:cs="Arial"/>
        </w:rPr>
        <w:t xml:space="preserve"> à temps complet ou non complet ainsi que les fonctionnaires </w:t>
      </w:r>
      <w:r w:rsidRPr="004A0EC0">
        <w:rPr>
          <w:rFonts w:ascii="Arial" w:hAnsi="Arial" w:cs="Arial"/>
        </w:rPr>
        <w:t xml:space="preserve">de l'Etat ou </w:t>
      </w:r>
      <w:hyperlink r:id="rId35">
        <w:r w:rsidRPr="004A0EC0">
          <w:rPr>
            <w:rFonts w:ascii="Arial" w:hAnsi="Arial" w:cs="Arial"/>
            <w:webHidden/>
          </w:rPr>
          <w:t>hospitaliers</w:t>
        </w:r>
      </w:hyperlink>
      <w:r w:rsidRPr="004A0EC0">
        <w:rPr>
          <w:rFonts w:ascii="Arial" w:hAnsi="Arial" w:cs="Arial"/>
        </w:rPr>
        <w:t xml:space="preserve"> détachés dans la FPT peuvent en bénéficier. </w:t>
      </w:r>
    </w:p>
    <w:p w:rsidR="005B4F0D" w:rsidRDefault="00D77B54" w:rsidP="00CC7BA7">
      <w:pPr>
        <w:spacing w:beforeAutospacing="1" w:afterAutospacing="1" w:line="276" w:lineRule="auto"/>
        <w:jc w:val="both"/>
      </w:pPr>
      <w:r>
        <w:rPr>
          <w:rFonts w:ascii="Arial" w:hAnsi="Arial" w:cs="Arial"/>
        </w:rPr>
        <w:t xml:space="preserve">Les agents </w:t>
      </w:r>
      <w:r>
        <w:rPr>
          <w:rFonts w:ascii="Arial" w:hAnsi="Arial" w:cs="Arial"/>
          <w:b/>
        </w:rPr>
        <w:t>non titulaires</w:t>
      </w:r>
      <w:r>
        <w:rPr>
          <w:rFonts w:ascii="Arial" w:hAnsi="Arial" w:cs="Arial"/>
        </w:rPr>
        <w:t xml:space="preserve"> sont </w:t>
      </w:r>
      <w:r w:rsidR="00A43408">
        <w:rPr>
          <w:rFonts w:ascii="Arial" w:hAnsi="Arial" w:cs="Arial"/>
        </w:rPr>
        <w:t xml:space="preserve">en principe </w:t>
      </w:r>
      <w:r>
        <w:rPr>
          <w:rFonts w:ascii="Arial" w:hAnsi="Arial" w:cs="Arial"/>
          <w:b/>
        </w:rPr>
        <w:t>exclus du dispositif</w:t>
      </w:r>
      <w:r w:rsidR="00A43408" w:rsidRPr="00A43408">
        <w:rPr>
          <w:rFonts w:ascii="Arial" w:hAnsi="Arial" w:cs="Arial"/>
        </w:rPr>
        <w:t xml:space="preserve"> (mais noter l’exception)</w:t>
      </w:r>
      <w:r>
        <w:rPr>
          <w:rFonts w:ascii="Arial" w:hAnsi="Arial" w:cs="Arial"/>
        </w:rPr>
        <w:t>.</w:t>
      </w:r>
    </w:p>
    <w:tbl>
      <w:tblPr>
        <w:tblW w:w="9690" w:type="dxa"/>
        <w:tblInd w:w="2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281"/>
        <w:gridCol w:w="7409"/>
      </w:tblGrid>
      <w:tr w:rsidR="005B4F0D" w:rsidTr="00F76A3D">
        <w:tc>
          <w:tcPr>
            <w:tcW w:w="228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Objectif du test</w:t>
            </w:r>
          </w:p>
        </w:tc>
        <w:tc>
          <w:tcPr>
            <w:tcW w:w="740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Rechercher les cas d’attribution de NBI aux agents contractuels.</w:t>
            </w:r>
          </w:p>
        </w:tc>
      </w:tr>
      <w:tr w:rsidR="005B4F0D" w:rsidTr="00F76A3D">
        <w:tc>
          <w:tcPr>
            <w:tcW w:w="228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Résultat du test</w:t>
            </w:r>
          </w:p>
        </w:tc>
        <w:tc>
          <w:tcPr>
            <w:tcW w:w="740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 xml:space="preserve">Détecte les agents contractuels percevant une NBI. </w:t>
            </w:r>
          </w:p>
        </w:tc>
      </w:tr>
      <w:tr w:rsidR="005B4F0D" w:rsidTr="00F76A3D">
        <w:tc>
          <w:tcPr>
            <w:tcW w:w="228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Exception</w:t>
            </w:r>
          </w:p>
        </w:tc>
        <w:tc>
          <w:tcPr>
            <w:tcW w:w="740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pacing w:beforeAutospacing="1" w:afterAutospacing="1"/>
              <w:jc w:val="both"/>
            </w:pPr>
            <w:r>
              <w:rPr>
                <w:rFonts w:ascii="Arial" w:hAnsi="Arial" w:cs="Arial"/>
              </w:rPr>
              <w:t xml:space="preserve">Bien qu'ils ne soient pas pris en compte par les décrets portant attribution de la NBI, ce droit est reconnu par le juge administratif, aux </w:t>
            </w:r>
            <w:r>
              <w:rPr>
                <w:rFonts w:ascii="Arial" w:hAnsi="Arial" w:cs="Arial"/>
                <w:b/>
              </w:rPr>
              <w:t xml:space="preserve">agents </w:t>
            </w:r>
            <w:hyperlink r:id="rId36">
              <w:r>
                <w:rPr>
                  <w:rStyle w:val="LienInternet"/>
                  <w:rFonts w:ascii="Arial" w:hAnsi="Arial" w:cs="Arial"/>
                  <w:b/>
                  <w:vanish/>
                  <w:webHidden/>
                  <w:color w:val="00000A"/>
                </w:rPr>
                <w:t>non titulaires</w:t>
              </w:r>
            </w:hyperlink>
            <w:r>
              <w:rPr>
                <w:rFonts w:ascii="Arial" w:hAnsi="Arial" w:cs="Arial"/>
                <w:b/>
              </w:rPr>
              <w:t xml:space="preserve"> recrutés en qualité de travailleurs handicapés</w:t>
            </w:r>
            <w:r>
              <w:rPr>
                <w:rFonts w:ascii="Arial" w:hAnsi="Arial" w:cs="Arial"/>
              </w:rPr>
              <w:t xml:space="preserve"> en application de </w:t>
            </w:r>
            <w:hyperlink r:id="rId37" w:anchor="LEGIARTI000032443102" w:history="1">
              <w:r>
                <w:rPr>
                  <w:rStyle w:val="LienInternet"/>
                  <w:rFonts w:ascii="Arial" w:hAnsi="Arial" w:cs="Arial"/>
                </w:rPr>
                <w:t>l'article 38 de la loi n°84-53</w:t>
              </w:r>
            </w:hyperlink>
            <w:r>
              <w:rPr>
                <w:rFonts w:ascii="Arial" w:hAnsi="Arial" w:cs="Arial"/>
              </w:rPr>
              <w:t xml:space="preserve"> du 26/01/1984.</w:t>
            </w:r>
          </w:p>
        </w:tc>
      </w:tr>
    </w:tbl>
    <w:p w:rsidR="005B4F0D" w:rsidRDefault="005B4F0D" w:rsidP="0032461D">
      <w:pPr>
        <w:suppressAutoHyphens/>
        <w:spacing w:line="276" w:lineRule="auto"/>
        <w:contextualSpacing/>
        <w:jc w:val="both"/>
        <w:rPr>
          <w:rFonts w:ascii="Arial" w:hAnsi="Arial" w:cs="Arial"/>
        </w:rPr>
      </w:pPr>
    </w:p>
    <w:p w:rsidR="005B4F0D" w:rsidRDefault="00D77B54" w:rsidP="00464E22">
      <w:pPr>
        <w:suppressAutoHyphens/>
        <w:spacing w:line="276" w:lineRule="auto"/>
        <w:ind w:left="142"/>
        <w:contextualSpacing/>
        <w:jc w:val="both"/>
        <w:rPr>
          <w:rFonts w:ascii="Arial" w:hAnsi="Arial" w:cs="Arial"/>
        </w:rPr>
      </w:pPr>
      <w:r>
        <w:rPr>
          <w:rFonts w:ascii="Arial" w:hAnsi="Arial" w:cs="Arial"/>
        </w:rPr>
        <w:t>Un lien cliquable est créé vers la base de données Excel « NBI aux non titulaires ».</w:t>
      </w:r>
    </w:p>
    <w:p w:rsidR="005B4F0D" w:rsidRDefault="00D77B54" w:rsidP="00464E22">
      <w:pPr>
        <w:suppressAutoHyphens/>
        <w:spacing w:line="276" w:lineRule="auto"/>
        <w:ind w:left="142"/>
        <w:contextualSpacing/>
        <w:jc w:val="both"/>
        <w:rPr>
          <w:rFonts w:ascii="Arial" w:hAnsi="Arial" w:cs="Arial"/>
        </w:rPr>
      </w:pPr>
      <w:r>
        <w:rPr>
          <w:noProof/>
        </w:rPr>
        <w:lastRenderedPageBreak/>
        <w:drawing>
          <wp:inline distT="0" distB="0" distL="0" distR="0">
            <wp:extent cx="6170295" cy="2050415"/>
            <wp:effectExtent l="0" t="0" r="0" b="0"/>
            <wp:docPr id="5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2"/>
                    <pic:cNvPicPr>
                      <a:picLocks noChangeAspect="1" noChangeArrowheads="1"/>
                    </pic:cNvPicPr>
                  </pic:nvPicPr>
                  <pic:blipFill>
                    <a:blip r:embed="rId38"/>
                    <a:stretch>
                      <a:fillRect/>
                    </a:stretch>
                  </pic:blipFill>
                  <pic:spPr bwMode="auto">
                    <a:xfrm>
                      <a:off x="0" y="0"/>
                      <a:ext cx="6170295" cy="2050415"/>
                    </a:xfrm>
                    <a:prstGeom prst="rect">
                      <a:avLst/>
                    </a:prstGeom>
                  </pic:spPr>
                </pic:pic>
              </a:graphicData>
            </a:graphic>
          </wp:inline>
        </w:drawing>
      </w:r>
    </w:p>
    <w:p w:rsidR="00FE171E" w:rsidRDefault="00FE171E" w:rsidP="00464E22">
      <w:pPr>
        <w:suppressAutoHyphens/>
        <w:spacing w:line="276" w:lineRule="auto"/>
        <w:contextualSpacing/>
        <w:jc w:val="both"/>
        <w:rPr>
          <w:rFonts w:ascii="Arial" w:hAnsi="Arial" w:cs="Arial"/>
          <w:color w:val="FF0000"/>
          <w:u w:val="single"/>
        </w:rPr>
      </w:pPr>
    </w:p>
    <w:p w:rsidR="00BB0287" w:rsidRPr="00A43408" w:rsidRDefault="00BB0287" w:rsidP="00464E22">
      <w:pPr>
        <w:suppressAutoHyphens/>
        <w:spacing w:line="276" w:lineRule="auto"/>
        <w:contextualSpacing/>
        <w:jc w:val="both"/>
        <w:rPr>
          <w:rFonts w:ascii="Arial" w:hAnsi="Arial" w:cs="Arial"/>
          <w:color w:val="auto"/>
        </w:rPr>
      </w:pPr>
      <w:r w:rsidRPr="00A43408">
        <w:rPr>
          <w:rFonts w:ascii="Arial" w:hAnsi="Arial" w:cs="Arial"/>
          <w:color w:val="auto"/>
          <w:u w:val="single"/>
        </w:rPr>
        <w:t>Axes d’investigation proposés</w:t>
      </w:r>
    </w:p>
    <w:p w:rsidR="00FE171E" w:rsidRPr="00A43408" w:rsidRDefault="00E332E9" w:rsidP="00C75BDE">
      <w:pPr>
        <w:pStyle w:val="Paragraphedeliste"/>
        <w:numPr>
          <w:ilvl w:val="0"/>
          <w:numId w:val="13"/>
        </w:numPr>
        <w:suppressAutoHyphens/>
        <w:spacing w:line="276" w:lineRule="auto"/>
        <w:jc w:val="both"/>
        <w:rPr>
          <w:rFonts w:ascii="Arial" w:hAnsi="Arial" w:cs="Arial"/>
          <w:color w:val="auto"/>
        </w:rPr>
      </w:pPr>
      <w:r w:rsidRPr="00A43408">
        <w:rPr>
          <w:rFonts w:ascii="Arial" w:hAnsi="Arial" w:cs="Arial"/>
          <w:color w:val="auto"/>
        </w:rPr>
        <w:t xml:space="preserve">Détecter dans le tableau </w:t>
      </w:r>
      <w:r w:rsidR="00CB3270" w:rsidRPr="00A43408">
        <w:rPr>
          <w:rFonts w:ascii="Arial" w:hAnsi="Arial" w:cs="Arial"/>
          <w:color w:val="auto"/>
        </w:rPr>
        <w:t xml:space="preserve">ci-dessus </w:t>
      </w:r>
      <w:r w:rsidR="00E47C74" w:rsidRPr="00A43408">
        <w:rPr>
          <w:rFonts w:ascii="Arial" w:hAnsi="Arial" w:cs="Arial"/>
          <w:color w:val="auto"/>
        </w:rPr>
        <w:t>issu du rapport</w:t>
      </w:r>
      <w:r w:rsidRPr="00A43408">
        <w:rPr>
          <w:rFonts w:ascii="Arial" w:hAnsi="Arial" w:cs="Arial"/>
          <w:color w:val="auto"/>
        </w:rPr>
        <w:t xml:space="preserve"> Altaïr les </w:t>
      </w:r>
      <w:r w:rsidR="00FE171E" w:rsidRPr="00A43408">
        <w:rPr>
          <w:rFonts w:ascii="Arial" w:hAnsi="Arial" w:cs="Arial"/>
          <w:color w:val="auto"/>
        </w:rPr>
        <w:t xml:space="preserve">agents </w:t>
      </w:r>
      <w:hyperlink r:id="rId39">
        <w:r w:rsidR="00FE171E" w:rsidRPr="00A43408">
          <w:rPr>
            <w:rFonts w:ascii="Arial" w:hAnsi="Arial" w:cs="Arial"/>
            <w:webHidden/>
            <w:color w:val="auto"/>
          </w:rPr>
          <w:t>non titulaires</w:t>
        </w:r>
      </w:hyperlink>
      <w:r w:rsidR="003E4B04" w:rsidRPr="00A43408">
        <w:rPr>
          <w:rFonts w:ascii="Arial" w:hAnsi="Arial" w:cs="Arial"/>
          <w:color w:val="auto"/>
        </w:rPr>
        <w:t xml:space="preserve"> bénéficiaires de la NBI et</w:t>
      </w:r>
      <w:r w:rsidR="00FE171E" w:rsidRPr="00A43408">
        <w:rPr>
          <w:rFonts w:ascii="Arial" w:hAnsi="Arial" w:cs="Arial"/>
          <w:color w:val="auto"/>
        </w:rPr>
        <w:t xml:space="preserve"> </w:t>
      </w:r>
      <w:r w:rsidR="00D44CD4" w:rsidRPr="00A43408">
        <w:rPr>
          <w:rFonts w:ascii="Arial" w:hAnsi="Arial" w:cs="Arial"/>
          <w:color w:val="auto"/>
        </w:rPr>
        <w:t>prévus par la réglementation (voir exemple</w:t>
      </w:r>
      <w:r w:rsidR="00A43408">
        <w:rPr>
          <w:rFonts w:ascii="Arial" w:hAnsi="Arial" w:cs="Arial"/>
          <w:color w:val="auto"/>
        </w:rPr>
        <w:t xml:space="preserve"> précédent</w:t>
      </w:r>
      <w:r w:rsidR="00D44CD4" w:rsidRPr="00A43408">
        <w:rPr>
          <w:rFonts w:ascii="Arial" w:hAnsi="Arial" w:cs="Arial"/>
          <w:color w:val="auto"/>
        </w:rPr>
        <w:t>)</w:t>
      </w:r>
      <w:r w:rsidR="00A864E1" w:rsidRPr="00A43408">
        <w:rPr>
          <w:rFonts w:ascii="Arial" w:hAnsi="Arial" w:cs="Arial"/>
          <w:color w:val="auto"/>
        </w:rPr>
        <w:t>.</w:t>
      </w:r>
    </w:p>
    <w:p w:rsidR="00A43408" w:rsidRDefault="00A864E1" w:rsidP="00C75BDE">
      <w:pPr>
        <w:pStyle w:val="Paragraphedeliste"/>
        <w:numPr>
          <w:ilvl w:val="0"/>
          <w:numId w:val="13"/>
        </w:numPr>
        <w:suppressAutoHyphens/>
        <w:spacing w:line="276" w:lineRule="auto"/>
        <w:jc w:val="both"/>
        <w:rPr>
          <w:rFonts w:ascii="Arial" w:hAnsi="Arial" w:cs="Arial"/>
          <w:color w:val="auto"/>
        </w:rPr>
      </w:pPr>
      <w:r w:rsidRPr="00A43408">
        <w:rPr>
          <w:rFonts w:ascii="Arial" w:hAnsi="Arial" w:cs="Arial"/>
          <w:color w:val="auto"/>
        </w:rPr>
        <w:t xml:space="preserve">Consulter le tableau issu </w:t>
      </w:r>
      <w:r w:rsidR="00265D3B" w:rsidRPr="00A43408">
        <w:rPr>
          <w:rFonts w:ascii="Arial" w:hAnsi="Arial" w:cs="Arial"/>
          <w:color w:val="auto"/>
        </w:rPr>
        <w:t>du logiciel</w:t>
      </w:r>
      <w:r w:rsidRPr="00A43408">
        <w:rPr>
          <w:rFonts w:ascii="Arial" w:hAnsi="Arial" w:cs="Arial"/>
          <w:color w:val="auto"/>
        </w:rPr>
        <w:t xml:space="preserve"> Altaïr</w:t>
      </w:r>
      <w:r w:rsidR="00CB3270" w:rsidRPr="00A43408">
        <w:rPr>
          <w:rFonts w:ascii="Arial" w:hAnsi="Arial" w:cs="Arial"/>
          <w:color w:val="auto"/>
        </w:rPr>
        <w:t xml:space="preserve"> en annexe du rapport </w:t>
      </w:r>
      <w:r w:rsidR="00BA5E8B" w:rsidRPr="00A43408">
        <w:rPr>
          <w:rFonts w:ascii="Arial" w:hAnsi="Arial" w:cs="Arial"/>
          <w:color w:val="auto"/>
        </w:rPr>
        <w:t>intitulé « </w:t>
      </w:r>
      <w:r w:rsidR="00BA5E8B" w:rsidRPr="00A43408">
        <w:rPr>
          <w:rFonts w:ascii="Arial" w:hAnsi="Arial" w:cs="Arial"/>
          <w:i/>
          <w:color w:val="auto"/>
        </w:rPr>
        <w:t>Contrôle des événements de paye</w:t>
      </w:r>
      <w:r w:rsidR="00884C5F" w:rsidRPr="00A43408">
        <w:rPr>
          <w:rFonts w:ascii="Arial" w:hAnsi="Arial" w:cs="Arial"/>
          <w:color w:val="auto"/>
        </w:rPr>
        <w:t> »</w:t>
      </w:r>
      <w:r w:rsidR="00C30318" w:rsidRPr="00A43408">
        <w:rPr>
          <w:rFonts w:ascii="Arial" w:hAnsi="Arial" w:cs="Arial"/>
          <w:color w:val="auto"/>
        </w:rPr>
        <w:t xml:space="preserve"> pour contrôler les cas de régularisation de statut d’un agent</w:t>
      </w:r>
      <w:r w:rsidR="00BA5E8B" w:rsidRPr="00A43408">
        <w:rPr>
          <w:rFonts w:ascii="Arial" w:hAnsi="Arial" w:cs="Arial"/>
          <w:color w:val="auto"/>
        </w:rPr>
        <w:t>.</w:t>
      </w:r>
      <w:r w:rsidR="00B868A5" w:rsidRPr="00A43408">
        <w:rPr>
          <w:rFonts w:ascii="Arial" w:hAnsi="Arial" w:cs="Arial"/>
          <w:color w:val="auto"/>
        </w:rPr>
        <w:t xml:space="preserve"> </w:t>
      </w:r>
    </w:p>
    <w:p w:rsidR="00A43408" w:rsidRDefault="00A43408" w:rsidP="00A43408">
      <w:pPr>
        <w:suppressAutoHyphens/>
        <w:spacing w:line="276" w:lineRule="auto"/>
        <w:ind w:left="360"/>
        <w:jc w:val="both"/>
        <w:rPr>
          <w:rFonts w:ascii="Arial" w:hAnsi="Arial" w:cs="Arial"/>
          <w:color w:val="auto"/>
        </w:rPr>
      </w:pPr>
    </w:p>
    <w:p w:rsidR="00A43408" w:rsidRPr="00A43408" w:rsidRDefault="00A43408" w:rsidP="00A43408">
      <w:pPr>
        <w:suppressAutoHyphens/>
        <w:spacing w:line="276" w:lineRule="auto"/>
        <w:jc w:val="both"/>
        <w:rPr>
          <w:rFonts w:ascii="Arial" w:hAnsi="Arial" w:cs="Arial"/>
          <w:color w:val="auto"/>
          <w:u w:val="single"/>
        </w:rPr>
      </w:pPr>
      <w:r w:rsidRPr="00A43408">
        <w:rPr>
          <w:rFonts w:ascii="Arial" w:hAnsi="Arial" w:cs="Arial"/>
          <w:color w:val="auto"/>
          <w:u w:val="single"/>
        </w:rPr>
        <w:t>Point de vigilance</w:t>
      </w:r>
    </w:p>
    <w:p w:rsidR="00A43408" w:rsidRDefault="00A43408" w:rsidP="00A43408">
      <w:pPr>
        <w:suppressAutoHyphens/>
        <w:spacing w:line="276" w:lineRule="auto"/>
        <w:ind w:left="360"/>
        <w:jc w:val="both"/>
        <w:rPr>
          <w:rFonts w:ascii="Arial" w:hAnsi="Arial" w:cs="Arial"/>
          <w:color w:val="auto"/>
        </w:rPr>
      </w:pPr>
    </w:p>
    <w:p w:rsidR="00E47C74" w:rsidRPr="00A43408" w:rsidRDefault="00A43408" w:rsidP="00A43408">
      <w:pPr>
        <w:suppressAutoHyphens/>
        <w:spacing w:line="276" w:lineRule="auto"/>
        <w:ind w:left="360"/>
        <w:jc w:val="both"/>
        <w:rPr>
          <w:rFonts w:ascii="Arial" w:hAnsi="Arial" w:cs="Arial"/>
          <w:color w:val="auto"/>
        </w:rPr>
      </w:pPr>
      <w:r w:rsidRPr="00A43408">
        <w:rPr>
          <w:rFonts w:ascii="Arial" w:hAnsi="Arial" w:cs="Arial"/>
          <w:color w:val="auto"/>
        </w:rPr>
        <w:t>L</w:t>
      </w:r>
      <w:r w:rsidR="00BA5E8B" w:rsidRPr="00A43408">
        <w:rPr>
          <w:rFonts w:ascii="Arial" w:hAnsi="Arial" w:cs="Arial"/>
          <w:color w:val="auto"/>
        </w:rPr>
        <w:t xml:space="preserve">a base de </w:t>
      </w:r>
      <w:r>
        <w:rPr>
          <w:rFonts w:ascii="Arial" w:hAnsi="Arial" w:cs="Arial"/>
          <w:color w:val="auto"/>
        </w:rPr>
        <w:t xml:space="preserve">paye </w:t>
      </w:r>
      <w:r w:rsidR="00BA5E8B" w:rsidRPr="00A43408">
        <w:rPr>
          <w:rFonts w:ascii="Arial" w:hAnsi="Arial" w:cs="Arial"/>
          <w:color w:val="auto"/>
        </w:rPr>
        <w:t>peut comporter des erreurs ou des modifications de statut de l’agent</w:t>
      </w:r>
      <w:r w:rsidR="00C30318" w:rsidRPr="00A43408">
        <w:rPr>
          <w:rFonts w:ascii="Arial" w:hAnsi="Arial" w:cs="Arial"/>
          <w:color w:val="auto"/>
        </w:rPr>
        <w:t xml:space="preserve"> lors du passage d</w:t>
      </w:r>
      <w:r w:rsidR="00BA5E8B" w:rsidRPr="00A43408">
        <w:rPr>
          <w:rFonts w:ascii="Arial" w:hAnsi="Arial" w:cs="Arial"/>
          <w:color w:val="auto"/>
        </w:rPr>
        <w:t>’agent contr</w:t>
      </w:r>
      <w:r w:rsidR="003A4B26" w:rsidRPr="00A43408">
        <w:rPr>
          <w:rFonts w:ascii="Arial" w:hAnsi="Arial" w:cs="Arial"/>
          <w:color w:val="auto"/>
        </w:rPr>
        <w:t>actuel à celui de stagiaire ou</w:t>
      </w:r>
      <w:r w:rsidR="00BA5E8B" w:rsidRPr="00A43408">
        <w:rPr>
          <w:rFonts w:ascii="Arial" w:hAnsi="Arial" w:cs="Arial"/>
          <w:color w:val="auto"/>
        </w:rPr>
        <w:t xml:space="preserve"> de fonctionnaire.</w:t>
      </w:r>
      <w:r w:rsidR="00335429" w:rsidRPr="00A43408">
        <w:rPr>
          <w:rFonts w:ascii="Arial" w:hAnsi="Arial" w:cs="Arial"/>
          <w:color w:val="auto"/>
        </w:rPr>
        <w:t xml:space="preserve"> Ces changements de statut sont en principe saisis par la collectivité et sont repris dans les </w:t>
      </w:r>
      <w:r w:rsidRPr="00A43408">
        <w:rPr>
          <w:rFonts w:ascii="Arial" w:hAnsi="Arial" w:cs="Arial"/>
          <w:color w:val="auto"/>
        </w:rPr>
        <w:t>« </w:t>
      </w:r>
      <w:r w:rsidR="00335429" w:rsidRPr="00A43408">
        <w:rPr>
          <w:rFonts w:ascii="Arial" w:hAnsi="Arial" w:cs="Arial"/>
          <w:color w:val="auto"/>
        </w:rPr>
        <w:t xml:space="preserve">événements </w:t>
      </w:r>
      <w:r w:rsidRPr="00A43408">
        <w:rPr>
          <w:rFonts w:ascii="Arial" w:hAnsi="Arial" w:cs="Arial"/>
          <w:color w:val="auto"/>
        </w:rPr>
        <w:t xml:space="preserve">de paye » relatifs à </w:t>
      </w:r>
      <w:r w:rsidR="00335429" w:rsidRPr="00A43408">
        <w:rPr>
          <w:rFonts w:ascii="Arial" w:hAnsi="Arial" w:cs="Arial"/>
          <w:color w:val="auto"/>
        </w:rPr>
        <w:t>l’agent</w:t>
      </w:r>
      <w:r>
        <w:rPr>
          <w:rFonts w:ascii="Arial" w:hAnsi="Arial" w:cs="Arial"/>
          <w:color w:val="auto"/>
        </w:rPr>
        <w:t>, mais des erreurs sont parfois relevées qui peuvent expliquer des « faux positifs », autrement dit des détections d’anomalies formelles en base de paye alors même que la situation réelle des agents concernés est conforme aux textes.</w:t>
      </w:r>
    </w:p>
    <w:p w:rsidR="000930A1" w:rsidRDefault="000930A1" w:rsidP="00E47C74">
      <w:pPr>
        <w:pStyle w:val="Paragraphedeliste"/>
        <w:suppressAutoHyphens/>
        <w:spacing w:line="276" w:lineRule="auto"/>
        <w:jc w:val="both"/>
        <w:rPr>
          <w:rFonts w:ascii="Arial" w:hAnsi="Arial" w:cs="Arial"/>
          <w:color w:val="FF0000"/>
        </w:rPr>
      </w:pPr>
    </w:p>
    <w:p w:rsidR="005B4F0D" w:rsidRPr="00233664" w:rsidRDefault="00A348E9" w:rsidP="00C75BDE">
      <w:pPr>
        <w:pStyle w:val="T3"/>
        <w:numPr>
          <w:ilvl w:val="2"/>
          <w:numId w:val="21"/>
        </w:numPr>
        <w:ind w:left="720" w:hanging="11"/>
        <w:rPr>
          <w:rFonts w:ascii="Arial" w:hAnsi="Arial" w:cs="Arial"/>
          <w:sz w:val="24"/>
          <w:szCs w:val="24"/>
        </w:rPr>
      </w:pPr>
      <w:bookmarkStart w:id="15" w:name="_Toc465669322"/>
      <w:bookmarkEnd w:id="15"/>
      <w:r>
        <w:rPr>
          <w:rFonts w:ascii="Arial" w:hAnsi="Arial" w:cs="Arial"/>
          <w:sz w:val="24"/>
          <w:szCs w:val="24"/>
        </w:rPr>
        <w:t>Le contrôle de la liquidation de la NBI</w:t>
      </w:r>
    </w:p>
    <w:p w:rsidR="005B4F0D" w:rsidRDefault="005B4F0D" w:rsidP="002F42C6">
      <w:pPr>
        <w:spacing w:before="120"/>
        <w:ind w:left="142"/>
        <w:jc w:val="both"/>
        <w:rPr>
          <w:rFonts w:ascii="Arial" w:hAnsi="Arial" w:cs="Arial"/>
        </w:rPr>
      </w:pPr>
    </w:p>
    <w:tbl>
      <w:tblPr>
        <w:tblW w:w="9525" w:type="dxa"/>
        <w:tblInd w:w="2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1556"/>
        <w:gridCol w:w="7969"/>
      </w:tblGrid>
      <w:tr w:rsidR="005B4F0D">
        <w:trPr>
          <w:trHeight w:val="410"/>
        </w:trPr>
        <w:tc>
          <w:tcPr>
            <w:tcW w:w="155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Objectif du test</w:t>
            </w:r>
          </w:p>
        </w:tc>
        <w:tc>
          <w:tcPr>
            <w:tcW w:w="79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after="200"/>
              <w:jc w:val="both"/>
            </w:pPr>
            <w:r>
              <w:rPr>
                <w:rFonts w:ascii="Arial" w:hAnsi="Arial" w:cs="Arial"/>
              </w:rPr>
              <w:t xml:space="preserve">Détecter les cas d’attribution de NBI anormalement </w:t>
            </w:r>
            <w:r w:rsidRPr="007263AE">
              <w:rPr>
                <w:rFonts w:ascii="Arial" w:hAnsi="Arial" w:cs="Arial"/>
              </w:rPr>
              <w:t>basse ou élevée.</w:t>
            </w:r>
            <w:r>
              <w:rPr>
                <w:rFonts w:ascii="Arial" w:hAnsi="Arial" w:cs="Arial"/>
                <w:color w:val="FF0066"/>
              </w:rPr>
              <w:t xml:space="preserve"> </w:t>
            </w:r>
          </w:p>
          <w:p w:rsidR="005B4F0D" w:rsidRDefault="00D77B54" w:rsidP="00464E22">
            <w:pPr>
              <w:suppressAutoHyphens/>
              <w:spacing w:after="200"/>
              <w:jc w:val="both"/>
              <w:rPr>
                <w:rFonts w:ascii="Arial" w:hAnsi="Arial" w:cs="Arial"/>
              </w:rPr>
            </w:pPr>
            <w:r>
              <w:rPr>
                <w:rFonts w:ascii="Arial" w:hAnsi="Arial" w:cs="Arial"/>
              </w:rPr>
              <w:t>Est considéré comme "manifestement anormal" un total annuel de rémunérations NBI correspondant à un point d’indice net mensuel inférieur à 4€ ou supérieur à 6€. Les rappels ne sont pas pris en compte dans les montants versés. Certains écarts peuvent être régularisés en les prenant en compte.</w:t>
            </w:r>
          </w:p>
        </w:tc>
      </w:tr>
    </w:tbl>
    <w:p w:rsidR="005B4F0D" w:rsidRDefault="005B4F0D" w:rsidP="00464E22">
      <w:pPr>
        <w:suppressAutoHyphens/>
        <w:spacing w:line="276" w:lineRule="auto"/>
        <w:ind w:left="142"/>
        <w:contextualSpacing/>
        <w:jc w:val="both"/>
        <w:rPr>
          <w:rFonts w:ascii="Arial" w:hAnsi="Arial" w:cs="Arial"/>
        </w:rPr>
      </w:pPr>
    </w:p>
    <w:p w:rsidR="005B4F0D" w:rsidRDefault="00D77B54" w:rsidP="00464E22">
      <w:pPr>
        <w:suppressAutoHyphens/>
        <w:spacing w:line="276" w:lineRule="auto"/>
        <w:ind w:left="142"/>
        <w:contextualSpacing/>
        <w:jc w:val="both"/>
        <w:rPr>
          <w:rFonts w:ascii="Arial" w:hAnsi="Arial" w:cs="Arial"/>
        </w:rPr>
      </w:pPr>
      <w:r>
        <w:rPr>
          <w:rFonts w:ascii="Arial" w:hAnsi="Arial" w:cs="Arial"/>
        </w:rPr>
        <w:t>Un lien cliquable est créé vers la base de données Excel « NBI anormales ».</w:t>
      </w:r>
    </w:p>
    <w:p w:rsidR="005B4F0D" w:rsidRDefault="005B4F0D" w:rsidP="00464E22">
      <w:pPr>
        <w:suppressAutoHyphens/>
        <w:spacing w:line="276" w:lineRule="auto"/>
        <w:ind w:left="142"/>
        <w:contextualSpacing/>
        <w:jc w:val="both"/>
        <w:rPr>
          <w:rFonts w:ascii="Arial" w:hAnsi="Arial" w:cs="Arial"/>
        </w:rPr>
      </w:pPr>
    </w:p>
    <w:p w:rsidR="005B4F0D" w:rsidRDefault="00D77B54" w:rsidP="00464E22">
      <w:pPr>
        <w:suppressAutoHyphens/>
        <w:spacing w:line="276" w:lineRule="auto"/>
        <w:ind w:left="142"/>
        <w:contextualSpacing/>
        <w:jc w:val="both"/>
        <w:rPr>
          <w:rFonts w:ascii="Arial" w:hAnsi="Arial" w:cs="Arial"/>
        </w:rPr>
      </w:pPr>
      <w:r>
        <w:rPr>
          <w:noProof/>
        </w:rPr>
        <w:lastRenderedPageBreak/>
        <w:drawing>
          <wp:inline distT="0" distB="0" distL="0" distR="0">
            <wp:extent cx="5105400" cy="2106777"/>
            <wp:effectExtent l="0" t="0" r="0" b="8255"/>
            <wp:docPr id="5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19"/>
                    <pic:cNvPicPr>
                      <a:picLocks noChangeAspect="1" noChangeArrowheads="1"/>
                    </pic:cNvPicPr>
                  </pic:nvPicPr>
                  <pic:blipFill>
                    <a:blip r:embed="rId40"/>
                    <a:stretch>
                      <a:fillRect/>
                    </a:stretch>
                  </pic:blipFill>
                  <pic:spPr bwMode="auto">
                    <a:xfrm>
                      <a:off x="0" y="0"/>
                      <a:ext cx="5114633" cy="2110587"/>
                    </a:xfrm>
                    <a:prstGeom prst="rect">
                      <a:avLst/>
                    </a:prstGeom>
                  </pic:spPr>
                </pic:pic>
              </a:graphicData>
            </a:graphic>
          </wp:inline>
        </w:drawing>
      </w:r>
    </w:p>
    <w:p w:rsidR="005B4F0D" w:rsidRDefault="005B4F0D" w:rsidP="00464E22">
      <w:pPr>
        <w:suppressAutoHyphens/>
        <w:spacing w:line="276" w:lineRule="auto"/>
        <w:contextualSpacing/>
        <w:jc w:val="both"/>
        <w:rPr>
          <w:rFonts w:ascii="Arial" w:hAnsi="Arial" w:cs="Arial"/>
        </w:rPr>
      </w:pPr>
    </w:p>
    <w:p w:rsidR="00F72B87" w:rsidRPr="004B7FBF" w:rsidRDefault="003A4B26" w:rsidP="00F72B87">
      <w:pPr>
        <w:suppressAutoHyphens/>
        <w:spacing w:line="276" w:lineRule="auto"/>
        <w:contextualSpacing/>
        <w:jc w:val="both"/>
        <w:rPr>
          <w:rFonts w:ascii="Arial" w:hAnsi="Arial" w:cs="Arial"/>
          <w:b/>
          <w:color w:val="auto"/>
        </w:rPr>
      </w:pPr>
      <w:r w:rsidRPr="004B7FBF">
        <w:rPr>
          <w:rFonts w:ascii="Arial" w:hAnsi="Arial" w:cs="Arial"/>
          <w:b/>
          <w:color w:val="auto"/>
          <w:u w:val="single"/>
        </w:rPr>
        <w:t>Axes d’investigation proposés</w:t>
      </w:r>
    </w:p>
    <w:p w:rsidR="00723FF7" w:rsidRDefault="00723FF7" w:rsidP="00464E22">
      <w:pPr>
        <w:suppressAutoHyphens/>
        <w:spacing w:line="276" w:lineRule="auto"/>
        <w:contextualSpacing/>
        <w:jc w:val="both"/>
        <w:rPr>
          <w:rFonts w:ascii="Arial" w:hAnsi="Arial" w:cs="Arial"/>
        </w:rPr>
      </w:pPr>
    </w:p>
    <w:p w:rsidR="003F76F9" w:rsidRDefault="00A43408" w:rsidP="00C75BDE">
      <w:pPr>
        <w:pStyle w:val="Paragraphedeliste"/>
        <w:numPr>
          <w:ilvl w:val="0"/>
          <w:numId w:val="26"/>
        </w:numPr>
        <w:suppressAutoHyphens/>
        <w:spacing w:line="276" w:lineRule="auto"/>
        <w:jc w:val="both"/>
        <w:rPr>
          <w:rFonts w:ascii="Arial" w:hAnsi="Arial" w:cs="Arial"/>
        </w:rPr>
      </w:pPr>
      <w:r w:rsidRPr="003F76F9">
        <w:rPr>
          <w:rFonts w:ascii="Arial" w:hAnsi="Arial" w:cs="Arial"/>
        </w:rPr>
        <w:t xml:space="preserve">Les écarts trop prononcés sont significatifs </w:t>
      </w:r>
      <w:r w:rsidR="00723FF7" w:rsidRPr="003F76F9">
        <w:rPr>
          <w:rFonts w:ascii="Arial" w:hAnsi="Arial" w:cs="Arial"/>
        </w:rPr>
        <w:t>soit de problèmes systémiques de fiabilité soit de situations personnelles particulières</w:t>
      </w:r>
      <w:r w:rsidR="003F76F9" w:rsidRPr="003F76F9">
        <w:rPr>
          <w:rFonts w:ascii="Arial" w:hAnsi="Arial" w:cs="Arial"/>
        </w:rPr>
        <w:t>, parfois non réglementaires</w:t>
      </w:r>
      <w:r w:rsidR="00723FF7" w:rsidRPr="003F76F9">
        <w:rPr>
          <w:rFonts w:ascii="Arial" w:hAnsi="Arial" w:cs="Arial"/>
        </w:rPr>
        <w:t>.</w:t>
      </w:r>
    </w:p>
    <w:p w:rsidR="003F76F9" w:rsidRDefault="00723FF7" w:rsidP="00C75BDE">
      <w:pPr>
        <w:pStyle w:val="Paragraphedeliste"/>
        <w:numPr>
          <w:ilvl w:val="0"/>
          <w:numId w:val="26"/>
        </w:numPr>
        <w:suppressAutoHyphens/>
        <w:spacing w:line="276" w:lineRule="auto"/>
        <w:jc w:val="both"/>
        <w:rPr>
          <w:rFonts w:ascii="Arial" w:hAnsi="Arial" w:cs="Arial"/>
        </w:rPr>
      </w:pPr>
      <w:r w:rsidRPr="003F76F9">
        <w:rPr>
          <w:rFonts w:ascii="Arial" w:hAnsi="Arial" w:cs="Arial"/>
        </w:rPr>
        <w:t xml:space="preserve">Dans le premier cas, le tableau </w:t>
      </w:r>
      <w:r w:rsidR="003F76F9" w:rsidRPr="003F76F9">
        <w:rPr>
          <w:rFonts w:ascii="Arial" w:hAnsi="Arial" w:cs="Arial"/>
        </w:rPr>
        <w:t xml:space="preserve">présenté au point </w:t>
      </w:r>
      <w:r w:rsidRPr="003F76F9">
        <w:rPr>
          <w:rFonts w:ascii="Arial" w:hAnsi="Arial" w:cs="Arial"/>
        </w:rPr>
        <w:t>suivant confirmera l’analyse.</w:t>
      </w:r>
    </w:p>
    <w:p w:rsidR="005B4F0D" w:rsidRPr="003F76F9" w:rsidRDefault="00723FF7" w:rsidP="00C75BDE">
      <w:pPr>
        <w:pStyle w:val="Paragraphedeliste"/>
        <w:numPr>
          <w:ilvl w:val="0"/>
          <w:numId w:val="26"/>
        </w:numPr>
        <w:suppressAutoHyphens/>
        <w:spacing w:line="276" w:lineRule="auto"/>
        <w:jc w:val="both"/>
        <w:rPr>
          <w:rFonts w:ascii="Arial" w:hAnsi="Arial" w:cs="Arial"/>
        </w:rPr>
      </w:pPr>
      <w:r w:rsidRPr="003F76F9">
        <w:rPr>
          <w:rFonts w:ascii="Arial" w:hAnsi="Arial" w:cs="Arial"/>
        </w:rPr>
        <w:t>Dans le second cas, il peut s’agit de non-conformités du renseignement du nombre de points de NBI, ou de décalages temporels (rappels, retenues…) non pris en compte dans les calculs.</w:t>
      </w:r>
    </w:p>
    <w:p w:rsidR="00723FF7" w:rsidRPr="003F76F9" w:rsidRDefault="00723FF7" w:rsidP="003F76F9">
      <w:pPr>
        <w:pStyle w:val="Paragraphedeliste"/>
        <w:suppressAutoHyphens/>
        <w:spacing w:line="276" w:lineRule="auto"/>
        <w:jc w:val="both"/>
        <w:rPr>
          <w:rFonts w:ascii="Arial" w:hAnsi="Arial" w:cs="Arial"/>
        </w:rPr>
      </w:pPr>
      <w:r w:rsidRPr="003F76F9">
        <w:rPr>
          <w:rFonts w:ascii="Arial" w:hAnsi="Arial" w:cs="Arial"/>
        </w:rPr>
        <w:t>Les situations individuelles les plus anormales pourront toutefois faire l’objet d’un examen contradictoire avec le service gestionnaire.</w:t>
      </w:r>
    </w:p>
    <w:p w:rsidR="00A43408" w:rsidRDefault="00A43408" w:rsidP="00464E22">
      <w:pPr>
        <w:suppressAutoHyphens/>
        <w:spacing w:line="276" w:lineRule="auto"/>
        <w:contextualSpacing/>
        <w:jc w:val="both"/>
        <w:rPr>
          <w:rFonts w:ascii="Arial" w:hAnsi="Arial" w:cs="Arial"/>
        </w:rPr>
      </w:pPr>
    </w:p>
    <w:p w:rsidR="003F76F9" w:rsidRDefault="003F76F9" w:rsidP="003F76F9">
      <w:pPr>
        <w:suppressAutoHyphens/>
        <w:spacing w:line="276" w:lineRule="auto"/>
        <w:contextualSpacing/>
        <w:jc w:val="both"/>
        <w:rPr>
          <w:rFonts w:ascii="Arial" w:hAnsi="Arial" w:cs="Arial"/>
        </w:rPr>
      </w:pPr>
      <w:r>
        <w:rPr>
          <w:rFonts w:ascii="Arial" w:hAnsi="Arial" w:cs="Arial"/>
        </w:rPr>
        <w:t>Le contrôle de liquidation comprend également un contrôle de la proratisation du calcul de liquidation.</w:t>
      </w:r>
    </w:p>
    <w:p w:rsidR="003F76F9" w:rsidRDefault="003F76F9" w:rsidP="003F76F9">
      <w:pPr>
        <w:ind w:left="142"/>
        <w:jc w:val="both"/>
        <w:rPr>
          <w:rFonts w:ascii="Arial" w:hAnsi="Arial" w:cs="Arial"/>
        </w:rPr>
      </w:pPr>
    </w:p>
    <w:tbl>
      <w:tblPr>
        <w:tblW w:w="9776"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229"/>
        <w:gridCol w:w="7547"/>
      </w:tblGrid>
      <w:tr w:rsidR="003F76F9" w:rsidRPr="003F76F9" w:rsidTr="00CF75BA">
        <w:tc>
          <w:tcPr>
            <w:tcW w:w="222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3F76F9" w:rsidRPr="003F76F9" w:rsidRDefault="003F76F9" w:rsidP="00CF75BA">
            <w:pPr>
              <w:suppressAutoHyphens/>
              <w:spacing w:line="240" w:lineRule="atLeast"/>
              <w:ind w:left="142"/>
              <w:contextualSpacing/>
              <w:jc w:val="center"/>
              <w:rPr>
                <w:rFonts w:ascii="Arial" w:hAnsi="Arial" w:cs="Arial"/>
                <w:b/>
              </w:rPr>
            </w:pPr>
          </w:p>
        </w:tc>
        <w:tc>
          <w:tcPr>
            <w:tcW w:w="754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3F76F9" w:rsidRPr="003F76F9" w:rsidRDefault="003F76F9" w:rsidP="00CF75BA">
            <w:pPr>
              <w:suppressAutoHyphens/>
              <w:spacing w:line="240" w:lineRule="atLeast"/>
              <w:ind w:left="142"/>
              <w:contextualSpacing/>
              <w:jc w:val="center"/>
              <w:rPr>
                <w:rFonts w:ascii="Arial" w:hAnsi="Arial" w:cs="Arial"/>
                <w:b/>
              </w:rPr>
            </w:pPr>
          </w:p>
          <w:p w:rsidR="003F76F9" w:rsidRPr="003F76F9" w:rsidRDefault="003F76F9" w:rsidP="00CF75BA">
            <w:pPr>
              <w:suppressAutoHyphens/>
              <w:spacing w:line="240" w:lineRule="atLeast"/>
              <w:ind w:left="142"/>
              <w:contextualSpacing/>
              <w:jc w:val="center"/>
              <w:rPr>
                <w:rFonts w:ascii="Arial" w:hAnsi="Arial" w:cs="Arial"/>
                <w:b/>
              </w:rPr>
            </w:pPr>
            <w:r w:rsidRPr="003F76F9">
              <w:rPr>
                <w:rFonts w:ascii="Arial" w:hAnsi="Arial" w:cs="Arial"/>
                <w:b/>
              </w:rPr>
              <w:t>Résumé de la règle</w:t>
            </w:r>
          </w:p>
        </w:tc>
      </w:tr>
      <w:tr w:rsidR="003F76F9" w:rsidTr="00CF75BA">
        <w:tc>
          <w:tcPr>
            <w:tcW w:w="222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3F76F9" w:rsidRDefault="003F76F9" w:rsidP="00CF75BA">
            <w:pPr>
              <w:suppressAutoHyphens/>
              <w:spacing w:line="240" w:lineRule="atLeast"/>
              <w:contextualSpacing/>
              <w:jc w:val="both"/>
            </w:pPr>
            <w:hyperlink r:id="rId41">
              <w:r>
                <w:rPr>
                  <w:rStyle w:val="LienInternet"/>
                  <w:rFonts w:ascii="Arial" w:hAnsi="Arial" w:cs="Arial"/>
                  <w:vanish/>
                  <w:webHidden/>
                </w:rPr>
                <w:t>Décret n°2006-779 du 3/07/2006</w:t>
              </w:r>
            </w:hyperlink>
          </w:p>
          <w:p w:rsidR="003F76F9" w:rsidRDefault="003F76F9" w:rsidP="00CF75BA">
            <w:pPr>
              <w:suppressAutoHyphens/>
              <w:spacing w:line="240" w:lineRule="atLeast"/>
              <w:contextualSpacing/>
              <w:jc w:val="both"/>
              <w:rPr>
                <w:rFonts w:ascii="Arial" w:hAnsi="Arial" w:cs="Arial"/>
              </w:rPr>
            </w:pPr>
          </w:p>
        </w:tc>
        <w:tc>
          <w:tcPr>
            <w:tcW w:w="754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3F76F9" w:rsidRDefault="003F76F9" w:rsidP="00CF75BA">
            <w:pPr>
              <w:suppressAutoHyphens/>
              <w:spacing w:line="240" w:lineRule="atLeast"/>
              <w:contextualSpacing/>
              <w:jc w:val="both"/>
              <w:rPr>
                <w:rFonts w:ascii="Arial" w:hAnsi="Arial" w:cs="Arial"/>
              </w:rPr>
            </w:pPr>
            <w:r>
              <w:rPr>
                <w:rFonts w:ascii="Arial" w:hAnsi="Arial" w:cs="Arial"/>
              </w:rPr>
              <w:t>"</w:t>
            </w:r>
            <w:r>
              <w:rPr>
                <w:rFonts w:ascii="Arial" w:hAnsi="Arial" w:cs="Arial"/>
                <w:i/>
                <w:iCs/>
              </w:rPr>
              <w:t>Les fonctionnaires autorisés à exercer leur activé à temps partiel ou en cessation d'activité progressive et affectés sur un emploi ouvrant droit à la NBI perçoivent une fraction de celle-ci</w:t>
            </w:r>
            <w:r>
              <w:rPr>
                <w:rFonts w:ascii="Arial" w:hAnsi="Arial" w:cs="Arial"/>
              </w:rPr>
              <w:t>".</w:t>
            </w:r>
          </w:p>
        </w:tc>
      </w:tr>
      <w:tr w:rsidR="003F76F9" w:rsidTr="00CF75BA">
        <w:tc>
          <w:tcPr>
            <w:tcW w:w="222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3F76F9" w:rsidRDefault="003F76F9" w:rsidP="00CF75BA">
            <w:pPr>
              <w:suppressAutoHyphens/>
              <w:spacing w:line="240" w:lineRule="atLeast"/>
              <w:contextualSpacing/>
              <w:jc w:val="both"/>
              <w:rPr>
                <w:rFonts w:ascii="Arial" w:hAnsi="Arial" w:cs="Arial"/>
              </w:rPr>
            </w:pPr>
            <w:r>
              <w:rPr>
                <w:rFonts w:ascii="Arial" w:hAnsi="Arial" w:cs="Arial"/>
              </w:rPr>
              <w:t>Objectifs du test</w:t>
            </w:r>
          </w:p>
        </w:tc>
        <w:tc>
          <w:tcPr>
            <w:tcW w:w="754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3F76F9" w:rsidRDefault="003F76F9" w:rsidP="00C75BDE">
            <w:pPr>
              <w:pStyle w:val="Paragraphedeliste"/>
              <w:numPr>
                <w:ilvl w:val="0"/>
                <w:numId w:val="6"/>
              </w:numPr>
              <w:suppressAutoHyphens/>
              <w:spacing w:line="240" w:lineRule="atLeast"/>
              <w:jc w:val="both"/>
              <w:rPr>
                <w:rFonts w:ascii="Arial" w:hAnsi="Arial" w:cs="Arial"/>
              </w:rPr>
            </w:pPr>
            <w:r>
              <w:rPr>
                <w:rFonts w:ascii="Arial" w:hAnsi="Arial" w:cs="Arial"/>
              </w:rPr>
              <w:t>Vérifier que la NBI est bien proratisée au temps de travail.</w:t>
            </w:r>
          </w:p>
          <w:p w:rsidR="003F76F9" w:rsidRDefault="003F76F9" w:rsidP="00C75BDE">
            <w:pPr>
              <w:pStyle w:val="Paragraphedeliste"/>
              <w:numPr>
                <w:ilvl w:val="0"/>
                <w:numId w:val="6"/>
              </w:numPr>
              <w:suppressAutoHyphens/>
              <w:spacing w:line="240" w:lineRule="atLeast"/>
              <w:jc w:val="both"/>
              <w:rPr>
                <w:rFonts w:ascii="Arial" w:hAnsi="Arial" w:cs="Arial"/>
              </w:rPr>
            </w:pPr>
            <w:r>
              <w:rPr>
                <w:rFonts w:ascii="Arial" w:hAnsi="Arial" w:cs="Arial"/>
              </w:rPr>
              <w:t>Vérifier que la liquidation de la NBI par rapport au temps de travail est exacte.</w:t>
            </w:r>
          </w:p>
        </w:tc>
      </w:tr>
      <w:tr w:rsidR="003F76F9" w:rsidTr="00CF75BA">
        <w:tc>
          <w:tcPr>
            <w:tcW w:w="222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3F76F9" w:rsidRDefault="003F76F9" w:rsidP="00CF75BA">
            <w:pPr>
              <w:suppressAutoHyphens/>
              <w:spacing w:line="240" w:lineRule="atLeast"/>
              <w:contextualSpacing/>
              <w:jc w:val="both"/>
              <w:rPr>
                <w:rFonts w:ascii="Arial" w:hAnsi="Arial" w:cs="Arial"/>
              </w:rPr>
            </w:pPr>
            <w:r>
              <w:rPr>
                <w:rFonts w:ascii="Arial" w:hAnsi="Arial" w:cs="Arial"/>
              </w:rPr>
              <w:t>Exceptions</w:t>
            </w:r>
          </w:p>
        </w:tc>
        <w:tc>
          <w:tcPr>
            <w:tcW w:w="754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3F76F9" w:rsidRDefault="003F76F9" w:rsidP="00CF75BA">
            <w:pPr>
              <w:suppressAutoHyphens/>
              <w:spacing w:before="240" w:line="240" w:lineRule="atLeast"/>
              <w:contextualSpacing/>
              <w:jc w:val="both"/>
              <w:rPr>
                <w:rFonts w:ascii="Arial" w:hAnsi="Arial" w:cs="Arial"/>
              </w:rPr>
            </w:pPr>
            <w:r>
              <w:rPr>
                <w:rFonts w:ascii="Arial" w:hAnsi="Arial" w:cs="Arial"/>
              </w:rPr>
              <w:t xml:space="preserve">80% du temps de travail : 6/7ème du point d'indice de la NBI 90% du temps de travail : 32/35ème du point d'indice de la NBI </w:t>
            </w:r>
            <w:r w:rsidRPr="004F6996">
              <w:rPr>
                <w:rFonts w:ascii="Arial" w:hAnsi="Arial" w:cs="Arial"/>
                <w:color w:val="auto"/>
              </w:rPr>
              <w:t>(4,6860 € au 1/02/2017)</w:t>
            </w:r>
            <w:r>
              <w:rPr>
                <w:rFonts w:ascii="Arial" w:hAnsi="Arial" w:cs="Arial"/>
              </w:rPr>
              <w:t>.</w:t>
            </w:r>
          </w:p>
        </w:tc>
      </w:tr>
    </w:tbl>
    <w:p w:rsidR="003F76F9" w:rsidRDefault="003F76F9" w:rsidP="003F76F9">
      <w:pPr>
        <w:suppressAutoHyphens/>
        <w:spacing w:line="240" w:lineRule="atLeast"/>
        <w:contextualSpacing/>
        <w:jc w:val="both"/>
        <w:rPr>
          <w:rFonts w:ascii="Arial" w:hAnsi="Arial" w:cs="Arial"/>
          <w:b/>
        </w:rPr>
      </w:pPr>
    </w:p>
    <w:p w:rsidR="003F76F9" w:rsidRDefault="003F76F9" w:rsidP="00464E22">
      <w:pPr>
        <w:suppressAutoHyphens/>
        <w:spacing w:line="276" w:lineRule="auto"/>
        <w:contextualSpacing/>
        <w:jc w:val="both"/>
        <w:rPr>
          <w:rFonts w:ascii="Arial" w:hAnsi="Arial" w:cs="Arial"/>
        </w:rPr>
      </w:pPr>
    </w:p>
    <w:p w:rsidR="003F76F9" w:rsidRDefault="003F76F9" w:rsidP="00464E22">
      <w:pPr>
        <w:suppressAutoHyphens/>
        <w:spacing w:line="276" w:lineRule="auto"/>
        <w:contextualSpacing/>
        <w:jc w:val="both"/>
        <w:rPr>
          <w:rFonts w:ascii="Arial" w:hAnsi="Arial" w:cs="Arial"/>
        </w:rPr>
      </w:pPr>
      <w:r>
        <w:rPr>
          <w:rFonts w:ascii="Arial" w:hAnsi="Arial" w:cs="Arial"/>
        </w:rPr>
        <w:t>Les écarts sont renseignés dans deux bases CSV accessibles par lien cliquable.</w:t>
      </w:r>
    </w:p>
    <w:p w:rsidR="003F76F9" w:rsidRDefault="003F76F9" w:rsidP="00464E22">
      <w:pPr>
        <w:suppressAutoHyphens/>
        <w:spacing w:line="276" w:lineRule="auto"/>
        <w:contextualSpacing/>
        <w:jc w:val="both"/>
        <w:rPr>
          <w:rFonts w:ascii="Arial" w:hAnsi="Arial" w:cs="Arial"/>
        </w:rPr>
      </w:pPr>
      <w:r>
        <w:rPr>
          <w:noProof/>
        </w:rPr>
        <w:drawing>
          <wp:inline distT="0" distB="0" distL="0" distR="0" wp14:anchorId="650ADB35" wp14:editId="710FB040">
            <wp:extent cx="6268419" cy="1573619"/>
            <wp:effectExtent l="0" t="0" r="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3726" t="44745" r="20567" b="34857"/>
                    <a:stretch/>
                  </pic:blipFill>
                  <pic:spPr bwMode="auto">
                    <a:xfrm>
                      <a:off x="0" y="0"/>
                      <a:ext cx="6295444" cy="1580403"/>
                    </a:xfrm>
                    <a:prstGeom prst="rect">
                      <a:avLst/>
                    </a:prstGeom>
                    <a:ln>
                      <a:noFill/>
                    </a:ln>
                    <a:extLst>
                      <a:ext uri="{53640926-AAD7-44D8-BBD7-CCE9431645EC}">
                        <a14:shadowObscured xmlns:a14="http://schemas.microsoft.com/office/drawing/2010/main"/>
                      </a:ext>
                    </a:extLst>
                  </pic:spPr>
                </pic:pic>
              </a:graphicData>
            </a:graphic>
          </wp:inline>
        </w:drawing>
      </w:r>
    </w:p>
    <w:p w:rsidR="005B4F0D" w:rsidRDefault="003F76F9" w:rsidP="00C75BDE">
      <w:pPr>
        <w:pStyle w:val="T3"/>
        <w:numPr>
          <w:ilvl w:val="2"/>
          <w:numId w:val="21"/>
        </w:numPr>
        <w:ind w:left="720" w:hanging="11"/>
        <w:rPr>
          <w:rFonts w:ascii="Arial" w:hAnsi="Arial" w:cs="Arial"/>
          <w:sz w:val="24"/>
          <w:szCs w:val="24"/>
        </w:rPr>
      </w:pPr>
      <w:bookmarkStart w:id="16" w:name="_Toc484480290"/>
      <w:r>
        <w:rPr>
          <w:rFonts w:ascii="Arial" w:hAnsi="Arial" w:cs="Arial"/>
          <w:sz w:val="24"/>
          <w:szCs w:val="24"/>
        </w:rPr>
        <w:t>Le contrôle de la cohérence globale entre données « points de NBI » et paiements</w:t>
      </w:r>
      <w:bookmarkEnd w:id="16"/>
      <w:r>
        <w:rPr>
          <w:rFonts w:ascii="Arial" w:hAnsi="Arial" w:cs="Arial"/>
          <w:sz w:val="24"/>
          <w:szCs w:val="24"/>
        </w:rPr>
        <w:t xml:space="preserve"> au titre de la NBI</w:t>
      </w:r>
      <w:r w:rsidR="00D77B54" w:rsidRPr="006A0B36">
        <w:rPr>
          <w:rFonts w:ascii="Arial" w:hAnsi="Arial" w:cs="Arial"/>
          <w:sz w:val="24"/>
          <w:szCs w:val="24"/>
        </w:rPr>
        <w:t xml:space="preserve"> </w:t>
      </w:r>
    </w:p>
    <w:p w:rsidR="00723FF7" w:rsidRDefault="00723FF7" w:rsidP="003E00CD">
      <w:pPr>
        <w:suppressAutoHyphens/>
        <w:spacing w:line="276" w:lineRule="auto"/>
        <w:contextualSpacing/>
        <w:jc w:val="both"/>
        <w:rPr>
          <w:rFonts w:ascii="Arial" w:hAnsi="Arial" w:cs="Arial"/>
        </w:rPr>
      </w:pPr>
    </w:p>
    <w:p w:rsidR="00723FF7" w:rsidRDefault="00723FF7" w:rsidP="003E00CD">
      <w:pPr>
        <w:suppressAutoHyphens/>
        <w:spacing w:line="276" w:lineRule="auto"/>
        <w:contextualSpacing/>
        <w:jc w:val="both"/>
        <w:rPr>
          <w:rFonts w:ascii="Arial" w:hAnsi="Arial" w:cs="Arial"/>
        </w:rPr>
      </w:pPr>
      <w:r>
        <w:rPr>
          <w:rFonts w:ascii="Arial" w:hAnsi="Arial" w:cs="Arial"/>
        </w:rPr>
        <w:t>Le test de fiabilité réalisé au niveau individuel au point précédent est à présent réalisé au niveau global.</w:t>
      </w:r>
    </w:p>
    <w:p w:rsidR="00723FF7" w:rsidRDefault="00723FF7" w:rsidP="003E00CD">
      <w:pPr>
        <w:suppressAutoHyphens/>
        <w:spacing w:line="276" w:lineRule="auto"/>
        <w:contextualSpacing/>
        <w:jc w:val="both"/>
        <w:rPr>
          <w:rFonts w:ascii="Arial" w:hAnsi="Arial" w:cs="Arial"/>
        </w:rPr>
      </w:pPr>
    </w:p>
    <w:p w:rsidR="005B4F0D" w:rsidRPr="003E00CD" w:rsidRDefault="00D77B54" w:rsidP="003E00CD">
      <w:pPr>
        <w:suppressAutoHyphens/>
        <w:spacing w:line="276" w:lineRule="auto"/>
        <w:contextualSpacing/>
        <w:jc w:val="both"/>
        <w:rPr>
          <w:rFonts w:ascii="Arial" w:hAnsi="Arial" w:cs="Arial"/>
        </w:rPr>
      </w:pPr>
      <w:r w:rsidRPr="003E00CD">
        <w:rPr>
          <w:rFonts w:ascii="Arial" w:hAnsi="Arial" w:cs="Arial"/>
        </w:rPr>
        <w:t xml:space="preserve">Les bases de données de paye contiennent l’indication du nombre de points d’indice NBI d’une part, des montants des attributions correspondantes d’autre part. En divisant </w:t>
      </w:r>
      <w:r w:rsidR="00723FF7">
        <w:rPr>
          <w:rFonts w:ascii="Arial" w:hAnsi="Arial" w:cs="Arial"/>
        </w:rPr>
        <w:t>le cumul des points de NBI par le cumul des attributions correspondantes,</w:t>
      </w:r>
      <w:r w:rsidRPr="003E00CD">
        <w:rPr>
          <w:rFonts w:ascii="Arial" w:hAnsi="Arial" w:cs="Arial"/>
        </w:rPr>
        <w:t xml:space="preserve"> </w:t>
      </w:r>
      <w:r w:rsidR="00723FF7">
        <w:rPr>
          <w:rFonts w:ascii="Arial" w:hAnsi="Arial" w:cs="Arial"/>
        </w:rPr>
        <w:t>on doit en p</w:t>
      </w:r>
      <w:r w:rsidR="003F76F9">
        <w:rPr>
          <w:rFonts w:ascii="Arial" w:hAnsi="Arial" w:cs="Arial"/>
        </w:rPr>
        <w:t>r</w:t>
      </w:r>
      <w:r w:rsidR="00723FF7">
        <w:rPr>
          <w:rFonts w:ascii="Arial" w:hAnsi="Arial" w:cs="Arial"/>
        </w:rPr>
        <w:t>in</w:t>
      </w:r>
      <w:r w:rsidR="003F76F9">
        <w:rPr>
          <w:rFonts w:ascii="Arial" w:hAnsi="Arial" w:cs="Arial"/>
        </w:rPr>
        <w:t>c</w:t>
      </w:r>
      <w:r w:rsidR="00723FF7">
        <w:rPr>
          <w:rFonts w:ascii="Arial" w:hAnsi="Arial" w:cs="Arial"/>
        </w:rPr>
        <w:t xml:space="preserve">ipe obtenir un résultat proche du </w:t>
      </w:r>
      <w:r w:rsidR="003F76F9">
        <w:rPr>
          <w:rFonts w:ascii="Arial" w:hAnsi="Arial" w:cs="Arial"/>
        </w:rPr>
        <w:t>p</w:t>
      </w:r>
      <w:r w:rsidR="00723FF7">
        <w:rPr>
          <w:rFonts w:ascii="Arial" w:hAnsi="Arial" w:cs="Arial"/>
        </w:rPr>
        <w:t>oint d’indice net majoré (INM)</w:t>
      </w:r>
      <w:r w:rsidRPr="003E00CD">
        <w:rPr>
          <w:rFonts w:ascii="Arial" w:hAnsi="Arial" w:cs="Arial"/>
        </w:rPr>
        <w:t xml:space="preserve"> moyen sur l</w:t>
      </w:r>
      <w:r w:rsidR="00723FF7">
        <w:rPr>
          <w:rFonts w:ascii="Arial" w:hAnsi="Arial" w:cs="Arial"/>
        </w:rPr>
        <w:t>’exercice</w:t>
      </w:r>
      <w:r w:rsidRPr="003E00CD">
        <w:rPr>
          <w:rFonts w:ascii="Arial" w:hAnsi="Arial" w:cs="Arial"/>
        </w:rPr>
        <w:t>.</w:t>
      </w:r>
    </w:p>
    <w:p w:rsidR="005B4F0D" w:rsidRDefault="005B4F0D" w:rsidP="00464E22">
      <w:pPr>
        <w:ind w:left="142"/>
        <w:jc w:val="both"/>
        <w:rPr>
          <w:rFonts w:ascii="Arial" w:hAnsi="Arial" w:cs="Arial"/>
          <w:color w:val="800000"/>
        </w:rPr>
      </w:pPr>
    </w:p>
    <w:tbl>
      <w:tblPr>
        <w:tblW w:w="9775"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1806"/>
        <w:gridCol w:w="7969"/>
      </w:tblGrid>
      <w:tr w:rsidR="005B4F0D" w:rsidRPr="00A565D3">
        <w:tc>
          <w:tcPr>
            <w:tcW w:w="180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Pr="00A565D3" w:rsidRDefault="00D77B54" w:rsidP="00464E22">
            <w:pPr>
              <w:suppressAutoHyphens/>
              <w:spacing w:line="240" w:lineRule="atLeast"/>
              <w:contextualSpacing/>
              <w:jc w:val="both"/>
              <w:rPr>
                <w:rFonts w:ascii="Arial" w:hAnsi="Arial" w:cs="Arial"/>
                <w:color w:val="auto"/>
              </w:rPr>
            </w:pPr>
            <w:r w:rsidRPr="00A565D3">
              <w:rPr>
                <w:rFonts w:ascii="Arial" w:hAnsi="Arial" w:cs="Arial"/>
                <w:color w:val="auto"/>
              </w:rPr>
              <w:t>Objectif du test</w:t>
            </w:r>
          </w:p>
        </w:tc>
        <w:tc>
          <w:tcPr>
            <w:tcW w:w="79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Pr="00A565D3" w:rsidRDefault="00D77B54" w:rsidP="00464E22">
            <w:pPr>
              <w:suppressAutoHyphens/>
              <w:spacing w:after="200" w:line="240" w:lineRule="atLeast"/>
              <w:jc w:val="both"/>
              <w:rPr>
                <w:color w:val="auto"/>
              </w:rPr>
            </w:pPr>
            <w:r w:rsidRPr="00A565D3">
              <w:rPr>
                <w:rFonts w:ascii="Arial" w:hAnsi="Arial" w:cs="Arial"/>
                <w:color w:val="auto"/>
              </w:rPr>
              <w:t xml:space="preserve">Cohérence du cumul de la NBI annuelle en nombre de points et en montant, sur la période. </w:t>
            </w:r>
          </w:p>
        </w:tc>
      </w:tr>
    </w:tbl>
    <w:p w:rsidR="005B4F0D" w:rsidRPr="00A565D3" w:rsidRDefault="005B4F0D" w:rsidP="00464E22">
      <w:pPr>
        <w:suppressAutoHyphens/>
        <w:spacing w:line="276" w:lineRule="auto"/>
        <w:contextualSpacing/>
        <w:jc w:val="both"/>
        <w:rPr>
          <w:rFonts w:ascii="Arial" w:hAnsi="Arial" w:cs="Arial"/>
          <w:color w:val="auto"/>
        </w:rPr>
      </w:pPr>
    </w:p>
    <w:p w:rsidR="005B4F0D" w:rsidRPr="00A565D3" w:rsidRDefault="00D77B54" w:rsidP="00CC7BA7">
      <w:pPr>
        <w:suppressAutoHyphens/>
        <w:spacing w:line="276" w:lineRule="auto"/>
        <w:contextualSpacing/>
        <w:jc w:val="both"/>
        <w:rPr>
          <w:color w:val="auto"/>
        </w:rPr>
      </w:pPr>
      <w:r w:rsidRPr="00A565D3">
        <w:rPr>
          <w:rFonts w:ascii="Arial" w:hAnsi="Arial" w:cs="Arial"/>
          <w:color w:val="auto"/>
        </w:rPr>
        <w:t xml:space="preserve">Un tableau annuel est proposé dans le rapport. Le point d’INM (mensuel) </w:t>
      </w:r>
      <w:r w:rsidRPr="00723FF7">
        <w:rPr>
          <w:rFonts w:ascii="Arial" w:hAnsi="Arial" w:cs="Arial"/>
          <w:b/>
          <w:color w:val="auto"/>
        </w:rPr>
        <w:t>apparent</w:t>
      </w:r>
      <w:r w:rsidRPr="00A565D3">
        <w:rPr>
          <w:rFonts w:ascii="Arial" w:hAnsi="Arial" w:cs="Arial"/>
          <w:color w:val="auto"/>
        </w:rPr>
        <w:t xml:space="preserve"> est le point résultant de la division de la somme des montants bruts versés au titre de la NBI par la somme des points d’indice NBI sur l’année. Le point d’INM (mensuel) </w:t>
      </w:r>
      <w:r w:rsidRPr="00723FF7">
        <w:rPr>
          <w:rFonts w:ascii="Arial" w:hAnsi="Arial" w:cs="Arial"/>
          <w:b/>
          <w:color w:val="auto"/>
        </w:rPr>
        <w:t>moyen</w:t>
      </w:r>
      <w:r w:rsidRPr="00A565D3">
        <w:rPr>
          <w:rFonts w:ascii="Arial" w:hAnsi="Arial" w:cs="Arial"/>
          <w:color w:val="auto"/>
        </w:rPr>
        <w:t xml:space="preserve"> est celui qui résulte des </w:t>
      </w:r>
      <w:r w:rsidR="00723FF7">
        <w:rPr>
          <w:rFonts w:ascii="Arial" w:hAnsi="Arial" w:cs="Arial"/>
          <w:color w:val="auto"/>
        </w:rPr>
        <w:t>statistiques de l’INSEE</w:t>
      </w:r>
      <w:r w:rsidRPr="00A565D3">
        <w:rPr>
          <w:rFonts w:ascii="Arial" w:hAnsi="Arial" w:cs="Arial"/>
          <w:color w:val="auto"/>
        </w:rPr>
        <w:t>.</w:t>
      </w:r>
    </w:p>
    <w:p w:rsidR="00723FF7" w:rsidRDefault="00723FF7" w:rsidP="003E00CD">
      <w:pPr>
        <w:suppressAutoHyphens/>
        <w:spacing w:line="276" w:lineRule="auto"/>
        <w:contextualSpacing/>
        <w:jc w:val="both"/>
        <w:rPr>
          <w:rFonts w:ascii="Arial" w:hAnsi="Arial" w:cs="Arial"/>
          <w:color w:val="auto"/>
        </w:rPr>
      </w:pPr>
      <w:r w:rsidRPr="00977E45">
        <w:rPr>
          <w:noProof/>
          <w:color w:val="auto"/>
        </w:rPr>
        <w:drawing>
          <wp:anchor distT="0" distB="0" distL="0" distR="0" simplePos="0" relativeHeight="2" behindDoc="0" locked="0" layoutInCell="1" allowOverlap="1">
            <wp:simplePos x="0" y="0"/>
            <wp:positionH relativeFrom="column">
              <wp:posOffset>31648</wp:posOffset>
            </wp:positionH>
            <wp:positionV relativeFrom="paragraph">
              <wp:posOffset>303327</wp:posOffset>
            </wp:positionV>
            <wp:extent cx="6029960" cy="1062355"/>
            <wp:effectExtent l="0" t="0" r="0" b="0"/>
            <wp:wrapSquare wrapText="largest"/>
            <wp:docPr id="5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3"/>
                    <pic:cNvPicPr>
                      <a:picLocks noChangeAspect="1" noChangeArrowheads="1"/>
                    </pic:cNvPicPr>
                  </pic:nvPicPr>
                  <pic:blipFill>
                    <a:blip r:embed="rId43"/>
                    <a:srcRect b="16404"/>
                    <a:stretch>
                      <a:fillRect/>
                    </a:stretch>
                  </pic:blipFill>
                  <pic:spPr bwMode="auto">
                    <a:xfrm>
                      <a:off x="0" y="0"/>
                      <a:ext cx="6029960" cy="1062355"/>
                    </a:xfrm>
                    <a:prstGeom prst="rect">
                      <a:avLst/>
                    </a:prstGeom>
                  </pic:spPr>
                </pic:pic>
              </a:graphicData>
            </a:graphic>
          </wp:anchor>
        </w:drawing>
      </w:r>
    </w:p>
    <w:p w:rsidR="00723FF7" w:rsidRDefault="00723FF7" w:rsidP="003E00CD">
      <w:pPr>
        <w:suppressAutoHyphens/>
        <w:spacing w:line="276" w:lineRule="auto"/>
        <w:contextualSpacing/>
        <w:jc w:val="both"/>
        <w:rPr>
          <w:rFonts w:ascii="Arial" w:hAnsi="Arial" w:cs="Arial"/>
          <w:color w:val="auto"/>
        </w:rPr>
      </w:pPr>
    </w:p>
    <w:p w:rsidR="00723FF7" w:rsidRDefault="00723FF7" w:rsidP="003E00CD">
      <w:pPr>
        <w:suppressAutoHyphens/>
        <w:spacing w:line="276" w:lineRule="auto"/>
        <w:contextualSpacing/>
        <w:jc w:val="both"/>
        <w:rPr>
          <w:rFonts w:ascii="Arial" w:hAnsi="Arial" w:cs="Arial"/>
          <w:color w:val="auto"/>
        </w:rPr>
      </w:pPr>
    </w:p>
    <w:p w:rsidR="00EF3B6C" w:rsidRDefault="00D77B54" w:rsidP="003E00CD">
      <w:pPr>
        <w:suppressAutoHyphens/>
        <w:spacing w:line="276" w:lineRule="auto"/>
        <w:contextualSpacing/>
        <w:jc w:val="both"/>
        <w:rPr>
          <w:rFonts w:ascii="Arial" w:hAnsi="Arial" w:cs="Arial"/>
          <w:color w:val="auto"/>
        </w:rPr>
      </w:pPr>
      <w:r w:rsidRPr="00977E45">
        <w:rPr>
          <w:rFonts w:ascii="Arial" w:hAnsi="Arial" w:cs="Arial"/>
          <w:color w:val="auto"/>
        </w:rPr>
        <w:t xml:space="preserve">Il est normal que de petits écarts apparaissent entre point d’INM moyen et apparent (variable Contrôle Vert). Ces écarts deviennent anormaux lorsqu’ils dépassent un certain seuil. </w:t>
      </w:r>
    </w:p>
    <w:p w:rsidR="00EF3B6C" w:rsidRDefault="00EF3B6C" w:rsidP="003E00CD">
      <w:pPr>
        <w:suppressAutoHyphens/>
        <w:spacing w:line="276" w:lineRule="auto"/>
        <w:contextualSpacing/>
        <w:jc w:val="both"/>
        <w:rPr>
          <w:rFonts w:ascii="Arial" w:hAnsi="Arial" w:cs="Arial"/>
          <w:color w:val="auto"/>
        </w:rPr>
      </w:pPr>
    </w:p>
    <w:p w:rsidR="00EF3B6C" w:rsidRPr="004B7FBF" w:rsidRDefault="00EF3B6C" w:rsidP="00EF3B6C">
      <w:pPr>
        <w:suppressAutoHyphens/>
        <w:spacing w:line="276" w:lineRule="auto"/>
        <w:contextualSpacing/>
        <w:jc w:val="both"/>
        <w:rPr>
          <w:rFonts w:ascii="Arial" w:hAnsi="Arial" w:cs="Arial"/>
          <w:b/>
          <w:color w:val="auto"/>
        </w:rPr>
      </w:pPr>
      <w:r w:rsidRPr="004B7FBF">
        <w:rPr>
          <w:rFonts w:ascii="Arial" w:hAnsi="Arial" w:cs="Arial"/>
          <w:b/>
          <w:color w:val="auto"/>
          <w:u w:val="single"/>
        </w:rPr>
        <w:t>Axes d’investigation proposés</w:t>
      </w:r>
    </w:p>
    <w:p w:rsidR="00EF3B6C" w:rsidRDefault="00EF3B6C" w:rsidP="003E00CD">
      <w:pPr>
        <w:suppressAutoHyphens/>
        <w:spacing w:line="276" w:lineRule="auto"/>
        <w:contextualSpacing/>
        <w:jc w:val="both"/>
        <w:rPr>
          <w:rFonts w:ascii="Arial" w:hAnsi="Arial" w:cs="Arial"/>
          <w:color w:val="auto"/>
        </w:rPr>
      </w:pPr>
    </w:p>
    <w:p w:rsidR="003F76F9" w:rsidRDefault="00D77B54" w:rsidP="00C75BDE">
      <w:pPr>
        <w:pStyle w:val="Paragraphedeliste"/>
        <w:numPr>
          <w:ilvl w:val="0"/>
          <w:numId w:val="27"/>
        </w:numPr>
        <w:suppressAutoHyphens/>
        <w:spacing w:line="276" w:lineRule="auto"/>
        <w:jc w:val="both"/>
        <w:rPr>
          <w:rFonts w:ascii="Arial" w:hAnsi="Arial" w:cs="Arial"/>
          <w:color w:val="auto"/>
        </w:rPr>
      </w:pPr>
      <w:r w:rsidRPr="003F76F9">
        <w:rPr>
          <w:rFonts w:ascii="Arial" w:hAnsi="Arial" w:cs="Arial"/>
          <w:color w:val="auto"/>
        </w:rPr>
        <w:t xml:space="preserve">Lorsqu’en valeur absolue, l’écart relatif entre l’INM moyen et l’INM apparent est supérieur à 30 %, la variable Contrôle est cotée Rouge : une vérification plus approfondie sous Excel s’impose, en lien avec le service gestionnaire. </w:t>
      </w:r>
    </w:p>
    <w:p w:rsidR="003F76F9" w:rsidRDefault="00D77B54" w:rsidP="00C75BDE">
      <w:pPr>
        <w:pStyle w:val="Paragraphedeliste"/>
        <w:numPr>
          <w:ilvl w:val="0"/>
          <w:numId w:val="27"/>
        </w:numPr>
        <w:suppressAutoHyphens/>
        <w:spacing w:line="276" w:lineRule="auto"/>
        <w:jc w:val="both"/>
        <w:rPr>
          <w:rFonts w:ascii="Arial" w:hAnsi="Arial" w:cs="Arial"/>
          <w:color w:val="auto"/>
        </w:rPr>
      </w:pPr>
      <w:r w:rsidRPr="003F76F9">
        <w:rPr>
          <w:rFonts w:ascii="Arial" w:hAnsi="Arial" w:cs="Arial"/>
          <w:color w:val="auto"/>
        </w:rPr>
        <w:t xml:space="preserve">Lorsqu’elle est supérieure à 15 % et inférieure à 30 %, une vérification approfondie est recommandée (cotation Orange). </w:t>
      </w:r>
    </w:p>
    <w:p w:rsidR="005B4F0D" w:rsidRPr="003F76F9" w:rsidRDefault="00D77B54" w:rsidP="00C75BDE">
      <w:pPr>
        <w:pStyle w:val="Paragraphedeliste"/>
        <w:numPr>
          <w:ilvl w:val="0"/>
          <w:numId w:val="27"/>
        </w:numPr>
        <w:suppressAutoHyphens/>
        <w:spacing w:line="276" w:lineRule="auto"/>
        <w:jc w:val="both"/>
        <w:rPr>
          <w:rFonts w:ascii="Arial" w:hAnsi="Arial" w:cs="Arial"/>
          <w:color w:val="auto"/>
        </w:rPr>
      </w:pPr>
      <w:r w:rsidRPr="003F76F9">
        <w:rPr>
          <w:rFonts w:ascii="Arial" w:hAnsi="Arial" w:cs="Arial"/>
          <w:color w:val="auto"/>
        </w:rPr>
        <w:t>Lorsqu’elle est inférieure à 15 %, les écarts peuvent être regardés comme normaux ou tolérés (cotation Vert).</w:t>
      </w:r>
    </w:p>
    <w:p w:rsidR="00723FF7" w:rsidRPr="00977E45" w:rsidRDefault="00723FF7" w:rsidP="003E00CD">
      <w:pPr>
        <w:suppressAutoHyphens/>
        <w:spacing w:line="276" w:lineRule="auto"/>
        <w:contextualSpacing/>
        <w:jc w:val="both"/>
        <w:rPr>
          <w:rFonts w:ascii="Arial" w:hAnsi="Arial" w:cs="Arial"/>
          <w:color w:val="auto"/>
        </w:rPr>
      </w:pPr>
    </w:p>
    <w:p w:rsidR="005B4F0D" w:rsidRDefault="00D77B54" w:rsidP="003E00CD">
      <w:pPr>
        <w:suppressAutoHyphens/>
        <w:spacing w:line="276" w:lineRule="auto"/>
        <w:contextualSpacing/>
        <w:jc w:val="both"/>
        <w:rPr>
          <w:rFonts w:ascii="Arial" w:hAnsi="Arial" w:cs="Arial"/>
        </w:rPr>
      </w:pPr>
      <w:r>
        <w:rPr>
          <w:rFonts w:ascii="Arial" w:hAnsi="Arial" w:cs="Arial"/>
        </w:rPr>
        <w:t>Un lien cliquable est créé vers la base de données Excel « Cumul NBI annuelles » présentant par année le nombre total de points annuel</w:t>
      </w:r>
      <w:r w:rsidR="007B1D31">
        <w:rPr>
          <w:rFonts w:ascii="Arial" w:hAnsi="Arial" w:cs="Arial"/>
        </w:rPr>
        <w:t>s</w:t>
      </w:r>
      <w:r>
        <w:rPr>
          <w:rFonts w:ascii="Arial" w:hAnsi="Arial" w:cs="Arial"/>
        </w:rPr>
        <w:t xml:space="preserve"> NBI ainsi que le montant annuel.</w:t>
      </w:r>
    </w:p>
    <w:p w:rsidR="005B4F0D" w:rsidRDefault="005B4F0D" w:rsidP="00464E22">
      <w:pPr>
        <w:suppressAutoHyphens/>
        <w:spacing w:line="276" w:lineRule="auto"/>
        <w:ind w:left="142"/>
        <w:contextualSpacing/>
        <w:jc w:val="both"/>
        <w:rPr>
          <w:rFonts w:ascii="Arial" w:hAnsi="Arial" w:cs="Arial"/>
        </w:rPr>
      </w:pPr>
    </w:p>
    <w:p w:rsidR="005B4F0D" w:rsidRDefault="00D77B54" w:rsidP="00723FF7">
      <w:pPr>
        <w:suppressAutoHyphens/>
        <w:spacing w:line="276" w:lineRule="auto"/>
        <w:ind w:left="142"/>
        <w:contextualSpacing/>
        <w:jc w:val="center"/>
        <w:rPr>
          <w:rFonts w:ascii="Arial" w:hAnsi="Arial" w:cs="Arial"/>
        </w:rPr>
      </w:pPr>
      <w:r>
        <w:rPr>
          <w:noProof/>
        </w:rPr>
        <w:lastRenderedPageBreak/>
        <w:drawing>
          <wp:inline distT="0" distB="0" distL="0" distR="0">
            <wp:extent cx="3790950" cy="1181100"/>
            <wp:effectExtent l="0" t="0" r="0" b="0"/>
            <wp:docPr id="5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24"/>
                    <pic:cNvPicPr>
                      <a:picLocks noChangeAspect="1" noChangeArrowheads="1"/>
                    </pic:cNvPicPr>
                  </pic:nvPicPr>
                  <pic:blipFill>
                    <a:blip r:embed="rId44"/>
                    <a:stretch>
                      <a:fillRect/>
                    </a:stretch>
                  </pic:blipFill>
                  <pic:spPr bwMode="auto">
                    <a:xfrm>
                      <a:off x="0" y="0"/>
                      <a:ext cx="3790950" cy="1181100"/>
                    </a:xfrm>
                    <a:prstGeom prst="rect">
                      <a:avLst/>
                    </a:prstGeom>
                  </pic:spPr>
                </pic:pic>
              </a:graphicData>
            </a:graphic>
          </wp:inline>
        </w:drawing>
      </w:r>
    </w:p>
    <w:p w:rsidR="005B4F0D" w:rsidRDefault="005B4F0D" w:rsidP="00EC518F">
      <w:pPr>
        <w:suppressAutoHyphens/>
        <w:spacing w:line="276" w:lineRule="auto"/>
        <w:contextualSpacing/>
        <w:jc w:val="both"/>
        <w:rPr>
          <w:rFonts w:ascii="Arial" w:hAnsi="Arial" w:cs="Arial"/>
        </w:rPr>
      </w:pPr>
    </w:p>
    <w:p w:rsidR="00176B10" w:rsidRDefault="00176B10" w:rsidP="00EC518F">
      <w:pPr>
        <w:suppressAutoHyphens/>
        <w:spacing w:line="276" w:lineRule="auto"/>
        <w:contextualSpacing/>
        <w:jc w:val="both"/>
        <w:rPr>
          <w:rFonts w:ascii="Arial" w:hAnsi="Arial" w:cs="Arial"/>
        </w:rPr>
      </w:pPr>
    </w:p>
    <w:p w:rsidR="005B4F0D" w:rsidRPr="00233664" w:rsidRDefault="0079470E" w:rsidP="00C75BDE">
      <w:pPr>
        <w:pStyle w:val="T3"/>
        <w:numPr>
          <w:ilvl w:val="2"/>
          <w:numId w:val="21"/>
        </w:numPr>
        <w:ind w:left="720" w:hanging="11"/>
        <w:rPr>
          <w:rFonts w:ascii="Arial" w:hAnsi="Arial" w:cs="Arial"/>
          <w:sz w:val="24"/>
          <w:szCs w:val="24"/>
        </w:rPr>
      </w:pPr>
      <w:bookmarkStart w:id="17" w:name="_Toc4656693231"/>
      <w:bookmarkStart w:id="18" w:name="_Toc484480291"/>
      <w:r>
        <w:rPr>
          <w:rFonts w:ascii="Arial" w:hAnsi="Arial" w:cs="Arial"/>
          <w:sz w:val="24"/>
          <w:szCs w:val="24"/>
        </w:rPr>
        <w:t xml:space="preserve">La </w:t>
      </w:r>
      <w:r w:rsidR="00D77B54" w:rsidRPr="00233664">
        <w:rPr>
          <w:rFonts w:ascii="Arial" w:hAnsi="Arial" w:cs="Arial"/>
          <w:sz w:val="24"/>
          <w:szCs w:val="24"/>
        </w:rPr>
        <w:t>N</w:t>
      </w:r>
      <w:bookmarkEnd w:id="17"/>
      <w:r w:rsidR="00D77B54" w:rsidRPr="00233664">
        <w:rPr>
          <w:rFonts w:ascii="Arial" w:hAnsi="Arial" w:cs="Arial"/>
          <w:sz w:val="24"/>
          <w:szCs w:val="24"/>
        </w:rPr>
        <w:t xml:space="preserve">BI et </w:t>
      </w:r>
      <w:r>
        <w:rPr>
          <w:rFonts w:ascii="Arial" w:hAnsi="Arial" w:cs="Arial"/>
          <w:sz w:val="24"/>
          <w:szCs w:val="24"/>
        </w:rPr>
        <w:t xml:space="preserve">les </w:t>
      </w:r>
      <w:r w:rsidR="00D77B54" w:rsidRPr="00233664">
        <w:rPr>
          <w:rFonts w:ascii="Arial" w:hAnsi="Arial" w:cs="Arial"/>
          <w:sz w:val="24"/>
          <w:szCs w:val="24"/>
        </w:rPr>
        <w:t>changement</w:t>
      </w:r>
      <w:r>
        <w:rPr>
          <w:rFonts w:ascii="Arial" w:hAnsi="Arial" w:cs="Arial"/>
          <w:sz w:val="24"/>
          <w:szCs w:val="24"/>
        </w:rPr>
        <w:t>s</w:t>
      </w:r>
      <w:r w:rsidR="00D77B54" w:rsidRPr="00233664">
        <w:rPr>
          <w:rFonts w:ascii="Arial" w:hAnsi="Arial" w:cs="Arial"/>
          <w:sz w:val="24"/>
          <w:szCs w:val="24"/>
        </w:rPr>
        <w:t xml:space="preserve"> d'affectation</w:t>
      </w:r>
      <w:bookmarkEnd w:id="18"/>
    </w:p>
    <w:p w:rsidR="00EF3B6C" w:rsidRDefault="00EF3B6C" w:rsidP="00464E22">
      <w:pPr>
        <w:ind w:left="142"/>
        <w:jc w:val="both"/>
        <w:rPr>
          <w:rFonts w:ascii="Arial" w:hAnsi="Arial" w:cs="Arial"/>
        </w:rPr>
      </w:pPr>
    </w:p>
    <w:tbl>
      <w:tblPr>
        <w:tblW w:w="10314"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1802"/>
        <w:gridCol w:w="8512"/>
      </w:tblGrid>
      <w:tr w:rsidR="005B4F0D">
        <w:trPr>
          <w:trHeight w:val="742"/>
        </w:trPr>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5B4F0D" w:rsidP="00464E22">
            <w:pPr>
              <w:suppressAutoHyphens/>
              <w:spacing w:line="240" w:lineRule="atLeast"/>
              <w:contextualSpacing/>
              <w:jc w:val="both"/>
              <w:rPr>
                <w:rFonts w:ascii="Arial" w:hAnsi="Arial" w:cs="Arial"/>
              </w:rPr>
            </w:pPr>
          </w:p>
        </w:tc>
        <w:tc>
          <w:tcPr>
            <w:tcW w:w="851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pPr>
            <w:r>
              <w:rPr>
                <w:rFonts w:ascii="Arial" w:hAnsi="Arial" w:cs="Arial"/>
              </w:rPr>
              <w:t>Conformément à une jurisprudence constante, l'attribution de la NBI n'est pas liée au corps ou au grade d'appartenance mais à la nature des fonctions effectivement remplies par l'agent. La NBI cesse d'être versée lorsque l'</w:t>
            </w:r>
            <w:r w:rsidR="00EF3B6C">
              <w:rPr>
                <w:rFonts w:ascii="Arial" w:hAnsi="Arial" w:cs="Arial"/>
              </w:rPr>
              <w:t>agent</w:t>
            </w:r>
            <w:hyperlink r:id="rId45">
              <w:r>
                <w:rPr>
                  <w:rStyle w:val="LienInternet"/>
                  <w:rFonts w:ascii="Arial" w:hAnsi="Arial" w:cs="Arial"/>
                  <w:vanish/>
                  <w:webHidden/>
                  <w:color w:val="00000A"/>
                </w:rPr>
                <w:t>agent</w:t>
              </w:r>
            </w:hyperlink>
            <w:r>
              <w:rPr>
                <w:rFonts w:ascii="Arial" w:hAnsi="Arial" w:cs="Arial"/>
              </w:rPr>
              <w:t xml:space="preserve"> n'exerce plus les fonctions y ouvrant droit.</w:t>
            </w:r>
          </w:p>
        </w:tc>
      </w:tr>
      <w:tr w:rsidR="005B4F0D">
        <w:trPr>
          <w:trHeight w:val="566"/>
        </w:trPr>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Objectif du test</w:t>
            </w:r>
          </w:p>
        </w:tc>
        <w:tc>
          <w:tcPr>
            <w:tcW w:w="851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 xml:space="preserve">Contrôler les cas d’attribution de NBI au regard des agents affectés dans un nouveau service. </w:t>
            </w:r>
          </w:p>
        </w:tc>
      </w:tr>
      <w:tr w:rsidR="005B4F0D">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Résultat du test</w:t>
            </w:r>
          </w:p>
        </w:tc>
        <w:tc>
          <w:tcPr>
            <w:tcW w:w="851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Altaïr propose une annexe intitulée "Contrôle événements de paye".</w:t>
            </w:r>
          </w:p>
          <w:p w:rsidR="005B4F0D" w:rsidRDefault="00D77B54" w:rsidP="00EF3B6C">
            <w:pPr>
              <w:suppressAutoHyphens/>
              <w:spacing w:line="240" w:lineRule="atLeast"/>
              <w:contextualSpacing/>
              <w:jc w:val="both"/>
              <w:rPr>
                <w:rFonts w:ascii="Arial" w:hAnsi="Arial" w:cs="Arial"/>
              </w:rPr>
            </w:pPr>
            <w:r>
              <w:rPr>
                <w:rFonts w:ascii="Arial" w:hAnsi="Arial" w:cs="Arial"/>
              </w:rPr>
              <w:t xml:space="preserve">Vérifier dans cette annexe si </w:t>
            </w:r>
            <w:r w:rsidR="00EF3B6C">
              <w:rPr>
                <w:rFonts w:ascii="Arial" w:hAnsi="Arial" w:cs="Arial"/>
              </w:rPr>
              <w:t>l</w:t>
            </w:r>
            <w:r>
              <w:rPr>
                <w:rFonts w:ascii="Arial" w:hAnsi="Arial" w:cs="Arial"/>
              </w:rPr>
              <w:t>e changement de service ouvre droit à la NBI.</w:t>
            </w:r>
          </w:p>
        </w:tc>
      </w:tr>
    </w:tbl>
    <w:p w:rsidR="005B4F0D" w:rsidRDefault="005B4F0D" w:rsidP="00464E22">
      <w:pPr>
        <w:suppressAutoHyphens/>
        <w:spacing w:line="276" w:lineRule="auto"/>
        <w:contextualSpacing/>
        <w:jc w:val="both"/>
        <w:rPr>
          <w:rFonts w:ascii="Arial" w:hAnsi="Arial" w:cs="Arial"/>
          <w:b/>
        </w:rPr>
      </w:pPr>
    </w:p>
    <w:p w:rsidR="00E85660" w:rsidRPr="00EF3B6C" w:rsidRDefault="00F10C39" w:rsidP="00E85660">
      <w:pPr>
        <w:suppressAutoHyphens/>
        <w:spacing w:line="276" w:lineRule="auto"/>
        <w:contextualSpacing/>
        <w:jc w:val="both"/>
        <w:rPr>
          <w:rFonts w:ascii="Arial" w:hAnsi="Arial" w:cs="Arial"/>
          <w:b/>
          <w:color w:val="auto"/>
        </w:rPr>
      </w:pPr>
      <w:r w:rsidRPr="00EF3B6C">
        <w:rPr>
          <w:rFonts w:ascii="Arial" w:hAnsi="Arial" w:cs="Arial"/>
          <w:b/>
          <w:color w:val="auto"/>
          <w:u w:val="single"/>
        </w:rPr>
        <w:t>Axes d’investigation proposés</w:t>
      </w:r>
    </w:p>
    <w:p w:rsidR="00EF3B6C" w:rsidRDefault="00EF3B6C" w:rsidP="00EF3B6C">
      <w:pPr>
        <w:pStyle w:val="Paragraphedeliste"/>
        <w:suppressAutoHyphens/>
        <w:spacing w:line="276" w:lineRule="auto"/>
        <w:jc w:val="both"/>
        <w:rPr>
          <w:rFonts w:ascii="Arial" w:hAnsi="Arial" w:cs="Arial"/>
          <w:color w:val="auto"/>
          <w:sz w:val="24"/>
        </w:rPr>
      </w:pPr>
    </w:p>
    <w:p w:rsidR="00EF3B6C" w:rsidRPr="00EF3B6C" w:rsidRDefault="00EF3B6C" w:rsidP="00C75BDE">
      <w:pPr>
        <w:pStyle w:val="Paragraphedeliste"/>
        <w:numPr>
          <w:ilvl w:val="0"/>
          <w:numId w:val="22"/>
        </w:numPr>
        <w:suppressAutoHyphens/>
        <w:spacing w:line="276" w:lineRule="auto"/>
        <w:jc w:val="both"/>
        <w:rPr>
          <w:rFonts w:ascii="Arial" w:hAnsi="Arial" w:cs="Arial"/>
          <w:color w:val="auto"/>
          <w:sz w:val="24"/>
        </w:rPr>
      </w:pPr>
      <w:r w:rsidRPr="00EF3B6C">
        <w:rPr>
          <w:rFonts w:ascii="Arial" w:hAnsi="Arial" w:cs="Arial"/>
          <w:color w:val="auto"/>
          <w:sz w:val="24"/>
        </w:rPr>
        <w:t>Se reporter à l’annexe intitulée « Le contrôle des événements de paye » du rapport.</w:t>
      </w:r>
    </w:p>
    <w:p w:rsidR="00E85660" w:rsidRPr="00EF3B6C" w:rsidRDefault="00EF3B6C" w:rsidP="00C75BDE">
      <w:pPr>
        <w:pStyle w:val="Paragraphedeliste"/>
        <w:numPr>
          <w:ilvl w:val="0"/>
          <w:numId w:val="13"/>
        </w:numPr>
        <w:suppressAutoHyphens/>
        <w:spacing w:line="276" w:lineRule="auto"/>
        <w:jc w:val="both"/>
        <w:rPr>
          <w:rFonts w:ascii="Arial" w:hAnsi="Arial" w:cs="Arial"/>
          <w:color w:val="auto"/>
        </w:rPr>
      </w:pPr>
      <w:r w:rsidRPr="00EF3B6C">
        <w:rPr>
          <w:rFonts w:ascii="Arial" w:hAnsi="Arial" w:cs="Arial"/>
          <w:color w:val="auto"/>
        </w:rPr>
        <w:t>D</w:t>
      </w:r>
      <w:r w:rsidR="000176A2" w:rsidRPr="00EF3B6C">
        <w:rPr>
          <w:rFonts w:ascii="Arial" w:hAnsi="Arial" w:cs="Arial"/>
          <w:color w:val="auto"/>
        </w:rPr>
        <w:t>étecter</w:t>
      </w:r>
      <w:r w:rsidR="00E85660" w:rsidRPr="00EF3B6C">
        <w:rPr>
          <w:rFonts w:ascii="Arial" w:hAnsi="Arial" w:cs="Arial"/>
          <w:color w:val="auto"/>
        </w:rPr>
        <w:t xml:space="preserve"> les cas de changement de </w:t>
      </w:r>
      <w:r w:rsidR="00754A1F" w:rsidRPr="00EF3B6C">
        <w:rPr>
          <w:rFonts w:ascii="Arial" w:hAnsi="Arial" w:cs="Arial"/>
          <w:color w:val="auto"/>
        </w:rPr>
        <w:t>p</w:t>
      </w:r>
      <w:r w:rsidR="000176A2" w:rsidRPr="00EF3B6C">
        <w:rPr>
          <w:rFonts w:ascii="Arial" w:hAnsi="Arial" w:cs="Arial"/>
          <w:color w:val="auto"/>
        </w:rPr>
        <w:t>oste fonctionnel</w:t>
      </w:r>
      <w:r w:rsidR="00E85660" w:rsidRPr="00EF3B6C">
        <w:rPr>
          <w:rFonts w:ascii="Arial" w:hAnsi="Arial" w:cs="Arial"/>
          <w:color w:val="auto"/>
        </w:rPr>
        <w:t xml:space="preserve"> d’un agent</w:t>
      </w:r>
      <w:r w:rsidR="00C64B24" w:rsidRPr="00EF3B6C">
        <w:rPr>
          <w:rFonts w:ascii="Arial" w:hAnsi="Arial" w:cs="Arial"/>
          <w:color w:val="auto"/>
        </w:rPr>
        <w:t>,</w:t>
      </w:r>
      <w:r w:rsidR="00E85660" w:rsidRPr="00EF3B6C">
        <w:rPr>
          <w:rFonts w:ascii="Arial" w:hAnsi="Arial" w:cs="Arial"/>
          <w:color w:val="auto"/>
        </w:rPr>
        <w:t xml:space="preserve"> lors d’une mutation interne ou externe</w:t>
      </w:r>
      <w:r w:rsidR="000176A2" w:rsidRPr="00EF3B6C">
        <w:rPr>
          <w:rFonts w:ascii="Arial" w:hAnsi="Arial" w:cs="Arial"/>
          <w:color w:val="auto"/>
        </w:rPr>
        <w:t>, et n’ouvrant plus droit à l’octroi de la NBI.</w:t>
      </w:r>
    </w:p>
    <w:p w:rsidR="00E85660" w:rsidRPr="00EF3B6C" w:rsidRDefault="00E85660" w:rsidP="00E85660">
      <w:pPr>
        <w:pStyle w:val="Paragraphedeliste"/>
        <w:suppressAutoHyphens/>
        <w:spacing w:line="276" w:lineRule="auto"/>
        <w:jc w:val="both"/>
        <w:rPr>
          <w:rFonts w:ascii="Arial" w:hAnsi="Arial" w:cs="Arial"/>
          <w:color w:val="auto"/>
        </w:rPr>
      </w:pPr>
      <w:r w:rsidRPr="00EF3B6C">
        <w:rPr>
          <w:rFonts w:ascii="Arial" w:hAnsi="Arial" w:cs="Arial"/>
          <w:color w:val="auto"/>
        </w:rPr>
        <w:t xml:space="preserve">Exemple : </w:t>
      </w:r>
      <w:r w:rsidR="00997673" w:rsidRPr="00EF3B6C">
        <w:rPr>
          <w:rFonts w:ascii="Arial" w:hAnsi="Arial" w:cs="Arial"/>
          <w:color w:val="auto"/>
        </w:rPr>
        <w:t>un agent réalisant</w:t>
      </w:r>
      <w:r w:rsidRPr="00EF3B6C">
        <w:rPr>
          <w:rFonts w:ascii="Arial" w:hAnsi="Arial" w:cs="Arial"/>
          <w:color w:val="auto"/>
        </w:rPr>
        <w:t xml:space="preserve"> une mobilité interne </w:t>
      </w:r>
      <w:r w:rsidR="00997673" w:rsidRPr="00EF3B6C">
        <w:rPr>
          <w:rFonts w:ascii="Arial" w:hAnsi="Arial" w:cs="Arial"/>
          <w:color w:val="auto"/>
        </w:rPr>
        <w:t>sur un nouveau poste n’ouvrant pas droit à l’octroi de la NBI.</w:t>
      </w:r>
    </w:p>
    <w:p w:rsidR="005B4F0D" w:rsidRDefault="005B4F0D" w:rsidP="00464E22">
      <w:pPr>
        <w:suppressAutoHyphens/>
        <w:spacing w:line="276" w:lineRule="auto"/>
        <w:contextualSpacing/>
        <w:jc w:val="both"/>
        <w:rPr>
          <w:rFonts w:ascii="Arial" w:hAnsi="Arial" w:cs="Arial"/>
          <w:b/>
        </w:rPr>
      </w:pPr>
    </w:p>
    <w:p w:rsidR="005B4F0D" w:rsidRPr="00233664" w:rsidRDefault="0079470E" w:rsidP="00C75BDE">
      <w:pPr>
        <w:pStyle w:val="T3"/>
        <w:numPr>
          <w:ilvl w:val="2"/>
          <w:numId w:val="21"/>
        </w:numPr>
        <w:ind w:left="720" w:hanging="11"/>
        <w:rPr>
          <w:rFonts w:ascii="Arial" w:hAnsi="Arial" w:cs="Arial"/>
          <w:sz w:val="24"/>
          <w:szCs w:val="24"/>
        </w:rPr>
      </w:pPr>
      <w:bookmarkStart w:id="19" w:name="_Toc484480292"/>
      <w:r>
        <w:rPr>
          <w:rFonts w:ascii="Arial" w:hAnsi="Arial" w:cs="Arial"/>
          <w:sz w:val="24"/>
          <w:szCs w:val="24"/>
        </w:rPr>
        <w:t>Le c</w:t>
      </w:r>
      <w:r w:rsidR="00D77B54" w:rsidRPr="00233664">
        <w:rPr>
          <w:rFonts w:ascii="Arial" w:hAnsi="Arial" w:cs="Arial"/>
          <w:sz w:val="24"/>
          <w:szCs w:val="24"/>
        </w:rPr>
        <w:t xml:space="preserve">umul </w:t>
      </w:r>
      <w:bookmarkStart w:id="20" w:name="_Toc46566932311"/>
      <w:r>
        <w:rPr>
          <w:rFonts w:ascii="Arial" w:hAnsi="Arial" w:cs="Arial"/>
          <w:sz w:val="24"/>
          <w:szCs w:val="24"/>
        </w:rPr>
        <w:t xml:space="preserve">de la </w:t>
      </w:r>
      <w:r w:rsidR="00D77B54" w:rsidRPr="00233664">
        <w:rPr>
          <w:rFonts w:ascii="Arial" w:hAnsi="Arial" w:cs="Arial"/>
          <w:sz w:val="24"/>
          <w:szCs w:val="24"/>
        </w:rPr>
        <w:t>N</w:t>
      </w:r>
      <w:bookmarkEnd w:id="20"/>
      <w:r w:rsidR="00D77B54" w:rsidRPr="00233664">
        <w:rPr>
          <w:rFonts w:ascii="Arial" w:hAnsi="Arial" w:cs="Arial"/>
          <w:sz w:val="24"/>
          <w:szCs w:val="24"/>
        </w:rPr>
        <w:t xml:space="preserve">BI et </w:t>
      </w:r>
      <w:r>
        <w:rPr>
          <w:rFonts w:ascii="Arial" w:hAnsi="Arial" w:cs="Arial"/>
          <w:sz w:val="24"/>
          <w:szCs w:val="24"/>
        </w:rPr>
        <w:t xml:space="preserve">des </w:t>
      </w:r>
      <w:r w:rsidR="00D77B54" w:rsidRPr="00233664">
        <w:rPr>
          <w:rFonts w:ascii="Arial" w:hAnsi="Arial" w:cs="Arial"/>
          <w:sz w:val="24"/>
          <w:szCs w:val="24"/>
        </w:rPr>
        <w:t>indemnités d'astreintes</w:t>
      </w:r>
      <w:bookmarkEnd w:id="19"/>
      <w:r w:rsidR="00D77B54" w:rsidRPr="00233664">
        <w:rPr>
          <w:rFonts w:ascii="Arial" w:hAnsi="Arial" w:cs="Arial"/>
          <w:sz w:val="24"/>
          <w:szCs w:val="24"/>
        </w:rPr>
        <w:t xml:space="preserve"> </w:t>
      </w:r>
    </w:p>
    <w:p w:rsidR="005B4F0D" w:rsidRDefault="005B4F0D" w:rsidP="00464E22">
      <w:pPr>
        <w:ind w:left="142"/>
        <w:jc w:val="both"/>
        <w:rPr>
          <w:rFonts w:ascii="Arial" w:hAnsi="Arial" w:cs="Arial"/>
        </w:rPr>
      </w:pPr>
    </w:p>
    <w:tbl>
      <w:tblPr>
        <w:tblW w:w="10002"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458"/>
        <w:gridCol w:w="7544"/>
      </w:tblGrid>
      <w:tr w:rsidR="005B4F0D" w:rsidRPr="003F76F9" w:rsidTr="00021AB0">
        <w:tc>
          <w:tcPr>
            <w:tcW w:w="245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Pr="003F76F9" w:rsidRDefault="00D77B54" w:rsidP="00744741">
            <w:pPr>
              <w:suppressAutoHyphens/>
              <w:spacing w:line="240" w:lineRule="atLeast"/>
              <w:contextualSpacing/>
              <w:jc w:val="center"/>
              <w:rPr>
                <w:rFonts w:ascii="Arial" w:hAnsi="Arial" w:cs="Arial"/>
                <w:b/>
              </w:rPr>
            </w:pPr>
            <w:r w:rsidRPr="003F76F9">
              <w:rPr>
                <w:rFonts w:ascii="Arial" w:hAnsi="Arial" w:cs="Arial"/>
                <w:b/>
              </w:rPr>
              <w:t>Texte réglementaire</w:t>
            </w:r>
          </w:p>
        </w:tc>
        <w:tc>
          <w:tcPr>
            <w:tcW w:w="7544"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Pr="003F76F9" w:rsidRDefault="00D77B54" w:rsidP="00744741">
            <w:pPr>
              <w:suppressAutoHyphens/>
              <w:spacing w:line="240" w:lineRule="atLeast"/>
              <w:contextualSpacing/>
              <w:jc w:val="center"/>
              <w:rPr>
                <w:rFonts w:ascii="Arial" w:hAnsi="Arial" w:cs="Arial"/>
                <w:b/>
              </w:rPr>
            </w:pPr>
            <w:r w:rsidRPr="003F76F9">
              <w:rPr>
                <w:rFonts w:ascii="Arial" w:hAnsi="Arial" w:cs="Arial"/>
                <w:b/>
              </w:rPr>
              <w:t>Résumé de la règle</w:t>
            </w:r>
          </w:p>
        </w:tc>
      </w:tr>
      <w:tr w:rsidR="005B4F0D" w:rsidTr="00021AB0">
        <w:tc>
          <w:tcPr>
            <w:tcW w:w="245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265D3B" w:rsidP="00464E22">
            <w:pPr>
              <w:suppressAutoHyphens/>
              <w:spacing w:line="240" w:lineRule="atLeast"/>
              <w:contextualSpacing/>
              <w:jc w:val="both"/>
            </w:pPr>
            <w:hyperlink r:id="rId46">
              <w:r w:rsidR="00D77B54">
                <w:rPr>
                  <w:rStyle w:val="LienInternet"/>
                  <w:rFonts w:ascii="Arial" w:hAnsi="Arial" w:cs="Arial"/>
                  <w:vanish/>
                  <w:webHidden/>
                </w:rPr>
                <w:t>Décret n°2001-623 du 12/07/2001</w:t>
              </w:r>
            </w:hyperlink>
          </w:p>
          <w:p w:rsidR="005B4F0D" w:rsidRDefault="005B4F0D" w:rsidP="00464E22">
            <w:pPr>
              <w:suppressAutoHyphens/>
              <w:spacing w:line="240" w:lineRule="atLeast"/>
              <w:ind w:left="142"/>
              <w:contextualSpacing/>
              <w:jc w:val="both"/>
              <w:rPr>
                <w:rFonts w:ascii="Arial" w:hAnsi="Arial" w:cs="Arial"/>
              </w:rPr>
            </w:pPr>
          </w:p>
        </w:tc>
        <w:tc>
          <w:tcPr>
            <w:tcW w:w="7544"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pPr>
            <w:r>
              <w:rPr>
                <w:rFonts w:ascii="Arial" w:hAnsi="Arial" w:cs="Arial"/>
              </w:rPr>
              <w:t xml:space="preserve">Pris pour l'application de </w:t>
            </w:r>
            <w:hyperlink r:id="rId47" w:anchor="LEGIARTI000022446858" w:history="1">
              <w:r>
                <w:rPr>
                  <w:rStyle w:val="LienInternet"/>
                  <w:rFonts w:ascii="Arial" w:hAnsi="Arial" w:cs="Arial"/>
                </w:rPr>
                <w:t>l'article 7.1 loi n°84-53 du 26/11/1984</w:t>
              </w:r>
            </w:hyperlink>
            <w:r>
              <w:rPr>
                <w:rFonts w:ascii="Arial" w:hAnsi="Arial" w:cs="Arial"/>
              </w:rPr>
              <w:t xml:space="preserve"> relatif à l'ARTT dans la FPT, prévoit à l'article 5 que "</w:t>
            </w:r>
            <w:r>
              <w:rPr>
                <w:rFonts w:ascii="Arial" w:hAnsi="Arial" w:cs="Arial"/>
                <w:i/>
                <w:iCs/>
              </w:rPr>
              <w:t>l'organe délibérant de la collectivité ou de l'établissement détermine, après avis du CTP compétent, les cas dans lesquels il est possible de recourir à des astreintes, les modalités de leur organisation et la liste des emplois concernés</w:t>
            </w:r>
            <w:r>
              <w:rPr>
                <w:rFonts w:ascii="Arial" w:hAnsi="Arial" w:cs="Arial"/>
              </w:rPr>
              <w:t>".</w:t>
            </w:r>
          </w:p>
        </w:tc>
      </w:tr>
      <w:tr w:rsidR="005B4F0D" w:rsidTr="00021AB0">
        <w:tc>
          <w:tcPr>
            <w:tcW w:w="245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265D3B" w:rsidP="00464E22">
            <w:pPr>
              <w:suppressAutoHyphens/>
              <w:spacing w:line="240" w:lineRule="atLeast"/>
              <w:contextualSpacing/>
              <w:jc w:val="both"/>
            </w:pPr>
            <w:hyperlink r:id="rId48">
              <w:r w:rsidR="00D77B54">
                <w:rPr>
                  <w:rStyle w:val="LienInternet"/>
                  <w:rFonts w:ascii="Arial" w:hAnsi="Arial" w:cs="Arial"/>
                  <w:vanish/>
                  <w:webHidden/>
                </w:rPr>
                <w:t>Décret n°2005-542  du 19/05/2005-Article 3</w:t>
              </w:r>
            </w:hyperlink>
          </w:p>
          <w:p w:rsidR="005B4F0D" w:rsidRDefault="005B4F0D" w:rsidP="00464E22">
            <w:pPr>
              <w:suppressAutoHyphens/>
              <w:spacing w:line="240" w:lineRule="atLeast"/>
              <w:ind w:left="142"/>
              <w:contextualSpacing/>
              <w:jc w:val="both"/>
              <w:rPr>
                <w:rFonts w:ascii="Arial" w:hAnsi="Arial" w:cs="Arial"/>
              </w:rPr>
            </w:pPr>
          </w:p>
        </w:tc>
        <w:tc>
          <w:tcPr>
            <w:tcW w:w="7544"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color w:val="800000"/>
              </w:rPr>
            </w:pPr>
            <w:r>
              <w:rPr>
                <w:rFonts w:ascii="Arial" w:hAnsi="Arial" w:cs="Arial"/>
              </w:rPr>
              <w:t>Relatif aux modalités de la rémunération et de la compensation des astreintes et des permanences dans la FPT "</w:t>
            </w:r>
            <w:r w:rsidRPr="00EC4193">
              <w:rPr>
                <w:rFonts w:ascii="Arial" w:hAnsi="Arial" w:cs="Arial"/>
                <w:i/>
                <w:iCs/>
                <w:u w:val="single"/>
              </w:rPr>
              <w:t xml:space="preserve">Elles ne peuvent être accordées aux agents qui </w:t>
            </w:r>
            <w:r w:rsidRPr="00EC4193">
              <w:rPr>
                <w:rFonts w:ascii="Arial" w:hAnsi="Arial" w:cs="Arial"/>
                <w:i/>
                <w:u w:val="single"/>
              </w:rPr>
              <w:t>bénéficient d'une concession de logement par nécessité absolue de service ou d'une NBI au titre de l'exercice des fonctions de responsabilité supérieure</w:t>
            </w:r>
            <w:r>
              <w:rPr>
                <w:rFonts w:ascii="Arial" w:hAnsi="Arial" w:cs="Arial"/>
              </w:rPr>
              <w:t>...".</w:t>
            </w:r>
            <w:r>
              <w:t xml:space="preserve"> </w:t>
            </w:r>
          </w:p>
        </w:tc>
      </w:tr>
      <w:tr w:rsidR="005B4F0D" w:rsidTr="00021AB0">
        <w:tc>
          <w:tcPr>
            <w:tcW w:w="245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Article D1617-19 du CGCT</w:t>
            </w:r>
          </w:p>
          <w:p w:rsidR="005B4F0D" w:rsidRDefault="00D77B54" w:rsidP="00464E22">
            <w:pPr>
              <w:suppressAutoHyphens/>
              <w:spacing w:line="240" w:lineRule="atLeast"/>
              <w:ind w:left="142"/>
              <w:contextualSpacing/>
              <w:jc w:val="both"/>
            </w:pPr>
            <w:r>
              <w:rPr>
                <w:rFonts w:ascii="Arial" w:hAnsi="Arial" w:cs="Arial"/>
              </w:rPr>
              <w:t xml:space="preserve">- </w:t>
            </w:r>
            <w:hyperlink r:id="rId49">
              <w:r>
                <w:rPr>
                  <w:rStyle w:val="LienInternet"/>
                  <w:rFonts w:ascii="Arial" w:hAnsi="Arial" w:cs="Arial"/>
                  <w:vanish/>
                  <w:webHidden/>
                </w:rPr>
                <w:t>version à compter du 28 mars 2007</w:t>
              </w:r>
            </w:hyperlink>
          </w:p>
          <w:p w:rsidR="005B4F0D" w:rsidRDefault="00D77B54" w:rsidP="00464E22">
            <w:pPr>
              <w:suppressAutoHyphens/>
              <w:spacing w:line="240" w:lineRule="atLeast"/>
              <w:ind w:left="142"/>
              <w:contextualSpacing/>
              <w:jc w:val="both"/>
            </w:pPr>
            <w:r>
              <w:rPr>
                <w:rFonts w:ascii="Arial" w:hAnsi="Arial" w:cs="Arial"/>
              </w:rPr>
              <w:t xml:space="preserve">- </w:t>
            </w:r>
            <w:hyperlink r:id="rId50" w:anchor="JORFARTI000031886042" w:history="1">
              <w:r>
                <w:rPr>
                  <w:rStyle w:val="LienInternet"/>
                  <w:rFonts w:ascii="Arial" w:hAnsi="Arial" w:cs="Arial"/>
                </w:rPr>
                <w:t>version à compter du 22/01/2016</w:t>
              </w:r>
            </w:hyperlink>
          </w:p>
        </w:tc>
        <w:tc>
          <w:tcPr>
            <w:tcW w:w="7544"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after="200" w:line="240" w:lineRule="atLeast"/>
              <w:jc w:val="both"/>
            </w:pPr>
            <w:r>
              <w:rPr>
                <w:rFonts w:ascii="Arial" w:hAnsi="Arial" w:cs="Arial"/>
              </w:rPr>
              <w:t xml:space="preserve">La liste des pièces justificatives des paiements des CT prévoit </w:t>
            </w:r>
            <w:r w:rsidRPr="008C21ED">
              <w:rPr>
                <w:rFonts w:ascii="Arial" w:hAnsi="Arial" w:cs="Arial"/>
              </w:rPr>
              <w:t>au</w:t>
            </w:r>
            <w:r w:rsidRPr="00787B15">
              <w:rPr>
                <w:rFonts w:ascii="Arial" w:hAnsi="Arial" w:cs="Arial"/>
                <w:color w:val="auto"/>
              </w:rPr>
              <w:t xml:space="preserve"> </w:t>
            </w:r>
            <w:r>
              <w:rPr>
                <w:rFonts w:ascii="Arial" w:hAnsi="Arial" w:cs="Arial"/>
              </w:rPr>
              <w:t>"</w:t>
            </w:r>
            <w:r>
              <w:rPr>
                <w:rFonts w:ascii="Arial" w:hAnsi="Arial" w:cs="Arial"/>
                <w:i/>
                <w:iCs/>
              </w:rPr>
              <w:t>2021 Primes et indemnités</w:t>
            </w:r>
            <w:r>
              <w:rPr>
                <w:rFonts w:ascii="Arial" w:hAnsi="Arial" w:cs="Arial"/>
              </w:rPr>
              <w:t>", à laquelle peut être assimilé, à défaut de rubrique spécifique, le paiement d'indemnités d'astreintes, la production des justifications suivantes : "</w:t>
            </w:r>
            <w:r>
              <w:rPr>
                <w:rFonts w:ascii="Arial" w:hAnsi="Arial" w:cs="Arial"/>
                <w:i/>
                <w:iCs/>
              </w:rPr>
              <w:t>1. Décision de l'assemblée délibérante fixant la nature, les conditions d’attribution et le taux moyen des indemnités ; 2. Arrêté fixant le taux individuel applicable à chaque agent"</w:t>
            </w:r>
            <w:r>
              <w:rPr>
                <w:rFonts w:ascii="Arial" w:hAnsi="Arial" w:cs="Arial"/>
              </w:rPr>
              <w:t>.</w:t>
            </w:r>
          </w:p>
        </w:tc>
      </w:tr>
      <w:tr w:rsidR="005B4F0D" w:rsidTr="00021AB0">
        <w:tc>
          <w:tcPr>
            <w:tcW w:w="245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lastRenderedPageBreak/>
              <w:t>Objectif du test</w:t>
            </w:r>
          </w:p>
        </w:tc>
        <w:tc>
          <w:tcPr>
            <w:tcW w:w="7544"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after="200" w:line="240" w:lineRule="atLeast"/>
              <w:ind w:right="288"/>
              <w:jc w:val="both"/>
              <w:rPr>
                <w:rFonts w:ascii="Arial" w:hAnsi="Arial" w:cs="Arial"/>
              </w:rPr>
            </w:pPr>
            <w:r>
              <w:rPr>
                <w:rFonts w:ascii="Arial" w:hAnsi="Arial" w:cs="Arial"/>
              </w:rPr>
              <w:t>Détecter les cas d’attribution de NBI cumulés à des indemnités d'astreintes.</w:t>
            </w:r>
          </w:p>
          <w:p w:rsidR="005B4F0D" w:rsidRDefault="00D77B54" w:rsidP="00464E22">
            <w:pPr>
              <w:suppressAutoHyphens/>
              <w:spacing w:after="200" w:line="240" w:lineRule="atLeast"/>
              <w:ind w:right="288"/>
              <w:jc w:val="both"/>
              <w:rPr>
                <w:rFonts w:ascii="Arial" w:hAnsi="Arial" w:cs="Arial"/>
              </w:rPr>
            </w:pPr>
            <w:r>
              <w:rPr>
                <w:rFonts w:ascii="Arial" w:hAnsi="Arial" w:cs="Arial"/>
              </w:rPr>
              <w:t>Contrôler pour chaque agent s'il exerce des "</w:t>
            </w:r>
            <w:r w:rsidRPr="00D840B8">
              <w:rPr>
                <w:rFonts w:ascii="Arial" w:hAnsi="Arial" w:cs="Arial"/>
                <w:i/>
              </w:rPr>
              <w:t>Fonctions de responsabilité supérieure</w:t>
            </w:r>
            <w:r>
              <w:rPr>
                <w:rFonts w:ascii="Arial" w:hAnsi="Arial" w:cs="Arial"/>
              </w:rPr>
              <w:t>".</w:t>
            </w:r>
          </w:p>
        </w:tc>
      </w:tr>
    </w:tbl>
    <w:p w:rsidR="000E55ED" w:rsidRDefault="000E55ED" w:rsidP="00464E22">
      <w:pPr>
        <w:suppressAutoHyphens/>
        <w:spacing w:line="240" w:lineRule="atLeast"/>
        <w:contextualSpacing/>
        <w:jc w:val="both"/>
        <w:rPr>
          <w:rFonts w:ascii="Arial" w:hAnsi="Arial" w:cs="Arial"/>
          <w:b/>
          <w:sz w:val="24"/>
        </w:rPr>
      </w:pPr>
    </w:p>
    <w:p w:rsidR="00021AB0" w:rsidRDefault="00021AB0" w:rsidP="00464E22">
      <w:pPr>
        <w:suppressAutoHyphens/>
        <w:spacing w:line="240" w:lineRule="atLeast"/>
        <w:contextualSpacing/>
        <w:jc w:val="both"/>
        <w:rPr>
          <w:rFonts w:ascii="Arial" w:hAnsi="Arial" w:cs="Arial"/>
          <w:sz w:val="24"/>
        </w:rPr>
      </w:pPr>
      <w:r>
        <w:rPr>
          <w:rFonts w:ascii="Arial" w:hAnsi="Arial" w:cs="Arial"/>
          <w:b/>
          <w:sz w:val="24"/>
        </w:rPr>
        <w:t xml:space="preserve">Ce test est entièrement automatisé. </w:t>
      </w:r>
      <w:r w:rsidRPr="00021AB0">
        <w:rPr>
          <w:rFonts w:ascii="Arial" w:hAnsi="Arial" w:cs="Arial"/>
          <w:sz w:val="24"/>
        </w:rPr>
        <w:t xml:space="preserve">Attention : seuls les directeurs généraux (DGA, DGS, DGST) sont concernés par l’interdiction du cumul. </w:t>
      </w:r>
    </w:p>
    <w:p w:rsidR="003F76F9" w:rsidRDefault="003F76F9" w:rsidP="00464E22">
      <w:pPr>
        <w:suppressAutoHyphens/>
        <w:spacing w:line="240" w:lineRule="atLeast"/>
        <w:contextualSpacing/>
        <w:jc w:val="both"/>
        <w:rPr>
          <w:rFonts w:ascii="Arial" w:hAnsi="Arial" w:cs="Arial"/>
          <w:sz w:val="24"/>
        </w:rPr>
      </w:pPr>
    </w:p>
    <w:p w:rsidR="003F76F9" w:rsidRPr="003F76F9" w:rsidRDefault="003F76F9" w:rsidP="00464E22">
      <w:pPr>
        <w:suppressAutoHyphens/>
        <w:spacing w:line="240" w:lineRule="atLeast"/>
        <w:contextualSpacing/>
        <w:jc w:val="both"/>
        <w:rPr>
          <w:rFonts w:ascii="Arial" w:hAnsi="Arial" w:cs="Arial"/>
          <w:b/>
          <w:sz w:val="24"/>
          <w:u w:val="single"/>
        </w:rPr>
      </w:pPr>
      <w:r w:rsidRPr="003F76F9">
        <w:rPr>
          <w:rFonts w:ascii="Arial" w:hAnsi="Arial" w:cs="Arial"/>
          <w:b/>
          <w:sz w:val="24"/>
          <w:u w:val="single"/>
        </w:rPr>
        <w:t>Point de vigilance</w:t>
      </w:r>
    </w:p>
    <w:p w:rsidR="003F76F9" w:rsidRDefault="003F76F9" w:rsidP="00464E22">
      <w:pPr>
        <w:suppressAutoHyphens/>
        <w:spacing w:line="240" w:lineRule="atLeast"/>
        <w:contextualSpacing/>
        <w:jc w:val="both"/>
        <w:rPr>
          <w:rFonts w:ascii="Arial" w:hAnsi="Arial" w:cs="Arial"/>
          <w:sz w:val="24"/>
        </w:rPr>
      </w:pPr>
    </w:p>
    <w:p w:rsidR="003F76F9" w:rsidRPr="00021AB0" w:rsidRDefault="003F76F9" w:rsidP="00464E22">
      <w:pPr>
        <w:suppressAutoHyphens/>
        <w:spacing w:line="240" w:lineRule="atLeast"/>
        <w:contextualSpacing/>
        <w:jc w:val="both"/>
        <w:rPr>
          <w:rFonts w:ascii="Arial" w:hAnsi="Arial" w:cs="Arial"/>
          <w:sz w:val="24"/>
        </w:rPr>
      </w:pPr>
      <w:r>
        <w:rPr>
          <w:rFonts w:ascii="Arial" w:hAnsi="Arial" w:cs="Arial"/>
          <w:sz w:val="24"/>
        </w:rPr>
        <w:t>Les tests relatifs aux concessions de logement ne sont pas implémentés dans le logiciel, en raison du manque de fiabilité du renseignement des avantages en nature de ce type en base de paye.</w:t>
      </w:r>
    </w:p>
    <w:p w:rsidR="00E54A99" w:rsidRDefault="00E54A99" w:rsidP="00464E22">
      <w:pPr>
        <w:suppressAutoHyphens/>
        <w:spacing w:line="240" w:lineRule="atLeast"/>
        <w:contextualSpacing/>
        <w:jc w:val="both"/>
        <w:rPr>
          <w:rFonts w:ascii="Arial" w:hAnsi="Arial" w:cs="Arial"/>
          <w:b/>
          <w:sz w:val="24"/>
        </w:rPr>
      </w:pPr>
    </w:p>
    <w:p w:rsidR="00C17227" w:rsidRPr="00E51659" w:rsidRDefault="00C17227" w:rsidP="00E51659">
      <w:pPr>
        <w:suppressAutoHyphens/>
        <w:spacing w:line="240" w:lineRule="atLeast"/>
        <w:contextualSpacing/>
        <w:jc w:val="both"/>
        <w:rPr>
          <w:rFonts w:ascii="Arial" w:hAnsi="Arial" w:cs="Arial"/>
          <w:b/>
        </w:rPr>
      </w:pPr>
    </w:p>
    <w:p w:rsidR="005B4F0D" w:rsidRPr="00A81D45" w:rsidRDefault="0079470E" w:rsidP="00C75BDE">
      <w:pPr>
        <w:pStyle w:val="T3"/>
        <w:numPr>
          <w:ilvl w:val="2"/>
          <w:numId w:val="21"/>
        </w:numPr>
        <w:ind w:left="720" w:hanging="11"/>
        <w:rPr>
          <w:rFonts w:ascii="Arial" w:hAnsi="Arial" w:cs="Arial"/>
          <w:sz w:val="24"/>
          <w:szCs w:val="24"/>
        </w:rPr>
      </w:pPr>
      <w:bookmarkStart w:id="21" w:name="_Toc484480294"/>
      <w:r>
        <w:rPr>
          <w:rFonts w:ascii="Arial" w:hAnsi="Arial" w:cs="Arial"/>
          <w:sz w:val="24"/>
          <w:szCs w:val="24"/>
        </w:rPr>
        <w:t>La v</w:t>
      </w:r>
      <w:r w:rsidR="00D77B54" w:rsidRPr="00A81D45">
        <w:rPr>
          <w:rFonts w:ascii="Arial" w:hAnsi="Arial" w:cs="Arial"/>
          <w:sz w:val="24"/>
          <w:szCs w:val="24"/>
        </w:rPr>
        <w:t xml:space="preserve">érification NBI et </w:t>
      </w:r>
      <w:r>
        <w:rPr>
          <w:rFonts w:ascii="Arial" w:hAnsi="Arial" w:cs="Arial"/>
          <w:sz w:val="24"/>
          <w:szCs w:val="24"/>
        </w:rPr>
        <w:t xml:space="preserve">du </w:t>
      </w:r>
      <w:r w:rsidR="00D77B54" w:rsidRPr="00A81D45">
        <w:rPr>
          <w:rFonts w:ascii="Arial" w:hAnsi="Arial" w:cs="Arial"/>
          <w:sz w:val="24"/>
          <w:szCs w:val="24"/>
        </w:rPr>
        <w:t>nombre de points selon la catégorie du bénéficiaire</w:t>
      </w:r>
      <w:bookmarkEnd w:id="21"/>
    </w:p>
    <w:p w:rsidR="005B4F0D" w:rsidRDefault="005B4F0D" w:rsidP="00464E22">
      <w:pPr>
        <w:ind w:left="142"/>
        <w:jc w:val="both"/>
        <w:rPr>
          <w:rFonts w:ascii="Arial" w:hAnsi="Arial" w:cs="Arial"/>
        </w:rPr>
      </w:pPr>
    </w:p>
    <w:tbl>
      <w:tblPr>
        <w:tblW w:w="10090"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10090"/>
      </w:tblGrid>
      <w:tr w:rsidR="00487B6F" w:rsidRPr="00487B6F" w:rsidTr="00487B6F">
        <w:tc>
          <w:tcPr>
            <w:tcW w:w="10090"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487B6F" w:rsidRPr="00487B6F" w:rsidRDefault="00487B6F" w:rsidP="00BC3DAA">
            <w:pPr>
              <w:suppressAutoHyphens/>
              <w:spacing w:line="240" w:lineRule="atLeast"/>
              <w:contextualSpacing/>
              <w:jc w:val="center"/>
              <w:rPr>
                <w:rFonts w:ascii="Arial" w:hAnsi="Arial" w:cs="Arial"/>
                <w:b/>
              </w:rPr>
            </w:pPr>
            <w:r w:rsidRPr="00487B6F">
              <w:rPr>
                <w:rFonts w:ascii="Arial" w:hAnsi="Arial" w:cs="Arial"/>
                <w:b/>
              </w:rPr>
              <w:t>Résumé de la règle</w:t>
            </w:r>
          </w:p>
        </w:tc>
      </w:tr>
      <w:tr w:rsidR="00487B6F" w:rsidTr="00487B6F">
        <w:tc>
          <w:tcPr>
            <w:tcW w:w="10090"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487B6F" w:rsidRDefault="00487B6F" w:rsidP="00464E22">
            <w:pPr>
              <w:suppressAutoHyphens/>
              <w:spacing w:line="240" w:lineRule="atLeast"/>
              <w:contextualSpacing/>
              <w:jc w:val="both"/>
              <w:rPr>
                <w:rFonts w:ascii="Arial" w:hAnsi="Arial" w:cs="Arial"/>
              </w:rPr>
            </w:pPr>
            <w:r>
              <w:rPr>
                <w:rFonts w:ascii="Arial" w:hAnsi="Arial" w:cs="Arial"/>
              </w:rPr>
              <w:t>Le nombre de points de NBI attribués s'échelonne selon l'emploi occupé. Seules les fonctions occupées sont mentionnées par les textes. Toutefois en première approximation les regroupements suivants peuvent être adoptés aux fins du contrôle :</w:t>
            </w:r>
          </w:p>
          <w:p w:rsidR="00487B6F" w:rsidRDefault="00487B6F" w:rsidP="00464E22">
            <w:pPr>
              <w:suppressAutoHyphens/>
              <w:spacing w:line="240" w:lineRule="atLeast"/>
              <w:ind w:left="142"/>
              <w:contextualSpacing/>
              <w:jc w:val="both"/>
              <w:rPr>
                <w:rFonts w:ascii="Arial" w:hAnsi="Arial" w:cs="Arial"/>
              </w:rPr>
            </w:pPr>
            <w:r>
              <w:rPr>
                <w:rFonts w:ascii="Arial" w:hAnsi="Arial" w:cs="Arial"/>
              </w:rPr>
              <w:t>Directeurs : 60 à 120 points</w:t>
            </w:r>
          </w:p>
          <w:p w:rsidR="00487B6F" w:rsidRDefault="00487B6F" w:rsidP="00464E22">
            <w:pPr>
              <w:suppressAutoHyphens/>
              <w:spacing w:line="240" w:lineRule="atLeast"/>
              <w:ind w:left="142"/>
              <w:contextualSpacing/>
              <w:jc w:val="both"/>
              <w:rPr>
                <w:rFonts w:ascii="Arial" w:hAnsi="Arial" w:cs="Arial"/>
              </w:rPr>
            </w:pPr>
            <w:r>
              <w:rPr>
                <w:rFonts w:ascii="Arial" w:hAnsi="Arial" w:cs="Arial"/>
              </w:rPr>
              <w:t>Directeurs adjoints : 50 à 80 points</w:t>
            </w:r>
          </w:p>
          <w:p w:rsidR="00487B6F" w:rsidRDefault="00487B6F" w:rsidP="00464E22">
            <w:pPr>
              <w:suppressAutoHyphens/>
              <w:spacing w:line="240" w:lineRule="atLeast"/>
              <w:ind w:left="142"/>
              <w:contextualSpacing/>
              <w:jc w:val="both"/>
              <w:rPr>
                <w:rFonts w:ascii="Arial" w:hAnsi="Arial" w:cs="Arial"/>
              </w:rPr>
            </w:pPr>
            <w:r>
              <w:rPr>
                <w:rFonts w:ascii="Arial" w:hAnsi="Arial" w:cs="Arial"/>
              </w:rPr>
              <w:t>Catégorie A : 20 à 50 points</w:t>
            </w:r>
          </w:p>
          <w:p w:rsidR="00487B6F" w:rsidRDefault="00487B6F" w:rsidP="00464E22">
            <w:pPr>
              <w:suppressAutoHyphens/>
              <w:spacing w:line="240" w:lineRule="atLeast"/>
              <w:ind w:left="142"/>
              <w:contextualSpacing/>
              <w:jc w:val="both"/>
              <w:rPr>
                <w:rFonts w:ascii="Arial" w:hAnsi="Arial" w:cs="Arial"/>
              </w:rPr>
            </w:pPr>
            <w:r>
              <w:rPr>
                <w:rFonts w:ascii="Arial" w:hAnsi="Arial" w:cs="Arial"/>
              </w:rPr>
              <w:t>Catégorie B : 10 à 30 points</w:t>
            </w:r>
          </w:p>
          <w:p w:rsidR="00487B6F" w:rsidRDefault="00487B6F" w:rsidP="00464E22">
            <w:pPr>
              <w:suppressAutoHyphens/>
              <w:spacing w:line="240" w:lineRule="atLeast"/>
              <w:ind w:left="142"/>
              <w:contextualSpacing/>
              <w:jc w:val="both"/>
              <w:rPr>
                <w:rFonts w:ascii="Arial" w:hAnsi="Arial" w:cs="Arial"/>
              </w:rPr>
            </w:pPr>
            <w:r>
              <w:rPr>
                <w:rFonts w:ascii="Arial" w:hAnsi="Arial" w:cs="Arial"/>
              </w:rPr>
              <w:t>Catégorie C : 10 à 20 points</w:t>
            </w:r>
          </w:p>
        </w:tc>
      </w:tr>
      <w:tr w:rsidR="00487B6F" w:rsidTr="00487B6F">
        <w:tc>
          <w:tcPr>
            <w:tcW w:w="10090"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487B6F" w:rsidRDefault="00487B6F" w:rsidP="00487B6F">
            <w:pPr>
              <w:suppressAutoHyphens/>
              <w:spacing w:line="240" w:lineRule="atLeast"/>
              <w:contextualSpacing/>
              <w:jc w:val="both"/>
              <w:rPr>
                <w:rFonts w:ascii="Arial" w:hAnsi="Arial" w:cs="Arial"/>
              </w:rPr>
            </w:pPr>
            <w:r>
              <w:rPr>
                <w:rFonts w:ascii="Arial" w:hAnsi="Arial" w:cs="Arial"/>
              </w:rPr>
              <w:t xml:space="preserve">Vérifier que la NBI est attribuée selon les regroupements de fonctions par catégorie statutaire indiqués supra. </w:t>
            </w:r>
          </w:p>
        </w:tc>
      </w:tr>
    </w:tbl>
    <w:p w:rsidR="005B4F0D" w:rsidRDefault="005B4F0D" w:rsidP="00464E22">
      <w:pPr>
        <w:suppressAutoHyphens/>
        <w:spacing w:line="240" w:lineRule="atLeast"/>
        <w:contextualSpacing/>
        <w:jc w:val="both"/>
        <w:rPr>
          <w:rFonts w:ascii="Arial" w:hAnsi="Arial" w:cs="Arial"/>
          <w:b/>
        </w:rPr>
      </w:pPr>
    </w:p>
    <w:p w:rsidR="00487B6F" w:rsidRDefault="00487B6F" w:rsidP="00464E22">
      <w:pPr>
        <w:suppressAutoHyphens/>
        <w:spacing w:line="240" w:lineRule="atLeast"/>
        <w:contextualSpacing/>
        <w:jc w:val="both"/>
        <w:rPr>
          <w:rFonts w:ascii="Arial" w:hAnsi="Arial" w:cs="Arial"/>
          <w:b/>
        </w:rPr>
      </w:pPr>
      <w:r>
        <w:rPr>
          <w:rFonts w:ascii="Arial" w:hAnsi="Arial" w:cs="Arial"/>
          <w:b/>
        </w:rPr>
        <w:t xml:space="preserve">Ce test est entièrement automatisé. </w:t>
      </w:r>
    </w:p>
    <w:p w:rsidR="00487B6F" w:rsidRDefault="00487B6F" w:rsidP="00464E22">
      <w:pPr>
        <w:suppressAutoHyphens/>
        <w:spacing w:line="240" w:lineRule="atLeast"/>
        <w:contextualSpacing/>
        <w:jc w:val="both"/>
        <w:rPr>
          <w:rFonts w:ascii="Arial" w:hAnsi="Arial" w:cs="Arial"/>
          <w:b/>
        </w:rPr>
      </w:pPr>
    </w:p>
    <w:p w:rsidR="00487B6F" w:rsidRPr="00487B6F" w:rsidRDefault="00487B6F" w:rsidP="00464E22">
      <w:pPr>
        <w:suppressAutoHyphens/>
        <w:spacing w:line="240" w:lineRule="atLeast"/>
        <w:contextualSpacing/>
        <w:jc w:val="both"/>
        <w:rPr>
          <w:rFonts w:ascii="Arial" w:hAnsi="Arial" w:cs="Arial"/>
          <w:b/>
          <w:u w:val="single"/>
        </w:rPr>
      </w:pPr>
      <w:r w:rsidRPr="00487B6F">
        <w:rPr>
          <w:rFonts w:ascii="Arial" w:hAnsi="Arial" w:cs="Arial"/>
          <w:b/>
          <w:u w:val="single"/>
        </w:rPr>
        <w:t>Point de vigilance</w:t>
      </w:r>
    </w:p>
    <w:p w:rsidR="00487B6F" w:rsidRDefault="00487B6F" w:rsidP="00464E22">
      <w:pPr>
        <w:suppressAutoHyphens/>
        <w:spacing w:line="240" w:lineRule="atLeast"/>
        <w:contextualSpacing/>
        <w:jc w:val="both"/>
        <w:rPr>
          <w:rFonts w:ascii="Arial" w:hAnsi="Arial" w:cs="Arial"/>
          <w:b/>
        </w:rPr>
      </w:pPr>
    </w:p>
    <w:p w:rsidR="00487B6F" w:rsidRPr="00487B6F" w:rsidRDefault="00487B6F" w:rsidP="00464E22">
      <w:pPr>
        <w:suppressAutoHyphens/>
        <w:spacing w:line="240" w:lineRule="atLeast"/>
        <w:contextualSpacing/>
        <w:jc w:val="both"/>
        <w:rPr>
          <w:rFonts w:ascii="Arial" w:hAnsi="Arial" w:cs="Arial"/>
        </w:rPr>
      </w:pPr>
      <w:r w:rsidRPr="00487B6F">
        <w:rPr>
          <w:rFonts w:ascii="Arial" w:hAnsi="Arial" w:cs="Arial"/>
        </w:rPr>
        <w:t>La fiabilité de l’inférence de la catégorie statutaire, qui ne figure pas en base de paye mais est déduite par des algorithmes informatiques, n’est pas parfaite. Des agents pour lesquels la catégorie statutaire n’est pas correctement inférée pourraient ainsi être indûment relevés comme attributaires de NBI irrégulières.</w:t>
      </w:r>
    </w:p>
    <w:p w:rsidR="00CC6E13" w:rsidRDefault="00CC6E13" w:rsidP="00464E22">
      <w:pPr>
        <w:suppressAutoHyphens/>
        <w:spacing w:line="240" w:lineRule="atLeast"/>
        <w:contextualSpacing/>
        <w:jc w:val="both"/>
        <w:rPr>
          <w:rFonts w:ascii="Arial" w:hAnsi="Arial" w:cs="Arial"/>
          <w:b/>
        </w:rPr>
      </w:pPr>
    </w:p>
    <w:p w:rsidR="00CC6E13" w:rsidRDefault="00CC6E13" w:rsidP="00464E22">
      <w:pPr>
        <w:suppressAutoHyphens/>
        <w:spacing w:line="240" w:lineRule="atLeast"/>
        <w:contextualSpacing/>
        <w:jc w:val="both"/>
        <w:rPr>
          <w:rFonts w:ascii="Arial" w:hAnsi="Arial" w:cs="Arial"/>
          <w:b/>
        </w:rPr>
      </w:pPr>
    </w:p>
    <w:p w:rsidR="005B4F0D" w:rsidRPr="00687FD8" w:rsidRDefault="00D77B54" w:rsidP="00464E22">
      <w:pPr>
        <w:suppressAutoHyphens/>
        <w:spacing w:line="240" w:lineRule="atLeast"/>
        <w:contextualSpacing/>
        <w:jc w:val="both"/>
        <w:rPr>
          <w:rFonts w:ascii="Arial" w:hAnsi="Arial" w:cs="Arial"/>
          <w:b/>
          <w:sz w:val="24"/>
        </w:rPr>
      </w:pPr>
      <w:r w:rsidRPr="00687FD8">
        <w:rPr>
          <w:rFonts w:ascii="Arial" w:hAnsi="Arial" w:cs="Arial"/>
          <w:b/>
          <w:sz w:val="24"/>
        </w:rPr>
        <w:t>Se reporter au paragraphe 2.4 « Production de la base de données csv » du guide.</w:t>
      </w:r>
    </w:p>
    <w:p w:rsidR="005B4F0D" w:rsidRDefault="005B4F0D" w:rsidP="00464E22">
      <w:pPr>
        <w:suppressAutoHyphens/>
        <w:spacing w:before="120" w:after="120" w:line="276" w:lineRule="auto"/>
        <w:ind w:left="142"/>
        <w:jc w:val="both"/>
        <w:rPr>
          <w:rFonts w:ascii="Arial" w:hAnsi="Arial" w:cs="Arial"/>
          <w:b/>
          <w:szCs w:val="22"/>
        </w:rPr>
      </w:pPr>
    </w:p>
    <w:p w:rsidR="005B4F0D" w:rsidRDefault="0079470E" w:rsidP="00C75BDE">
      <w:pPr>
        <w:pStyle w:val="T2"/>
        <w:numPr>
          <w:ilvl w:val="1"/>
          <w:numId w:val="21"/>
        </w:numPr>
        <w:ind w:left="142" w:firstLine="0"/>
        <w:rPr>
          <w:rFonts w:ascii="Arial" w:hAnsi="Arial" w:cs="Arial"/>
        </w:rPr>
      </w:pPr>
      <w:bookmarkStart w:id="22" w:name="_Toc484480295"/>
      <w:r>
        <w:rPr>
          <w:rFonts w:ascii="Arial" w:hAnsi="Arial" w:cs="Arial"/>
        </w:rPr>
        <w:t>La v</w:t>
      </w:r>
      <w:r w:rsidR="00D77B54" w:rsidRPr="00160060">
        <w:rPr>
          <w:rFonts w:ascii="Arial" w:hAnsi="Arial" w:cs="Arial"/>
        </w:rPr>
        <w:t>érification</w:t>
      </w:r>
      <w:bookmarkStart w:id="23" w:name="_Toc4656693241"/>
      <w:r w:rsidR="00D77B54" w:rsidRPr="00160060">
        <w:rPr>
          <w:rFonts w:ascii="Arial" w:hAnsi="Arial" w:cs="Arial"/>
        </w:rPr>
        <w:t xml:space="preserve"> de la prime de fonction des personnels affectés au traitement de</w:t>
      </w:r>
      <w:r w:rsidR="00D77B54">
        <w:rPr>
          <w:rFonts w:ascii="Arial" w:hAnsi="Arial" w:cs="Arial"/>
        </w:rPr>
        <w:t xml:space="preserve"> l'information ou "Prime informatique</w:t>
      </w:r>
      <w:bookmarkEnd w:id="23"/>
      <w:r w:rsidR="00D77B54">
        <w:rPr>
          <w:rFonts w:ascii="Arial" w:hAnsi="Arial" w:cs="Arial"/>
        </w:rPr>
        <w:t>" ou PFI</w:t>
      </w:r>
      <w:bookmarkEnd w:id="22"/>
    </w:p>
    <w:p w:rsidR="005B4F0D" w:rsidRDefault="005B4F0D" w:rsidP="00464E22">
      <w:pPr>
        <w:ind w:left="142"/>
        <w:jc w:val="both"/>
        <w:rPr>
          <w:rFonts w:ascii="Arial" w:hAnsi="Arial" w:cs="Arial"/>
        </w:rPr>
      </w:pPr>
    </w:p>
    <w:tbl>
      <w:tblPr>
        <w:tblW w:w="7544"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7544"/>
      </w:tblGrid>
      <w:tr w:rsidR="00487B6F" w:rsidRPr="00487B6F" w:rsidTr="00487B6F">
        <w:trPr>
          <w:jc w:val="center"/>
        </w:trPr>
        <w:tc>
          <w:tcPr>
            <w:tcW w:w="7544"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487B6F" w:rsidRPr="00487B6F" w:rsidRDefault="00487B6F" w:rsidP="00464E22">
            <w:pPr>
              <w:suppressAutoHyphens/>
              <w:spacing w:line="240" w:lineRule="atLeast"/>
              <w:contextualSpacing/>
              <w:jc w:val="both"/>
              <w:rPr>
                <w:rFonts w:ascii="Arial" w:hAnsi="Arial" w:cs="Arial"/>
                <w:b/>
              </w:rPr>
            </w:pPr>
            <w:r w:rsidRPr="00487B6F">
              <w:rPr>
                <w:rFonts w:ascii="Arial" w:hAnsi="Arial" w:cs="Arial"/>
                <w:b/>
              </w:rPr>
              <w:t>Résumé de la règle</w:t>
            </w:r>
          </w:p>
        </w:tc>
      </w:tr>
      <w:tr w:rsidR="00487B6F" w:rsidTr="00487B6F">
        <w:trPr>
          <w:jc w:val="center"/>
        </w:trPr>
        <w:tc>
          <w:tcPr>
            <w:tcW w:w="816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487B6F" w:rsidRDefault="00487B6F" w:rsidP="00464E22">
            <w:pPr>
              <w:jc w:val="both"/>
              <w:rPr>
                <w:rFonts w:ascii="Arial" w:hAnsi="Arial" w:cs="Arial"/>
              </w:rPr>
            </w:pPr>
            <w:r>
              <w:rPr>
                <w:rFonts w:ascii="Arial" w:hAnsi="Arial" w:cs="Arial"/>
              </w:rPr>
              <w:t xml:space="preserve">Primes liées aux fonctions exercées et visant à compenser les sujétions des agents affectés au traitement de l’information de manière continue et spécifique. La réglementation en vigueur limite le bénéfice des primes de </w:t>
            </w:r>
            <w:r>
              <w:rPr>
                <w:rFonts w:ascii="Arial" w:hAnsi="Arial" w:cs="Arial"/>
              </w:rPr>
              <w:lastRenderedPageBreak/>
              <w:t>fonction aux agents affectés dans les centres automatisés de traitement de l’information et les ateliers mécanographiques. Il convient de noter que les autorités de contrôle et le juge administratif interprètent strictement la notion de « centres automatisés de traitement de l’information » et limitent l’attribution de ces primes aux collectivités dotées de tels centres « en termes d’équipe de personnels qualifiés en informatique, capables de créer, d’exploiter et d’adapter les logiciels informatiques pour les besoins d’un ensemble d’acteurs fonctionnant en réseau » (CAA Marseille 30 juin 2009, Cne Avignon, req. n° 06MA02831- et CAA Nantes 28 mars 2013, req. n°10NT02574).</w:t>
            </w:r>
          </w:p>
          <w:p w:rsidR="00487B6F" w:rsidRDefault="00487B6F" w:rsidP="00464E22">
            <w:pPr>
              <w:suppressAutoHyphens/>
              <w:spacing w:line="240" w:lineRule="atLeast"/>
              <w:contextualSpacing/>
              <w:jc w:val="both"/>
              <w:rPr>
                <w:rFonts w:ascii="Arial" w:hAnsi="Arial" w:cs="Arial"/>
              </w:rPr>
            </w:pPr>
            <w:r>
              <w:rPr>
                <w:rFonts w:ascii="Arial" w:hAnsi="Arial" w:cs="Arial"/>
              </w:rPr>
              <w:t xml:space="preserve">Peuvent être affectés au traitement de l’information et bénéficier des primes correspondantes les fonctionnaires justifiant de la qualité requise. Le contrôle de cette qualification fait l'objet d'une vérification d'aptitude sous la forme d'examens professionnels. </w:t>
            </w:r>
          </w:p>
          <w:p w:rsidR="00487B6F" w:rsidRDefault="00487B6F" w:rsidP="00464E22">
            <w:pPr>
              <w:suppressAutoHyphens/>
              <w:spacing w:line="240" w:lineRule="atLeast"/>
              <w:contextualSpacing/>
              <w:jc w:val="both"/>
              <w:rPr>
                <w:rFonts w:ascii="Arial" w:hAnsi="Arial" w:cs="Arial"/>
              </w:rPr>
            </w:pPr>
            <w:r>
              <w:rPr>
                <w:rFonts w:ascii="Arial" w:hAnsi="Arial" w:cs="Arial"/>
              </w:rPr>
              <w:t>Les fonctions prévues réglementairement sont les :</w:t>
            </w:r>
          </w:p>
          <w:p w:rsidR="00487B6F" w:rsidRDefault="00487B6F" w:rsidP="00464E22">
            <w:pPr>
              <w:suppressAutoHyphens/>
              <w:spacing w:line="240" w:lineRule="atLeast"/>
              <w:contextualSpacing/>
              <w:jc w:val="both"/>
              <w:rPr>
                <w:rFonts w:ascii="Arial" w:hAnsi="Arial" w:cs="Arial"/>
              </w:rPr>
            </w:pPr>
            <w:r>
              <w:rPr>
                <w:rFonts w:ascii="Arial" w:hAnsi="Arial" w:cs="Arial"/>
              </w:rPr>
              <w:t xml:space="preserve">-Chefs de projet, analystes, programmeurs de système d’exploitation, chefs d’exploitation, chefs programmeurs, pupitreurs, programmeurs, agents de traitement. </w:t>
            </w:r>
          </w:p>
          <w:p w:rsidR="00487B6F" w:rsidRDefault="00487B6F" w:rsidP="00464E22">
            <w:pPr>
              <w:suppressAutoHyphens/>
              <w:spacing w:line="240" w:lineRule="atLeast"/>
              <w:contextualSpacing/>
              <w:jc w:val="both"/>
              <w:rPr>
                <w:rFonts w:ascii="Arial" w:hAnsi="Arial" w:cs="Arial"/>
              </w:rPr>
            </w:pPr>
            <w:r>
              <w:rPr>
                <w:rFonts w:ascii="Arial" w:hAnsi="Arial" w:cs="Arial"/>
              </w:rPr>
              <w:t>-Chefs d'atelier mécanographique, chefs opérateurs, opérateurs, moniteurs, dactylo codeurs.</w:t>
            </w:r>
          </w:p>
          <w:p w:rsidR="00487B6F" w:rsidRDefault="00487B6F" w:rsidP="00464E22">
            <w:pPr>
              <w:suppressAutoHyphens/>
              <w:spacing w:line="240" w:lineRule="atLeast"/>
              <w:contextualSpacing/>
              <w:jc w:val="both"/>
              <w:rPr>
                <w:rFonts w:ascii="Arial" w:hAnsi="Arial" w:cs="Arial"/>
              </w:rPr>
            </w:pPr>
            <w:r>
              <w:rPr>
                <w:rFonts w:ascii="Arial" w:hAnsi="Arial" w:cs="Arial"/>
              </w:rPr>
              <w:t>Peuvent seuls bénéficier des primes de fonctions les agents dont le niveau hiérarchique n'excède pas celui fixé pour chacune des fonctions suivantes:</w:t>
            </w:r>
          </w:p>
          <w:p w:rsidR="00487B6F" w:rsidRDefault="00487B6F" w:rsidP="00464E22">
            <w:pPr>
              <w:suppressAutoHyphens/>
              <w:spacing w:line="240" w:lineRule="atLeast"/>
              <w:contextualSpacing/>
              <w:jc w:val="both"/>
              <w:rPr>
                <w:rFonts w:ascii="Arial" w:hAnsi="Arial" w:cs="Arial"/>
              </w:rPr>
            </w:pPr>
            <w:r>
              <w:rPr>
                <w:rFonts w:ascii="Arial" w:hAnsi="Arial" w:cs="Arial"/>
              </w:rPr>
              <w:t>-Cadres d'emploi catégorie A : analyste programmeur de système d'exploitation, chef exploitation, chef de projet</w:t>
            </w:r>
          </w:p>
          <w:p w:rsidR="00487B6F" w:rsidRDefault="00487B6F" w:rsidP="00464E22">
            <w:pPr>
              <w:suppressAutoHyphens/>
              <w:spacing w:line="240" w:lineRule="atLeast"/>
              <w:contextualSpacing/>
              <w:jc w:val="both"/>
              <w:rPr>
                <w:rFonts w:ascii="Arial" w:hAnsi="Arial" w:cs="Arial"/>
              </w:rPr>
            </w:pPr>
            <w:r>
              <w:rPr>
                <w:rFonts w:ascii="Arial" w:hAnsi="Arial" w:cs="Arial"/>
              </w:rPr>
              <w:t>-Cadres d'emploi catégorie B : chef programmeur, chef d'atelier mécanographique, programmeur pupitreur</w:t>
            </w:r>
          </w:p>
          <w:p w:rsidR="00487B6F" w:rsidRDefault="00487B6F" w:rsidP="00464E22">
            <w:pPr>
              <w:suppressAutoHyphens/>
              <w:spacing w:line="240" w:lineRule="atLeast"/>
              <w:contextualSpacing/>
              <w:jc w:val="both"/>
              <w:rPr>
                <w:rFonts w:ascii="Arial" w:hAnsi="Arial" w:cs="Arial"/>
              </w:rPr>
            </w:pPr>
            <w:r>
              <w:rPr>
                <w:rFonts w:ascii="Arial" w:hAnsi="Arial" w:cs="Arial"/>
              </w:rPr>
              <w:t>-Cadres d'emploi catégorie C : opérateur, agent de traitement, dactylo codeur.</w:t>
            </w:r>
          </w:p>
        </w:tc>
      </w:tr>
      <w:tr w:rsidR="00487B6F" w:rsidTr="00487B6F">
        <w:trPr>
          <w:jc w:val="center"/>
        </w:trPr>
        <w:tc>
          <w:tcPr>
            <w:tcW w:w="816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487B6F" w:rsidRDefault="00487B6F" w:rsidP="00464E22">
            <w:pPr>
              <w:suppressAutoHyphens/>
              <w:spacing w:line="240" w:lineRule="atLeast"/>
              <w:contextualSpacing/>
              <w:jc w:val="both"/>
              <w:rPr>
                <w:rFonts w:ascii="Arial" w:hAnsi="Arial" w:cs="Arial"/>
              </w:rPr>
            </w:pPr>
            <w:r>
              <w:rPr>
                <w:rFonts w:ascii="Arial" w:hAnsi="Arial" w:cs="Arial"/>
              </w:rPr>
              <w:lastRenderedPageBreak/>
              <w:t xml:space="preserve">Relatif aux programmes </w:t>
            </w:r>
            <w:r>
              <w:rPr>
                <w:rFonts w:ascii="Arial" w:hAnsi="Arial" w:cs="Arial"/>
                <w:bCs/>
              </w:rPr>
              <w:t>et nature des épreuves des concours et examens portant sur le traitement de l'information</w:t>
            </w:r>
            <w:r>
              <w:rPr>
                <w:rFonts w:ascii="Arial" w:hAnsi="Arial" w:cs="Arial"/>
              </w:rPr>
              <w:t>.</w:t>
            </w:r>
          </w:p>
        </w:tc>
      </w:tr>
      <w:tr w:rsidR="00487B6F" w:rsidTr="00487B6F">
        <w:trPr>
          <w:jc w:val="center"/>
        </w:trPr>
        <w:tc>
          <w:tcPr>
            <w:tcW w:w="816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487B6F" w:rsidRDefault="00487B6F" w:rsidP="00464E22">
            <w:pPr>
              <w:suppressAutoHyphens/>
              <w:spacing w:line="240" w:lineRule="atLeast"/>
              <w:contextualSpacing/>
              <w:jc w:val="both"/>
              <w:rPr>
                <w:rFonts w:ascii="Arial" w:hAnsi="Arial" w:cs="Arial"/>
              </w:rPr>
            </w:pPr>
            <w:r>
              <w:rPr>
                <w:rFonts w:ascii="Arial" w:hAnsi="Arial" w:cs="Arial"/>
              </w:rPr>
              <w:t>Conditions liées aux fonctions et au grade.</w:t>
            </w:r>
          </w:p>
        </w:tc>
      </w:tr>
      <w:tr w:rsidR="00487B6F" w:rsidTr="00487B6F">
        <w:trPr>
          <w:jc w:val="center"/>
        </w:trPr>
        <w:tc>
          <w:tcPr>
            <w:tcW w:w="816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487B6F" w:rsidRDefault="00487B6F" w:rsidP="00464E22">
            <w:pPr>
              <w:suppressAutoHyphens/>
              <w:spacing w:line="240" w:lineRule="atLeast"/>
              <w:contextualSpacing/>
              <w:jc w:val="both"/>
              <w:rPr>
                <w:rFonts w:ascii="Arial" w:hAnsi="Arial" w:cs="Arial"/>
              </w:rPr>
            </w:pPr>
            <w:r>
              <w:rPr>
                <w:rFonts w:ascii="Arial" w:hAnsi="Arial" w:cs="Arial"/>
              </w:rPr>
              <w:t>Vérifier que les cas d'attribution de la prime informatique sont dus.</w:t>
            </w:r>
          </w:p>
        </w:tc>
      </w:tr>
      <w:tr w:rsidR="00487B6F" w:rsidTr="00487B6F">
        <w:trPr>
          <w:jc w:val="center"/>
        </w:trPr>
        <w:tc>
          <w:tcPr>
            <w:tcW w:w="816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487B6F" w:rsidRDefault="00487B6F" w:rsidP="00464E22">
            <w:pPr>
              <w:suppressAutoHyphens/>
              <w:spacing w:line="240" w:lineRule="atLeast"/>
              <w:contextualSpacing/>
              <w:jc w:val="both"/>
              <w:rPr>
                <w:rFonts w:ascii="Arial" w:hAnsi="Arial" w:cs="Arial"/>
              </w:rPr>
            </w:pPr>
            <w:r>
              <w:rPr>
                <w:rFonts w:ascii="Arial" w:hAnsi="Arial" w:cs="Arial"/>
              </w:rPr>
              <w:t>Ensemble des agents percevant une prime informatique.</w:t>
            </w:r>
          </w:p>
        </w:tc>
      </w:tr>
    </w:tbl>
    <w:p w:rsidR="005B4F0D" w:rsidRDefault="005B4F0D" w:rsidP="00464E22">
      <w:pPr>
        <w:suppressAutoHyphens/>
        <w:spacing w:line="276" w:lineRule="auto"/>
        <w:ind w:left="142"/>
        <w:contextualSpacing/>
        <w:jc w:val="both"/>
        <w:rPr>
          <w:rFonts w:ascii="Arial" w:hAnsi="Arial" w:cs="Arial"/>
        </w:rPr>
      </w:pPr>
    </w:p>
    <w:p w:rsidR="005B4F0D" w:rsidRDefault="005B4F0D" w:rsidP="00464E22">
      <w:pPr>
        <w:suppressAutoHyphens/>
        <w:spacing w:line="276" w:lineRule="auto"/>
        <w:ind w:left="142"/>
        <w:contextualSpacing/>
        <w:jc w:val="both"/>
        <w:rPr>
          <w:rFonts w:ascii="Arial" w:hAnsi="Arial" w:cs="Arial"/>
        </w:rPr>
      </w:pPr>
    </w:p>
    <w:p w:rsidR="005B4F0D" w:rsidRDefault="00D77B54" w:rsidP="007F682B">
      <w:pPr>
        <w:suppressAutoHyphens/>
        <w:spacing w:line="276" w:lineRule="auto"/>
        <w:contextualSpacing/>
        <w:jc w:val="both"/>
        <w:rPr>
          <w:rFonts w:ascii="Arial" w:hAnsi="Arial" w:cs="Arial"/>
        </w:rPr>
      </w:pPr>
      <w:r>
        <w:rPr>
          <w:rFonts w:ascii="Arial" w:hAnsi="Arial" w:cs="Arial"/>
        </w:rPr>
        <w:t>Un lien cliquable est créé vers la base de données Excel « Prime informatique ».</w:t>
      </w:r>
    </w:p>
    <w:p w:rsidR="005B4F0D" w:rsidRDefault="00D77B54" w:rsidP="00464E22">
      <w:pPr>
        <w:suppressAutoHyphens/>
        <w:spacing w:line="240" w:lineRule="atLeast"/>
        <w:ind w:left="142"/>
        <w:contextualSpacing/>
        <w:jc w:val="both"/>
        <w:rPr>
          <w:rFonts w:ascii="Arial" w:hAnsi="Arial" w:cs="Arial"/>
        </w:rPr>
      </w:pPr>
      <w:r>
        <w:rPr>
          <w:noProof/>
        </w:rPr>
        <w:drawing>
          <wp:inline distT="0" distB="0" distL="0" distR="0">
            <wp:extent cx="6076950" cy="1885950"/>
            <wp:effectExtent l="0" t="0" r="0" b="0"/>
            <wp:docPr id="55"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224"/>
                    <pic:cNvPicPr>
                      <a:picLocks noChangeAspect="1" noChangeArrowheads="1"/>
                    </pic:cNvPicPr>
                  </pic:nvPicPr>
                  <pic:blipFill>
                    <a:blip r:embed="rId51"/>
                    <a:stretch>
                      <a:fillRect/>
                    </a:stretch>
                  </pic:blipFill>
                  <pic:spPr bwMode="auto">
                    <a:xfrm>
                      <a:off x="0" y="0"/>
                      <a:ext cx="6076950" cy="1885950"/>
                    </a:xfrm>
                    <a:prstGeom prst="rect">
                      <a:avLst/>
                    </a:prstGeom>
                  </pic:spPr>
                </pic:pic>
              </a:graphicData>
            </a:graphic>
          </wp:inline>
        </w:drawing>
      </w:r>
    </w:p>
    <w:p w:rsidR="005B4F0D" w:rsidRDefault="005B4F0D" w:rsidP="00464E22">
      <w:pPr>
        <w:suppressAutoHyphens/>
        <w:spacing w:line="240" w:lineRule="atLeast"/>
        <w:ind w:left="142"/>
        <w:contextualSpacing/>
        <w:jc w:val="both"/>
        <w:rPr>
          <w:rFonts w:ascii="Arial" w:hAnsi="Arial" w:cs="Arial"/>
        </w:rPr>
      </w:pPr>
    </w:p>
    <w:p w:rsidR="00151778" w:rsidRPr="00021AB0" w:rsidRDefault="00F10C39" w:rsidP="00151778">
      <w:pPr>
        <w:suppressAutoHyphens/>
        <w:spacing w:line="276" w:lineRule="auto"/>
        <w:contextualSpacing/>
        <w:jc w:val="both"/>
        <w:rPr>
          <w:rFonts w:ascii="Arial" w:hAnsi="Arial" w:cs="Arial"/>
          <w:b/>
          <w:color w:val="auto"/>
          <w:u w:val="single"/>
        </w:rPr>
      </w:pPr>
      <w:r w:rsidRPr="00021AB0">
        <w:rPr>
          <w:rFonts w:ascii="Arial" w:hAnsi="Arial" w:cs="Arial"/>
          <w:b/>
          <w:color w:val="auto"/>
          <w:u w:val="single"/>
        </w:rPr>
        <w:t xml:space="preserve">Axes d’investigation proposés </w:t>
      </w:r>
    </w:p>
    <w:p w:rsidR="00F46310" w:rsidRPr="00021AB0" w:rsidRDefault="004113F8" w:rsidP="00C75BDE">
      <w:pPr>
        <w:pStyle w:val="Paragraphedeliste"/>
        <w:numPr>
          <w:ilvl w:val="0"/>
          <w:numId w:val="18"/>
        </w:numPr>
        <w:suppressAutoHyphens/>
        <w:spacing w:line="276" w:lineRule="auto"/>
        <w:ind w:hanging="578"/>
        <w:jc w:val="both"/>
        <w:rPr>
          <w:rFonts w:ascii="Arial" w:hAnsi="Arial" w:cs="Arial"/>
          <w:color w:val="auto"/>
        </w:rPr>
      </w:pPr>
      <w:r w:rsidRPr="00021AB0">
        <w:rPr>
          <w:rFonts w:ascii="Arial" w:hAnsi="Arial" w:cs="Arial"/>
          <w:color w:val="auto"/>
        </w:rPr>
        <w:t>Contrôler la n</w:t>
      </w:r>
      <w:r w:rsidR="00F46310" w:rsidRPr="00021AB0">
        <w:rPr>
          <w:rFonts w:ascii="Arial" w:hAnsi="Arial" w:cs="Arial"/>
          <w:color w:val="auto"/>
        </w:rPr>
        <w:t>otion</w:t>
      </w:r>
      <w:r w:rsidR="00353C77" w:rsidRPr="00021AB0">
        <w:rPr>
          <w:rFonts w:ascii="Arial" w:hAnsi="Arial" w:cs="Arial"/>
          <w:color w:val="auto"/>
        </w:rPr>
        <w:t xml:space="preserve"> de</w:t>
      </w:r>
      <w:r w:rsidR="00F46310" w:rsidRPr="00021AB0">
        <w:rPr>
          <w:rFonts w:ascii="Arial" w:hAnsi="Arial" w:cs="Arial"/>
          <w:color w:val="auto"/>
        </w:rPr>
        <w:t xml:space="preserve"> « </w:t>
      </w:r>
      <w:r w:rsidR="00353C77" w:rsidRPr="00021AB0">
        <w:rPr>
          <w:rFonts w:ascii="Arial" w:hAnsi="Arial" w:cs="Arial"/>
          <w:i/>
          <w:color w:val="auto"/>
        </w:rPr>
        <w:t>Centre automatisé de</w:t>
      </w:r>
      <w:r w:rsidR="00F46310" w:rsidRPr="00021AB0">
        <w:rPr>
          <w:rFonts w:ascii="Arial" w:hAnsi="Arial" w:cs="Arial"/>
          <w:i/>
          <w:color w:val="auto"/>
        </w:rPr>
        <w:t xml:space="preserve"> traitement de l’information</w:t>
      </w:r>
      <w:r w:rsidR="00F46310" w:rsidRPr="00021AB0">
        <w:rPr>
          <w:rFonts w:ascii="Arial" w:hAnsi="Arial" w:cs="Arial"/>
          <w:color w:val="auto"/>
        </w:rPr>
        <w:t xml:space="preserve"> » selon les jurisprudences citées</w:t>
      </w:r>
      <w:r w:rsidRPr="00021AB0">
        <w:rPr>
          <w:rFonts w:ascii="Arial" w:hAnsi="Arial" w:cs="Arial"/>
          <w:color w:val="auto"/>
        </w:rPr>
        <w:t xml:space="preserve"> susvisées.</w:t>
      </w:r>
    </w:p>
    <w:p w:rsidR="00F46310" w:rsidRPr="00021AB0" w:rsidRDefault="00F46310" w:rsidP="00C75BDE">
      <w:pPr>
        <w:pStyle w:val="Paragraphedeliste"/>
        <w:numPr>
          <w:ilvl w:val="0"/>
          <w:numId w:val="5"/>
        </w:numPr>
        <w:suppressAutoHyphens/>
        <w:spacing w:line="276" w:lineRule="auto"/>
        <w:ind w:left="142" w:firstLine="0"/>
        <w:jc w:val="both"/>
        <w:rPr>
          <w:rFonts w:ascii="Arial" w:hAnsi="Arial" w:cs="Arial"/>
          <w:color w:val="auto"/>
        </w:rPr>
      </w:pPr>
      <w:r w:rsidRPr="00021AB0">
        <w:rPr>
          <w:rFonts w:ascii="Arial" w:hAnsi="Arial" w:cs="Arial"/>
          <w:color w:val="auto"/>
        </w:rPr>
        <w:t>C</w:t>
      </w:r>
      <w:r w:rsidR="00B93E30" w:rsidRPr="00021AB0">
        <w:rPr>
          <w:rFonts w:ascii="Arial" w:hAnsi="Arial" w:cs="Arial"/>
          <w:color w:val="auto"/>
        </w:rPr>
        <w:t>ontrôler les c</w:t>
      </w:r>
      <w:r w:rsidRPr="00021AB0">
        <w:rPr>
          <w:rFonts w:ascii="Arial" w:hAnsi="Arial" w:cs="Arial"/>
          <w:color w:val="auto"/>
        </w:rPr>
        <w:t>onditions liées aux fonctions et au grade de l’agent</w:t>
      </w:r>
      <w:r w:rsidR="00B93E30" w:rsidRPr="00021AB0">
        <w:rPr>
          <w:rFonts w:ascii="Arial" w:hAnsi="Arial" w:cs="Arial"/>
          <w:color w:val="auto"/>
        </w:rPr>
        <w:t>.</w:t>
      </w:r>
    </w:p>
    <w:p w:rsidR="00F46310" w:rsidRPr="00021AB0" w:rsidRDefault="00B93E30" w:rsidP="00C75BDE">
      <w:pPr>
        <w:pStyle w:val="Paragraphedeliste"/>
        <w:numPr>
          <w:ilvl w:val="0"/>
          <w:numId w:val="5"/>
        </w:numPr>
        <w:suppressAutoHyphens/>
        <w:spacing w:line="276" w:lineRule="auto"/>
        <w:ind w:left="142" w:firstLine="0"/>
        <w:jc w:val="both"/>
        <w:rPr>
          <w:rFonts w:ascii="Arial" w:hAnsi="Arial" w:cs="Arial"/>
          <w:color w:val="auto"/>
        </w:rPr>
      </w:pPr>
      <w:r w:rsidRPr="00021AB0">
        <w:rPr>
          <w:rFonts w:ascii="Arial" w:hAnsi="Arial" w:cs="Arial"/>
          <w:color w:val="auto"/>
        </w:rPr>
        <w:lastRenderedPageBreak/>
        <w:t>Contrôler la q</w:t>
      </w:r>
      <w:r w:rsidR="00F46310" w:rsidRPr="00021AB0">
        <w:rPr>
          <w:rFonts w:ascii="Arial" w:hAnsi="Arial" w:cs="Arial"/>
          <w:color w:val="auto"/>
        </w:rPr>
        <w:t xml:space="preserve">ualification de l’agent </w:t>
      </w:r>
      <w:r w:rsidRPr="00021AB0">
        <w:rPr>
          <w:rFonts w:ascii="Arial" w:hAnsi="Arial" w:cs="Arial"/>
          <w:color w:val="auto"/>
        </w:rPr>
        <w:t>en demandant le</w:t>
      </w:r>
      <w:r w:rsidR="00F46310" w:rsidRPr="00021AB0">
        <w:rPr>
          <w:rFonts w:ascii="Arial" w:hAnsi="Arial" w:cs="Arial"/>
          <w:color w:val="auto"/>
        </w:rPr>
        <w:t xml:space="preserve"> justificatif </w:t>
      </w:r>
      <w:r w:rsidRPr="00021AB0">
        <w:rPr>
          <w:rFonts w:ascii="Arial" w:hAnsi="Arial" w:cs="Arial"/>
          <w:color w:val="auto"/>
        </w:rPr>
        <w:t>de l’</w:t>
      </w:r>
      <w:r w:rsidR="00F46310" w:rsidRPr="00021AB0">
        <w:rPr>
          <w:rFonts w:ascii="Arial" w:hAnsi="Arial" w:cs="Arial"/>
          <w:color w:val="auto"/>
        </w:rPr>
        <w:t>examen professionnel passé par agent</w:t>
      </w:r>
      <w:r w:rsidRPr="00021AB0">
        <w:rPr>
          <w:rFonts w:ascii="Arial" w:hAnsi="Arial" w:cs="Arial"/>
          <w:color w:val="auto"/>
        </w:rPr>
        <w:t xml:space="preserve"> bénéficiant de la prime.</w:t>
      </w:r>
    </w:p>
    <w:p w:rsidR="00F46310" w:rsidRPr="00021AB0" w:rsidRDefault="00F46310" w:rsidP="00F46310">
      <w:pPr>
        <w:suppressAutoHyphens/>
        <w:spacing w:line="276" w:lineRule="auto"/>
        <w:ind w:left="142"/>
        <w:jc w:val="both"/>
        <w:rPr>
          <w:rFonts w:ascii="Arial" w:hAnsi="Arial" w:cs="Arial"/>
          <w:color w:val="auto"/>
        </w:rPr>
      </w:pPr>
    </w:p>
    <w:p w:rsidR="0060554B" w:rsidRPr="00021AB0" w:rsidRDefault="0059466B" w:rsidP="00F46310">
      <w:pPr>
        <w:suppressAutoHyphens/>
        <w:spacing w:line="240" w:lineRule="atLeast"/>
        <w:contextualSpacing/>
        <w:jc w:val="both"/>
        <w:rPr>
          <w:rFonts w:ascii="Arial" w:hAnsi="Arial" w:cs="Arial"/>
          <w:color w:val="auto"/>
        </w:rPr>
      </w:pPr>
      <w:r w:rsidRPr="00021AB0">
        <w:rPr>
          <w:rFonts w:ascii="Arial" w:hAnsi="Arial" w:cs="Arial"/>
          <w:color w:val="auto"/>
        </w:rPr>
        <w:t>Cas concret :</w:t>
      </w:r>
      <w:r w:rsidR="0060554B" w:rsidRPr="00021AB0">
        <w:rPr>
          <w:rFonts w:ascii="Arial" w:hAnsi="Arial" w:cs="Arial"/>
          <w:color w:val="auto"/>
        </w:rPr>
        <w:t xml:space="preserve"> A partir du tableau en lien dans le rapport Altaïr, il est possible de le compléter avec les colonnes supplémentaires suivantes : « Examen professionnel pour aptitude de l’agent » et la « date d’attribution ».</w:t>
      </w:r>
    </w:p>
    <w:p w:rsidR="005B4F0D" w:rsidRPr="00021AB0" w:rsidRDefault="0060554B" w:rsidP="00F46310">
      <w:pPr>
        <w:suppressAutoHyphens/>
        <w:spacing w:line="240" w:lineRule="atLeast"/>
        <w:contextualSpacing/>
        <w:jc w:val="both"/>
        <w:rPr>
          <w:rFonts w:ascii="Arial" w:hAnsi="Arial" w:cs="Arial"/>
          <w:color w:val="auto"/>
        </w:rPr>
      </w:pPr>
      <w:r w:rsidRPr="00021AB0">
        <w:rPr>
          <w:rFonts w:ascii="Arial" w:hAnsi="Arial" w:cs="Arial"/>
          <w:color w:val="auto"/>
        </w:rPr>
        <w:t>On peut alors détecter les agents bénéficiant de la prime informatique sans avoir passé l’examen professionnel.</w:t>
      </w:r>
    </w:p>
    <w:p w:rsidR="0060554B" w:rsidRPr="00021AB0" w:rsidRDefault="0060554B" w:rsidP="00F46310">
      <w:pPr>
        <w:suppressAutoHyphens/>
        <w:spacing w:line="240" w:lineRule="atLeast"/>
        <w:contextualSpacing/>
        <w:jc w:val="both"/>
        <w:rPr>
          <w:rFonts w:ascii="Arial" w:hAnsi="Arial" w:cs="Arial"/>
          <w:color w:val="auto"/>
        </w:rPr>
      </w:pPr>
      <w:r w:rsidRPr="00021AB0">
        <w:rPr>
          <w:rFonts w:ascii="Arial" w:hAnsi="Arial" w:cs="Arial"/>
          <w:color w:val="auto"/>
        </w:rPr>
        <w:t>De même, le grade et la fonction permettent de voir si l’agent bénéficie des conditions d’octroi de la prime informatique.</w:t>
      </w:r>
    </w:p>
    <w:tbl>
      <w:tblPr>
        <w:tblW w:w="8940" w:type="dxa"/>
        <w:tblCellMar>
          <w:left w:w="70" w:type="dxa"/>
          <w:right w:w="70" w:type="dxa"/>
        </w:tblCellMar>
        <w:tblLook w:val="04A0" w:firstRow="1" w:lastRow="0" w:firstColumn="1" w:lastColumn="0" w:noHBand="0" w:noVBand="1"/>
      </w:tblPr>
      <w:tblGrid>
        <w:gridCol w:w="976"/>
        <w:gridCol w:w="2560"/>
        <w:gridCol w:w="1896"/>
        <w:gridCol w:w="1076"/>
        <w:gridCol w:w="1216"/>
        <w:gridCol w:w="1216"/>
      </w:tblGrid>
      <w:tr w:rsidR="0034017C" w:rsidRPr="00487B6F" w:rsidTr="0034017C">
        <w:trPr>
          <w:trHeight w:val="240"/>
        </w:trPr>
        <w:tc>
          <w:tcPr>
            <w:tcW w:w="3536" w:type="dxa"/>
            <w:gridSpan w:val="2"/>
            <w:tcBorders>
              <w:top w:val="nil"/>
              <w:left w:val="nil"/>
              <w:bottom w:val="nil"/>
              <w:right w:val="nil"/>
            </w:tcBorders>
            <w:shd w:val="clear" w:color="auto" w:fill="auto"/>
            <w:noWrap/>
            <w:vAlign w:val="bottom"/>
            <w:hideMark/>
          </w:tcPr>
          <w:p w:rsidR="0034017C" w:rsidRPr="00487B6F" w:rsidRDefault="0034017C" w:rsidP="0034017C">
            <w:pPr>
              <w:rPr>
                <w:rFonts w:ascii="Arial" w:hAnsi="Arial" w:cs="Arial"/>
                <w:color w:val="auto"/>
                <w:sz w:val="18"/>
                <w:szCs w:val="18"/>
              </w:rPr>
            </w:pPr>
          </w:p>
        </w:tc>
        <w:tc>
          <w:tcPr>
            <w:tcW w:w="1896" w:type="dxa"/>
            <w:tcBorders>
              <w:top w:val="nil"/>
              <w:left w:val="nil"/>
              <w:bottom w:val="nil"/>
              <w:right w:val="nil"/>
            </w:tcBorders>
            <w:shd w:val="clear" w:color="auto" w:fill="auto"/>
            <w:noWrap/>
            <w:vAlign w:val="bottom"/>
            <w:hideMark/>
          </w:tcPr>
          <w:p w:rsidR="0034017C" w:rsidRPr="00487B6F" w:rsidRDefault="0034017C" w:rsidP="0034017C">
            <w:pPr>
              <w:rPr>
                <w:rFonts w:ascii="Arial" w:hAnsi="Arial" w:cs="Arial"/>
                <w:color w:val="auto"/>
                <w:sz w:val="18"/>
                <w:szCs w:val="18"/>
              </w:rPr>
            </w:pPr>
          </w:p>
        </w:tc>
        <w:tc>
          <w:tcPr>
            <w:tcW w:w="1076" w:type="dxa"/>
            <w:tcBorders>
              <w:top w:val="nil"/>
              <w:left w:val="nil"/>
              <w:bottom w:val="nil"/>
              <w:right w:val="nil"/>
            </w:tcBorders>
            <w:shd w:val="clear" w:color="auto" w:fill="auto"/>
            <w:noWrap/>
            <w:vAlign w:val="bottom"/>
            <w:hideMark/>
          </w:tcPr>
          <w:p w:rsidR="0034017C" w:rsidRPr="00487B6F" w:rsidRDefault="0034017C" w:rsidP="0034017C">
            <w:pPr>
              <w:rPr>
                <w:rFonts w:ascii="Times New Roman" w:hAnsi="Times New Roman"/>
                <w:color w:val="auto"/>
                <w:sz w:val="20"/>
                <w:szCs w:val="20"/>
              </w:rPr>
            </w:pPr>
          </w:p>
        </w:tc>
        <w:tc>
          <w:tcPr>
            <w:tcW w:w="1216" w:type="dxa"/>
            <w:tcBorders>
              <w:top w:val="nil"/>
              <w:left w:val="nil"/>
              <w:bottom w:val="nil"/>
              <w:right w:val="nil"/>
            </w:tcBorders>
            <w:shd w:val="clear" w:color="auto" w:fill="auto"/>
            <w:noWrap/>
            <w:vAlign w:val="bottom"/>
            <w:hideMark/>
          </w:tcPr>
          <w:p w:rsidR="0034017C" w:rsidRPr="00487B6F" w:rsidRDefault="0034017C" w:rsidP="0034017C">
            <w:pPr>
              <w:rPr>
                <w:rFonts w:ascii="Times New Roman" w:hAnsi="Times New Roman"/>
                <w:color w:val="auto"/>
                <w:sz w:val="20"/>
                <w:szCs w:val="20"/>
              </w:rPr>
            </w:pPr>
          </w:p>
        </w:tc>
        <w:tc>
          <w:tcPr>
            <w:tcW w:w="1216" w:type="dxa"/>
            <w:tcBorders>
              <w:top w:val="nil"/>
              <w:left w:val="nil"/>
              <w:bottom w:val="nil"/>
              <w:right w:val="nil"/>
            </w:tcBorders>
            <w:shd w:val="clear" w:color="auto" w:fill="auto"/>
            <w:noWrap/>
            <w:vAlign w:val="bottom"/>
            <w:hideMark/>
          </w:tcPr>
          <w:p w:rsidR="0034017C" w:rsidRPr="00487B6F" w:rsidRDefault="0034017C" w:rsidP="0034017C">
            <w:pPr>
              <w:rPr>
                <w:rFonts w:ascii="Times New Roman" w:hAnsi="Times New Roman"/>
                <w:color w:val="auto"/>
                <w:sz w:val="20"/>
                <w:szCs w:val="20"/>
              </w:rPr>
            </w:pPr>
          </w:p>
        </w:tc>
      </w:tr>
      <w:tr w:rsidR="00F133D7" w:rsidRPr="00487B6F" w:rsidTr="0034017C">
        <w:trPr>
          <w:trHeight w:val="720"/>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b/>
                <w:bCs/>
                <w:color w:val="auto"/>
                <w:sz w:val="16"/>
                <w:szCs w:val="16"/>
              </w:rPr>
            </w:pPr>
            <w:r w:rsidRPr="00487B6F">
              <w:rPr>
                <w:rFonts w:ascii="Arial" w:hAnsi="Arial" w:cs="Arial"/>
                <w:b/>
                <w:bCs/>
                <w:color w:val="auto"/>
                <w:sz w:val="16"/>
                <w:szCs w:val="16"/>
              </w:rPr>
              <w:t>Matricule</w:t>
            </w:r>
          </w:p>
        </w:tc>
        <w:tc>
          <w:tcPr>
            <w:tcW w:w="2560" w:type="dxa"/>
            <w:tcBorders>
              <w:top w:val="single" w:sz="4" w:space="0" w:color="auto"/>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Grade</w:t>
            </w:r>
          </w:p>
        </w:tc>
        <w:tc>
          <w:tcPr>
            <w:tcW w:w="1896" w:type="dxa"/>
            <w:tcBorders>
              <w:top w:val="single" w:sz="4" w:space="0" w:color="auto"/>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Fonction</w:t>
            </w:r>
          </w:p>
        </w:tc>
        <w:tc>
          <w:tcPr>
            <w:tcW w:w="1076" w:type="dxa"/>
            <w:tcBorders>
              <w:top w:val="single" w:sz="4" w:space="0" w:color="auto"/>
              <w:left w:val="nil"/>
              <w:bottom w:val="single" w:sz="4" w:space="0" w:color="auto"/>
              <w:right w:val="single" w:sz="4" w:space="0" w:color="auto"/>
            </w:tcBorders>
            <w:shd w:val="clear" w:color="auto" w:fill="auto"/>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Examen prof. Aptitude</w:t>
            </w:r>
          </w:p>
        </w:tc>
        <w:tc>
          <w:tcPr>
            <w:tcW w:w="1216" w:type="dxa"/>
            <w:tcBorders>
              <w:top w:val="single" w:sz="4" w:space="0" w:color="auto"/>
              <w:left w:val="nil"/>
              <w:bottom w:val="single" w:sz="4" w:space="0" w:color="auto"/>
              <w:right w:val="single" w:sz="4" w:space="0" w:color="auto"/>
            </w:tcBorders>
            <w:shd w:val="clear" w:color="auto" w:fill="auto"/>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Date attribution</w:t>
            </w:r>
          </w:p>
        </w:tc>
        <w:tc>
          <w:tcPr>
            <w:tcW w:w="1216" w:type="dxa"/>
            <w:tcBorders>
              <w:top w:val="single" w:sz="4" w:space="0" w:color="auto"/>
              <w:left w:val="nil"/>
              <w:bottom w:val="single" w:sz="4" w:space="0" w:color="auto"/>
              <w:right w:val="single" w:sz="4" w:space="0" w:color="auto"/>
            </w:tcBorders>
            <w:shd w:val="clear" w:color="auto" w:fill="auto"/>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Montant perçu 2011-2015</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100443</w:t>
            </w:r>
          </w:p>
        </w:tc>
        <w:tc>
          <w:tcPr>
            <w:tcW w:w="2560" w:type="dxa"/>
            <w:tcBorders>
              <w:top w:val="nil"/>
              <w:left w:val="nil"/>
              <w:bottom w:val="single" w:sz="4" w:space="0" w:color="auto"/>
              <w:right w:val="single" w:sz="4" w:space="0" w:color="auto"/>
            </w:tcBorders>
            <w:shd w:val="clear" w:color="000000" w:fill="DCE6F1"/>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Rédacteur</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29/06/2011</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02/06/2002</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26 102</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100680</w:t>
            </w:r>
          </w:p>
        </w:tc>
        <w:tc>
          <w:tcPr>
            <w:tcW w:w="2560"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Chef programmeur</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29/06/2011</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02/01/2001</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26 575</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100807</w:t>
            </w:r>
          </w:p>
        </w:tc>
        <w:tc>
          <w:tcPr>
            <w:tcW w:w="2560"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Chef programmeur</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01/01/2001</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24 778</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101002</w:t>
            </w:r>
          </w:p>
        </w:tc>
        <w:tc>
          <w:tcPr>
            <w:tcW w:w="2560"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Ingénieur principal</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chef de projet</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03/12/1996</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01/01/1997</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30 446</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101147</w:t>
            </w:r>
          </w:p>
        </w:tc>
        <w:tc>
          <w:tcPr>
            <w:tcW w:w="2560"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01/01/2001</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20 231</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101301</w:t>
            </w:r>
          </w:p>
        </w:tc>
        <w:tc>
          <w:tcPr>
            <w:tcW w:w="2560"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01/01/2001</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15 267</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101384</w:t>
            </w:r>
          </w:p>
        </w:tc>
        <w:tc>
          <w:tcPr>
            <w:tcW w:w="2560"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01/07/2006</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20 241</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101394</w:t>
            </w:r>
          </w:p>
        </w:tc>
        <w:tc>
          <w:tcPr>
            <w:tcW w:w="2560" w:type="dxa"/>
            <w:tcBorders>
              <w:top w:val="nil"/>
              <w:left w:val="nil"/>
              <w:bottom w:val="single" w:sz="4" w:space="0" w:color="auto"/>
              <w:right w:val="single" w:sz="4" w:space="0" w:color="auto"/>
            </w:tcBorders>
            <w:shd w:val="clear" w:color="000000" w:fill="DCE6F1"/>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Agent d'entretien</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Agent de traitement</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01/01/2001</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10 526</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101402</w:t>
            </w:r>
          </w:p>
        </w:tc>
        <w:tc>
          <w:tcPr>
            <w:tcW w:w="2560"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Ingénieur subdivisionnaire</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chef de projet</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01/06/2002</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30 446</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101403</w:t>
            </w:r>
          </w:p>
        </w:tc>
        <w:tc>
          <w:tcPr>
            <w:tcW w:w="2560"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01/04/2005</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20 243</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101411</w:t>
            </w:r>
          </w:p>
        </w:tc>
        <w:tc>
          <w:tcPr>
            <w:tcW w:w="2560" w:type="dxa"/>
            <w:tcBorders>
              <w:top w:val="nil"/>
              <w:left w:val="nil"/>
              <w:bottom w:val="single" w:sz="4" w:space="0" w:color="auto"/>
              <w:right w:val="single" w:sz="4" w:space="0" w:color="auto"/>
            </w:tcBorders>
            <w:shd w:val="clear" w:color="000000" w:fill="DCE6F1"/>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Rédacteur</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01/04/2005</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17 776</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101512</w:t>
            </w:r>
          </w:p>
        </w:tc>
        <w:tc>
          <w:tcPr>
            <w:tcW w:w="2560"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01/06/2007</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01/08/2007</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20 242</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101518</w:t>
            </w:r>
          </w:p>
        </w:tc>
        <w:tc>
          <w:tcPr>
            <w:tcW w:w="2560" w:type="dxa"/>
            <w:tcBorders>
              <w:top w:val="nil"/>
              <w:left w:val="nil"/>
              <w:bottom w:val="single" w:sz="4" w:space="0" w:color="auto"/>
              <w:right w:val="single" w:sz="4" w:space="0" w:color="auto"/>
            </w:tcBorders>
            <w:shd w:val="clear" w:color="000000" w:fill="DCE6F1"/>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Agent de maitrise</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Cellule infrastructures</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u w:val="single"/>
              </w:rPr>
            </w:pPr>
            <w:r w:rsidRPr="00487B6F">
              <w:rPr>
                <w:rFonts w:ascii="Arial" w:hAnsi="Arial" w:cs="Arial"/>
                <w:color w:val="auto"/>
                <w:sz w:val="16"/>
                <w:szCs w:val="16"/>
                <w:u w:val="single"/>
              </w:rPr>
              <w:t>Pas d'arrêté</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10 443</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101597</w:t>
            </w:r>
          </w:p>
        </w:tc>
        <w:tc>
          <w:tcPr>
            <w:tcW w:w="2560"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Ingénieur</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chef de projet</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01/07/2006</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30 446</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101593</w:t>
            </w:r>
          </w:p>
        </w:tc>
        <w:tc>
          <w:tcPr>
            <w:tcW w:w="2560" w:type="dxa"/>
            <w:tcBorders>
              <w:top w:val="nil"/>
              <w:left w:val="nil"/>
              <w:bottom w:val="single" w:sz="4" w:space="0" w:color="auto"/>
              <w:right w:val="single" w:sz="4" w:space="0" w:color="auto"/>
            </w:tcBorders>
            <w:shd w:val="clear" w:color="000000" w:fill="DCE6F1"/>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Adjoint technique</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Agent de traitement</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01/06/2007</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01/08/2007</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10 052</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101607</w:t>
            </w:r>
          </w:p>
        </w:tc>
        <w:tc>
          <w:tcPr>
            <w:tcW w:w="2560"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01/04/2005</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18 427</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101748</w:t>
            </w:r>
          </w:p>
        </w:tc>
        <w:tc>
          <w:tcPr>
            <w:tcW w:w="2560"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Ingénieur subdivisionnaire</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chef de projet</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01/06/2002</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30 446</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101806</w:t>
            </w:r>
          </w:p>
        </w:tc>
        <w:tc>
          <w:tcPr>
            <w:tcW w:w="2560"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Agent technique</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Agent de traitement</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01/04/2005</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10 526</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103023</w:t>
            </w:r>
          </w:p>
        </w:tc>
        <w:tc>
          <w:tcPr>
            <w:tcW w:w="2560" w:type="dxa"/>
            <w:tcBorders>
              <w:top w:val="nil"/>
              <w:left w:val="nil"/>
              <w:bottom w:val="single" w:sz="4" w:space="0" w:color="auto"/>
              <w:right w:val="single" w:sz="4" w:space="0" w:color="auto"/>
            </w:tcBorders>
            <w:shd w:val="clear" w:color="000000" w:fill="DCE6F1"/>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Agent d'entretien</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Agent de traitement</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01/01/2001</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10 526</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104150</w:t>
            </w:r>
          </w:p>
        </w:tc>
        <w:tc>
          <w:tcPr>
            <w:tcW w:w="2560"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01/11/2009</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20 243</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104306</w:t>
            </w:r>
          </w:p>
        </w:tc>
        <w:tc>
          <w:tcPr>
            <w:tcW w:w="2560"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01/04/2005</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20 243</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104333</w:t>
            </w:r>
          </w:p>
        </w:tc>
        <w:tc>
          <w:tcPr>
            <w:tcW w:w="2560"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Ingénieur</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chef de projet</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01/04/2005</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27 246</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104742</w:t>
            </w:r>
          </w:p>
        </w:tc>
        <w:tc>
          <w:tcPr>
            <w:tcW w:w="2560"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05/07/2007</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01/08/2007</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19 026</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104851</w:t>
            </w:r>
          </w:p>
        </w:tc>
        <w:tc>
          <w:tcPr>
            <w:tcW w:w="2560"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01/06/2007</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01/08/1997</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20 243</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104890</w:t>
            </w:r>
          </w:p>
        </w:tc>
        <w:tc>
          <w:tcPr>
            <w:tcW w:w="2560"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01/06/2007</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16/07/2007</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20 243</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105155</w:t>
            </w:r>
          </w:p>
        </w:tc>
        <w:tc>
          <w:tcPr>
            <w:tcW w:w="2560" w:type="dxa"/>
            <w:tcBorders>
              <w:top w:val="nil"/>
              <w:left w:val="nil"/>
              <w:bottom w:val="single" w:sz="4" w:space="0" w:color="auto"/>
              <w:right w:val="single" w:sz="4" w:space="0" w:color="auto"/>
            </w:tcBorders>
            <w:shd w:val="clear" w:color="000000" w:fill="DCE6F1"/>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Adjoint administratif</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Agent de traitement</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01/06/2007</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01/08/2007</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10 526</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105307</w:t>
            </w:r>
          </w:p>
        </w:tc>
        <w:tc>
          <w:tcPr>
            <w:tcW w:w="2560"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23/06/2008</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01/07/2008</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20 243</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108308</w:t>
            </w:r>
          </w:p>
        </w:tc>
        <w:tc>
          <w:tcPr>
            <w:tcW w:w="2560"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01/01/2008</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18 910</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108451</w:t>
            </w:r>
          </w:p>
        </w:tc>
        <w:tc>
          <w:tcPr>
            <w:tcW w:w="2560"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Contrôleur travaux</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23/06/2008</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01/07/2008</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20 243</w:t>
            </w:r>
          </w:p>
        </w:tc>
      </w:tr>
      <w:tr w:rsidR="00F133D7" w:rsidRPr="00487B6F" w:rsidTr="0034017C">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109355</w:t>
            </w:r>
          </w:p>
        </w:tc>
        <w:tc>
          <w:tcPr>
            <w:tcW w:w="2560"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01/08/2014</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color w:val="auto"/>
                <w:sz w:val="16"/>
                <w:szCs w:val="16"/>
              </w:rPr>
            </w:pPr>
            <w:r w:rsidRPr="00487B6F">
              <w:rPr>
                <w:rFonts w:ascii="Arial" w:hAnsi="Arial" w:cs="Arial"/>
                <w:color w:val="auto"/>
                <w:sz w:val="16"/>
                <w:szCs w:val="16"/>
              </w:rPr>
              <w:t>4 290</w:t>
            </w:r>
          </w:p>
        </w:tc>
      </w:tr>
      <w:tr w:rsidR="00F133D7" w:rsidRPr="00487B6F" w:rsidTr="0034017C">
        <w:trPr>
          <w:trHeight w:val="240"/>
        </w:trPr>
        <w:tc>
          <w:tcPr>
            <w:tcW w:w="5432" w:type="dxa"/>
            <w:gridSpan w:val="3"/>
            <w:tcBorders>
              <w:top w:val="single" w:sz="4" w:space="0" w:color="auto"/>
              <w:left w:val="nil"/>
              <w:bottom w:val="nil"/>
              <w:right w:val="nil"/>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Source : Retraitements CRTC (Code informatique 7305)</w:t>
            </w:r>
          </w:p>
        </w:tc>
        <w:tc>
          <w:tcPr>
            <w:tcW w:w="1076" w:type="dxa"/>
            <w:tcBorders>
              <w:top w:val="nil"/>
              <w:left w:val="nil"/>
              <w:bottom w:val="nil"/>
              <w:right w:val="nil"/>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 </w:t>
            </w:r>
          </w:p>
        </w:tc>
        <w:tc>
          <w:tcPr>
            <w:tcW w:w="1216" w:type="dxa"/>
            <w:tcBorders>
              <w:top w:val="nil"/>
              <w:left w:val="nil"/>
              <w:bottom w:val="nil"/>
              <w:right w:val="single" w:sz="4" w:space="0" w:color="auto"/>
            </w:tcBorders>
            <w:shd w:val="clear" w:color="auto" w:fill="auto"/>
            <w:noWrap/>
            <w:vAlign w:val="bottom"/>
            <w:hideMark/>
          </w:tcPr>
          <w:p w:rsidR="0034017C" w:rsidRPr="00487B6F" w:rsidRDefault="0034017C" w:rsidP="0034017C">
            <w:pPr>
              <w:rPr>
                <w:rFonts w:ascii="Arial" w:hAnsi="Arial" w:cs="Arial"/>
                <w:color w:val="auto"/>
                <w:sz w:val="16"/>
                <w:szCs w:val="16"/>
              </w:rPr>
            </w:pPr>
            <w:r w:rsidRPr="00487B6F">
              <w:rPr>
                <w:rFonts w:ascii="Arial" w:hAnsi="Arial" w:cs="Arial"/>
                <w:color w:val="auto"/>
                <w:sz w:val="16"/>
                <w:szCs w:val="16"/>
              </w:rPr>
              <w:t> </w:t>
            </w:r>
          </w:p>
        </w:tc>
        <w:tc>
          <w:tcPr>
            <w:tcW w:w="1216" w:type="dxa"/>
            <w:tcBorders>
              <w:top w:val="nil"/>
              <w:left w:val="nil"/>
              <w:bottom w:val="single" w:sz="4" w:space="0" w:color="auto"/>
              <w:right w:val="single" w:sz="4" w:space="0" w:color="auto"/>
            </w:tcBorders>
            <w:shd w:val="clear" w:color="auto" w:fill="auto"/>
            <w:noWrap/>
            <w:vAlign w:val="bottom"/>
            <w:hideMark/>
          </w:tcPr>
          <w:p w:rsidR="0034017C" w:rsidRPr="00487B6F" w:rsidRDefault="0034017C" w:rsidP="0034017C">
            <w:pPr>
              <w:jc w:val="right"/>
              <w:rPr>
                <w:rFonts w:ascii="Arial" w:hAnsi="Arial" w:cs="Arial"/>
                <w:b/>
                <w:bCs/>
                <w:color w:val="auto"/>
                <w:sz w:val="16"/>
                <w:szCs w:val="16"/>
              </w:rPr>
            </w:pPr>
            <w:r w:rsidRPr="00487B6F">
              <w:rPr>
                <w:rFonts w:ascii="Arial" w:hAnsi="Arial" w:cs="Arial"/>
                <w:b/>
                <w:bCs/>
                <w:color w:val="auto"/>
                <w:sz w:val="16"/>
                <w:szCs w:val="16"/>
              </w:rPr>
              <w:t>585 195</w:t>
            </w:r>
          </w:p>
        </w:tc>
      </w:tr>
    </w:tbl>
    <w:p w:rsidR="00E51659" w:rsidRPr="00487B6F" w:rsidRDefault="00E51659" w:rsidP="00F27540">
      <w:pPr>
        <w:suppressAutoHyphens/>
        <w:spacing w:line="240" w:lineRule="atLeast"/>
        <w:contextualSpacing/>
        <w:jc w:val="both"/>
        <w:rPr>
          <w:rFonts w:ascii="Arial" w:hAnsi="Arial" w:cs="Arial"/>
          <w:color w:val="auto"/>
          <w:sz w:val="16"/>
          <w:szCs w:val="16"/>
        </w:rPr>
      </w:pPr>
    </w:p>
    <w:p w:rsidR="005B4F0D" w:rsidRDefault="0079470E" w:rsidP="00C75BDE">
      <w:pPr>
        <w:pStyle w:val="T2"/>
        <w:numPr>
          <w:ilvl w:val="1"/>
          <w:numId w:val="21"/>
        </w:numPr>
        <w:ind w:left="142" w:firstLine="0"/>
        <w:rPr>
          <w:rFonts w:ascii="Arial" w:hAnsi="Arial" w:cs="Arial"/>
        </w:rPr>
      </w:pPr>
      <w:bookmarkStart w:id="24" w:name="_Toc484480296"/>
      <w:r>
        <w:rPr>
          <w:rFonts w:ascii="Arial" w:hAnsi="Arial" w:cs="Arial"/>
        </w:rPr>
        <w:t>La v</w:t>
      </w:r>
      <w:r w:rsidR="00D77B54">
        <w:rPr>
          <w:rFonts w:ascii="Arial" w:hAnsi="Arial" w:cs="Arial"/>
        </w:rPr>
        <w:t>érification</w:t>
      </w:r>
      <w:bookmarkStart w:id="25" w:name="_Toc4656693251"/>
      <w:bookmarkEnd w:id="25"/>
      <w:r w:rsidR="00D77B54">
        <w:rPr>
          <w:rFonts w:ascii="Arial" w:hAnsi="Arial" w:cs="Arial"/>
        </w:rPr>
        <w:t xml:space="preserve"> des vacations </w:t>
      </w:r>
      <w:bookmarkEnd w:id="24"/>
    </w:p>
    <w:p w:rsidR="005B4F0D" w:rsidRDefault="005B4F0D" w:rsidP="00464E22">
      <w:pPr>
        <w:ind w:left="142"/>
        <w:jc w:val="both"/>
        <w:rPr>
          <w:rFonts w:ascii="Arial" w:hAnsi="Arial" w:cs="Arial"/>
        </w:rPr>
      </w:pPr>
    </w:p>
    <w:tbl>
      <w:tblPr>
        <w:tblW w:w="9806"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9806"/>
      </w:tblGrid>
      <w:tr w:rsidR="006C1E6B" w:rsidRPr="006C1E6B" w:rsidTr="00487B6F">
        <w:tc>
          <w:tcPr>
            <w:tcW w:w="980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487B6F" w:rsidRPr="006C1E6B" w:rsidRDefault="00487B6F" w:rsidP="00F27540">
            <w:pPr>
              <w:suppressAutoHyphens/>
              <w:spacing w:line="240" w:lineRule="atLeast"/>
              <w:contextualSpacing/>
              <w:jc w:val="center"/>
              <w:rPr>
                <w:rFonts w:ascii="Arial" w:hAnsi="Arial" w:cs="Arial"/>
                <w:b/>
                <w:color w:val="auto"/>
              </w:rPr>
            </w:pPr>
            <w:r w:rsidRPr="006C1E6B">
              <w:rPr>
                <w:rFonts w:ascii="Arial" w:hAnsi="Arial" w:cs="Arial"/>
                <w:b/>
                <w:color w:val="auto"/>
              </w:rPr>
              <w:t>Résumé de la règle</w:t>
            </w:r>
          </w:p>
        </w:tc>
      </w:tr>
      <w:tr w:rsidR="008E5500" w:rsidTr="008E5500">
        <w:tc>
          <w:tcPr>
            <w:tcW w:w="980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8E5500" w:rsidRDefault="008E5500" w:rsidP="007F4BCB">
            <w:pPr>
              <w:jc w:val="both"/>
              <w:rPr>
                <w:rFonts w:ascii="Arial" w:hAnsi="Arial" w:cs="Arial"/>
              </w:rPr>
            </w:pPr>
            <w:r>
              <w:rPr>
                <w:rFonts w:ascii="Arial" w:hAnsi="Arial" w:cs="Arial"/>
              </w:rPr>
              <w:t>C’est principalement la jurisprudence qui a dégagé des critères permettant de distinguer les agents vacataires des agents non titulaires par trois conditions cumulatives :</w:t>
            </w:r>
          </w:p>
          <w:p w:rsidR="008E5500" w:rsidRDefault="008E5500" w:rsidP="00C75BDE">
            <w:pPr>
              <w:pStyle w:val="Paragraphedeliste"/>
              <w:numPr>
                <w:ilvl w:val="0"/>
                <w:numId w:val="23"/>
              </w:numPr>
              <w:jc w:val="both"/>
              <w:rPr>
                <w:rFonts w:ascii="Arial" w:hAnsi="Arial" w:cs="Arial"/>
              </w:rPr>
            </w:pPr>
            <w:r>
              <w:rPr>
                <w:rFonts w:ascii="Arial" w:hAnsi="Arial" w:cs="Arial"/>
              </w:rPr>
              <w:t xml:space="preserve">Spécificité : le vacataire est recruté pour exécuter un acte déterminé, </w:t>
            </w:r>
          </w:p>
          <w:p w:rsidR="008E5500" w:rsidRDefault="008E5500" w:rsidP="00C75BDE">
            <w:pPr>
              <w:pStyle w:val="Paragraphedeliste"/>
              <w:numPr>
                <w:ilvl w:val="0"/>
                <w:numId w:val="23"/>
              </w:numPr>
              <w:jc w:val="both"/>
              <w:rPr>
                <w:rFonts w:ascii="Arial" w:hAnsi="Arial" w:cs="Arial"/>
              </w:rPr>
            </w:pPr>
            <w:r>
              <w:rPr>
                <w:rFonts w:ascii="Arial" w:hAnsi="Arial" w:cs="Arial"/>
              </w:rPr>
              <w:t>Discontinuité dans le temps : l’emploi ne correspond pas à un besoin permanent,</w:t>
            </w:r>
          </w:p>
          <w:p w:rsidR="008E5500" w:rsidRDefault="008E5500" w:rsidP="00C75BDE">
            <w:pPr>
              <w:pStyle w:val="Paragraphedeliste"/>
              <w:numPr>
                <w:ilvl w:val="0"/>
                <w:numId w:val="23"/>
              </w:numPr>
              <w:jc w:val="both"/>
              <w:rPr>
                <w:rFonts w:ascii="Arial" w:hAnsi="Arial" w:cs="Arial"/>
              </w:rPr>
            </w:pPr>
            <w:r>
              <w:rPr>
                <w:rFonts w:ascii="Arial" w:hAnsi="Arial" w:cs="Arial"/>
              </w:rPr>
              <w:t xml:space="preserve">Rémunération attachée à l’acte. </w:t>
            </w:r>
          </w:p>
          <w:p w:rsidR="008E5500" w:rsidRDefault="008E5500" w:rsidP="007F4BCB">
            <w:pPr>
              <w:jc w:val="both"/>
              <w:rPr>
                <w:rFonts w:ascii="Arial" w:hAnsi="Arial" w:cs="Arial"/>
              </w:rPr>
            </w:pPr>
          </w:p>
          <w:p w:rsidR="008E5500" w:rsidRPr="008E5500" w:rsidRDefault="008E5500" w:rsidP="007F4BCB">
            <w:pPr>
              <w:jc w:val="both"/>
              <w:rPr>
                <w:rFonts w:ascii="Arial" w:hAnsi="Arial" w:cs="Arial"/>
              </w:rPr>
            </w:pPr>
            <w:r>
              <w:rPr>
                <w:rFonts w:ascii="Arial" w:hAnsi="Arial" w:cs="Arial"/>
              </w:rPr>
              <w:t>« Si l’une de ces conditions fait défaut, l’intéressé n’est pas considéré comme vacataire mais comme agent non titulaire ». (</w:t>
            </w:r>
            <w:hyperlink r:id="rId52">
              <w:r w:rsidRPr="008E5500">
                <w:rPr>
                  <w:rStyle w:val="Lienhypertexte"/>
                  <w:rFonts w:ascii="Arial" w:hAnsi="Arial" w:cs="Arial"/>
                  <w:webHidden/>
                </w:rPr>
                <w:t>Question écrite n°26505 du 20 octobre 2003</w:t>
              </w:r>
            </w:hyperlink>
            <w:r>
              <w:rPr>
                <w:rFonts w:ascii="Arial" w:hAnsi="Arial" w:cs="Arial"/>
              </w:rPr>
              <w:t>, J.O.A.N. (Q), n° 12, 23 mars 2004-p2323).</w:t>
            </w:r>
          </w:p>
          <w:p w:rsidR="008E5500" w:rsidRDefault="008E5500" w:rsidP="007F4BCB">
            <w:pPr>
              <w:jc w:val="both"/>
              <w:rPr>
                <w:rFonts w:ascii="Arial" w:hAnsi="Arial" w:cs="Arial"/>
              </w:rPr>
            </w:pPr>
          </w:p>
          <w:p w:rsidR="008E5500" w:rsidRDefault="008E5500" w:rsidP="007F4BCB">
            <w:pPr>
              <w:jc w:val="both"/>
              <w:rPr>
                <w:rFonts w:ascii="Arial" w:hAnsi="Arial" w:cs="Arial"/>
              </w:rPr>
            </w:pPr>
            <w:r>
              <w:rPr>
                <w:rFonts w:ascii="Arial" w:hAnsi="Arial" w:cs="Arial"/>
              </w:rPr>
              <w:t xml:space="preserve">Les fonctionnaires et les contractuels non titulaires peuvent effectuer des vacations horaires à condition de bénéficier d'une autorisation de cumul d'activité accessoire et que les activités concernées ne fassent pas partie du service normal. </w:t>
            </w:r>
          </w:p>
          <w:p w:rsidR="008E5500" w:rsidRDefault="008E5500" w:rsidP="007F4BCB">
            <w:pPr>
              <w:jc w:val="both"/>
              <w:rPr>
                <w:rFonts w:ascii="Arial" w:hAnsi="Arial" w:cs="Arial"/>
              </w:rPr>
            </w:pPr>
          </w:p>
        </w:tc>
      </w:tr>
    </w:tbl>
    <w:p w:rsidR="005B4F0D" w:rsidRDefault="005B4F0D" w:rsidP="004B61A9">
      <w:pPr>
        <w:suppressAutoHyphens/>
        <w:spacing w:line="276" w:lineRule="auto"/>
        <w:contextualSpacing/>
        <w:jc w:val="both"/>
        <w:rPr>
          <w:rFonts w:ascii="Arial" w:hAnsi="Arial" w:cs="Arial"/>
        </w:rPr>
      </w:pPr>
    </w:p>
    <w:p w:rsidR="001661F8" w:rsidRDefault="001661F8" w:rsidP="003E00CD">
      <w:pPr>
        <w:suppressAutoHyphens/>
        <w:spacing w:line="276" w:lineRule="auto"/>
        <w:contextualSpacing/>
        <w:jc w:val="both"/>
        <w:rPr>
          <w:rFonts w:ascii="Arial" w:hAnsi="Arial" w:cs="Arial"/>
        </w:rPr>
      </w:pPr>
    </w:p>
    <w:p w:rsidR="005B4F0D" w:rsidRDefault="00D77B54" w:rsidP="003E00CD">
      <w:pPr>
        <w:suppressAutoHyphens/>
        <w:spacing w:line="276" w:lineRule="auto"/>
        <w:contextualSpacing/>
        <w:jc w:val="both"/>
        <w:rPr>
          <w:rFonts w:ascii="Arial" w:hAnsi="Arial" w:cs="Arial"/>
        </w:rPr>
      </w:pPr>
      <w:r>
        <w:rPr>
          <w:rFonts w:ascii="Arial" w:hAnsi="Arial" w:cs="Arial"/>
        </w:rPr>
        <w:t>Trois liens cliquables sont créés vers la base de données Excel pour les fonctionnaires pe</w:t>
      </w:r>
      <w:r w:rsidR="006C1E6B">
        <w:rPr>
          <w:rFonts w:ascii="Arial" w:hAnsi="Arial" w:cs="Arial"/>
        </w:rPr>
        <w:t>rcevant des vacations horaires.</w:t>
      </w:r>
    </w:p>
    <w:p w:rsidR="006C1E6B" w:rsidRDefault="006C1E6B" w:rsidP="003E00CD">
      <w:pPr>
        <w:suppressAutoHyphens/>
        <w:spacing w:line="276" w:lineRule="auto"/>
        <w:contextualSpacing/>
        <w:jc w:val="both"/>
        <w:rPr>
          <w:rFonts w:ascii="Arial" w:hAnsi="Arial" w:cs="Arial"/>
        </w:rPr>
      </w:pPr>
    </w:p>
    <w:p w:rsidR="006C1E6B" w:rsidRPr="006C1E6B" w:rsidRDefault="006C1E6B" w:rsidP="003E00CD">
      <w:pPr>
        <w:suppressAutoHyphens/>
        <w:spacing w:line="276" w:lineRule="auto"/>
        <w:contextualSpacing/>
        <w:jc w:val="both"/>
        <w:rPr>
          <w:rFonts w:ascii="Arial" w:hAnsi="Arial" w:cs="Arial"/>
          <w:b/>
          <w:u w:val="single"/>
        </w:rPr>
      </w:pPr>
      <w:r w:rsidRPr="006C1E6B">
        <w:rPr>
          <w:rFonts w:ascii="Arial" w:hAnsi="Arial" w:cs="Arial"/>
          <w:b/>
          <w:u w:val="single"/>
        </w:rPr>
        <w:t>Axes d’investigation proposés</w:t>
      </w:r>
    </w:p>
    <w:p w:rsidR="006C1E6B" w:rsidRDefault="006C1E6B" w:rsidP="003E00CD">
      <w:pPr>
        <w:suppressAutoHyphens/>
        <w:spacing w:line="276" w:lineRule="auto"/>
        <w:contextualSpacing/>
        <w:jc w:val="both"/>
        <w:rPr>
          <w:rFonts w:ascii="Arial" w:hAnsi="Arial" w:cs="Arial"/>
        </w:rPr>
      </w:pPr>
    </w:p>
    <w:p w:rsidR="006C1E6B" w:rsidRPr="006C1E6B" w:rsidRDefault="006C1E6B" w:rsidP="00C75BDE">
      <w:pPr>
        <w:pStyle w:val="Paragraphedeliste"/>
        <w:numPr>
          <w:ilvl w:val="0"/>
          <w:numId w:val="24"/>
        </w:numPr>
        <w:suppressAutoHyphens/>
        <w:spacing w:line="276" w:lineRule="auto"/>
        <w:jc w:val="both"/>
        <w:rPr>
          <w:rFonts w:ascii="Arial" w:hAnsi="Arial" w:cs="Arial"/>
        </w:rPr>
      </w:pPr>
      <w:r w:rsidRPr="006C1E6B">
        <w:rPr>
          <w:rFonts w:ascii="Arial" w:hAnsi="Arial" w:cs="Arial"/>
        </w:rPr>
        <w:t>Recueillir les autorisations de cumul</w:t>
      </w:r>
    </w:p>
    <w:p w:rsidR="006C1E6B" w:rsidRPr="006C1E6B" w:rsidRDefault="006C1E6B" w:rsidP="00C75BDE">
      <w:pPr>
        <w:pStyle w:val="Paragraphedeliste"/>
        <w:numPr>
          <w:ilvl w:val="0"/>
          <w:numId w:val="24"/>
        </w:numPr>
        <w:suppressAutoHyphens/>
        <w:spacing w:line="276" w:lineRule="auto"/>
        <w:jc w:val="both"/>
        <w:rPr>
          <w:rFonts w:ascii="Arial" w:hAnsi="Arial" w:cs="Arial"/>
        </w:rPr>
      </w:pPr>
      <w:r w:rsidRPr="006C1E6B">
        <w:rPr>
          <w:rFonts w:ascii="Arial" w:hAnsi="Arial" w:cs="Arial"/>
        </w:rPr>
        <w:t>Vérifier que les emplois correspondants ne sont pas en rapport avec l’empl</w:t>
      </w:r>
      <w:r>
        <w:rPr>
          <w:rFonts w:ascii="Arial" w:hAnsi="Arial" w:cs="Arial"/>
        </w:rPr>
        <w:t>o</w:t>
      </w:r>
      <w:r w:rsidRPr="006C1E6B">
        <w:rPr>
          <w:rFonts w:ascii="Arial" w:hAnsi="Arial" w:cs="Arial"/>
        </w:rPr>
        <w:t>i principal</w:t>
      </w:r>
    </w:p>
    <w:p w:rsidR="00123F94" w:rsidRDefault="00123F94" w:rsidP="003E00CD">
      <w:pPr>
        <w:suppressAutoHyphens/>
        <w:spacing w:line="276" w:lineRule="auto"/>
        <w:contextualSpacing/>
        <w:jc w:val="both"/>
      </w:pPr>
    </w:p>
    <w:tbl>
      <w:tblPr>
        <w:tblStyle w:val="Grilledutableau"/>
        <w:tblW w:w="10275" w:type="dxa"/>
        <w:tblInd w:w="126" w:type="dxa"/>
        <w:tblCellMar>
          <w:left w:w="93" w:type="dxa"/>
        </w:tblCellMar>
        <w:tblLook w:val="04A0" w:firstRow="1" w:lastRow="0" w:firstColumn="1" w:lastColumn="0" w:noHBand="0" w:noVBand="1"/>
      </w:tblPr>
      <w:tblGrid>
        <w:gridCol w:w="2930"/>
        <w:gridCol w:w="3992"/>
        <w:gridCol w:w="3353"/>
      </w:tblGrid>
      <w:tr w:rsidR="005B4F0D" w:rsidTr="00123F94">
        <w:trPr>
          <w:trHeight w:val="333"/>
        </w:trPr>
        <w:tc>
          <w:tcPr>
            <w:tcW w:w="2930" w:type="dxa"/>
            <w:shd w:val="clear" w:color="auto" w:fill="auto"/>
            <w:tcMar>
              <w:left w:w="93" w:type="dxa"/>
            </w:tcMar>
          </w:tcPr>
          <w:p w:rsidR="005B4F0D" w:rsidRDefault="00265D3B" w:rsidP="00464E22">
            <w:pPr>
              <w:suppressAutoHyphens/>
              <w:spacing w:line="276" w:lineRule="auto"/>
              <w:contextualSpacing/>
            </w:pPr>
            <w:hyperlink r:id="rId53">
              <w:r w:rsidR="00D77B54">
                <w:rPr>
                  <w:rStyle w:val="LienInternet"/>
                  <w:rFonts w:ascii="Arial" w:hAnsi="Arial" w:cs="Arial"/>
                  <w:vanish/>
                  <w:webHidden/>
                  <w:color w:val="00000A"/>
                </w:rPr>
                <w:t>Matricules fonctionnaires</w:t>
              </w:r>
            </w:hyperlink>
          </w:p>
        </w:tc>
        <w:tc>
          <w:tcPr>
            <w:tcW w:w="3992" w:type="dxa"/>
            <w:shd w:val="clear" w:color="auto" w:fill="auto"/>
            <w:tcMar>
              <w:left w:w="93" w:type="dxa"/>
            </w:tcMar>
          </w:tcPr>
          <w:p w:rsidR="005B4F0D" w:rsidRDefault="00265D3B" w:rsidP="00464E22">
            <w:pPr>
              <w:suppressAutoHyphens/>
              <w:spacing w:line="276" w:lineRule="auto"/>
              <w:contextualSpacing/>
            </w:pPr>
            <w:hyperlink r:id="rId54">
              <w:r w:rsidR="00D77B54">
                <w:rPr>
                  <w:rStyle w:val="LienInternet"/>
                  <w:rFonts w:ascii="Arial" w:hAnsi="Arial" w:cs="Arial"/>
                  <w:vanish/>
                  <w:webHidden/>
                  <w:color w:val="00000A"/>
                </w:rPr>
                <w:t>Lignes indemnitaires à vérifier</w:t>
              </w:r>
            </w:hyperlink>
          </w:p>
        </w:tc>
        <w:tc>
          <w:tcPr>
            <w:tcW w:w="3353" w:type="dxa"/>
            <w:shd w:val="clear" w:color="auto" w:fill="auto"/>
            <w:tcMar>
              <w:left w:w="93" w:type="dxa"/>
            </w:tcMar>
          </w:tcPr>
          <w:p w:rsidR="005B4F0D" w:rsidRDefault="00265D3B" w:rsidP="00464E22">
            <w:pPr>
              <w:suppressAutoHyphens/>
              <w:spacing w:line="276" w:lineRule="auto"/>
              <w:contextualSpacing/>
            </w:pPr>
            <w:hyperlink r:id="rId55">
              <w:r w:rsidR="00D77B54">
                <w:rPr>
                  <w:rStyle w:val="LienInternet"/>
                  <w:rFonts w:ascii="Arial" w:hAnsi="Arial" w:cs="Arial"/>
                  <w:vanish/>
                  <w:webHidden/>
                  <w:color w:val="00000A"/>
                </w:rPr>
                <w:t xml:space="preserve">Bulletins de paye </w:t>
              </w:r>
            </w:hyperlink>
          </w:p>
        </w:tc>
      </w:tr>
      <w:tr w:rsidR="005B4F0D" w:rsidTr="00797A00">
        <w:trPr>
          <w:trHeight w:val="5295"/>
        </w:trPr>
        <w:tc>
          <w:tcPr>
            <w:tcW w:w="2930" w:type="dxa"/>
            <w:shd w:val="clear" w:color="auto" w:fill="auto"/>
            <w:tcMar>
              <w:left w:w="93" w:type="dxa"/>
            </w:tcMar>
          </w:tcPr>
          <w:p w:rsidR="005B4F0D" w:rsidRDefault="00D77B54" w:rsidP="00464E22">
            <w:pPr>
              <w:suppressAutoHyphens/>
              <w:spacing w:line="276" w:lineRule="auto"/>
              <w:contextualSpacing/>
              <w:rPr>
                <w:rFonts w:ascii="Arial" w:hAnsi="Arial" w:cs="Arial"/>
              </w:rPr>
            </w:pPr>
            <w:r>
              <w:t xml:space="preserve">  </w:t>
            </w:r>
            <w:r>
              <w:rPr>
                <w:noProof/>
              </w:rPr>
              <w:drawing>
                <wp:inline distT="0" distB="0" distL="0" distR="0">
                  <wp:extent cx="1732915" cy="3124200"/>
                  <wp:effectExtent l="0" t="0" r="0" b="0"/>
                  <wp:docPr id="56"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34"/>
                          <pic:cNvPicPr>
                            <a:picLocks noChangeAspect="1" noChangeArrowheads="1"/>
                          </pic:cNvPicPr>
                        </pic:nvPicPr>
                        <pic:blipFill>
                          <a:blip r:embed="rId56"/>
                          <a:stretch>
                            <a:fillRect/>
                          </a:stretch>
                        </pic:blipFill>
                        <pic:spPr bwMode="auto">
                          <a:xfrm>
                            <a:off x="0" y="0"/>
                            <a:ext cx="1732915" cy="3124200"/>
                          </a:xfrm>
                          <a:prstGeom prst="rect">
                            <a:avLst/>
                          </a:prstGeom>
                        </pic:spPr>
                      </pic:pic>
                    </a:graphicData>
                  </a:graphic>
                </wp:inline>
              </w:drawing>
            </w:r>
          </w:p>
        </w:tc>
        <w:tc>
          <w:tcPr>
            <w:tcW w:w="3992" w:type="dxa"/>
            <w:shd w:val="clear" w:color="auto" w:fill="auto"/>
            <w:tcMar>
              <w:left w:w="93" w:type="dxa"/>
            </w:tcMar>
          </w:tcPr>
          <w:p w:rsidR="005B4F0D" w:rsidRDefault="00D77B54" w:rsidP="00464E22">
            <w:pPr>
              <w:suppressAutoHyphens/>
              <w:spacing w:line="276" w:lineRule="auto"/>
              <w:contextualSpacing/>
              <w:rPr>
                <w:rFonts w:ascii="Arial" w:hAnsi="Arial" w:cs="Arial"/>
              </w:rPr>
            </w:pPr>
            <w:r>
              <w:rPr>
                <w:noProof/>
              </w:rPr>
              <w:drawing>
                <wp:inline distT="0" distB="0" distL="0" distR="0">
                  <wp:extent cx="2407285" cy="3343275"/>
                  <wp:effectExtent l="0" t="0" r="0" b="0"/>
                  <wp:docPr id="57"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32"/>
                          <pic:cNvPicPr>
                            <a:picLocks noChangeAspect="1" noChangeArrowheads="1"/>
                          </pic:cNvPicPr>
                        </pic:nvPicPr>
                        <pic:blipFill>
                          <a:blip r:embed="rId57"/>
                          <a:stretch>
                            <a:fillRect/>
                          </a:stretch>
                        </pic:blipFill>
                        <pic:spPr bwMode="auto">
                          <a:xfrm>
                            <a:off x="0" y="0"/>
                            <a:ext cx="2407285" cy="3343275"/>
                          </a:xfrm>
                          <a:prstGeom prst="rect">
                            <a:avLst/>
                          </a:prstGeom>
                        </pic:spPr>
                      </pic:pic>
                    </a:graphicData>
                  </a:graphic>
                </wp:inline>
              </w:drawing>
            </w:r>
          </w:p>
        </w:tc>
        <w:tc>
          <w:tcPr>
            <w:tcW w:w="3353" w:type="dxa"/>
            <w:shd w:val="clear" w:color="auto" w:fill="auto"/>
            <w:tcMar>
              <w:left w:w="93" w:type="dxa"/>
            </w:tcMar>
          </w:tcPr>
          <w:p w:rsidR="005B4F0D" w:rsidRDefault="00D77B54" w:rsidP="00464E22">
            <w:pPr>
              <w:suppressAutoHyphens/>
              <w:spacing w:line="276" w:lineRule="auto"/>
              <w:contextualSpacing/>
              <w:rPr>
                <w:rFonts w:ascii="Arial" w:hAnsi="Arial" w:cs="Arial"/>
              </w:rPr>
            </w:pPr>
            <w:r>
              <w:rPr>
                <w:noProof/>
              </w:rPr>
              <w:drawing>
                <wp:inline distT="0" distB="0" distL="0" distR="0">
                  <wp:extent cx="2001520" cy="3390900"/>
                  <wp:effectExtent l="0" t="0" r="0" b="0"/>
                  <wp:docPr id="5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38"/>
                          <pic:cNvPicPr>
                            <a:picLocks noChangeAspect="1" noChangeArrowheads="1"/>
                          </pic:cNvPicPr>
                        </pic:nvPicPr>
                        <pic:blipFill>
                          <a:blip r:embed="rId58"/>
                          <a:stretch>
                            <a:fillRect/>
                          </a:stretch>
                        </pic:blipFill>
                        <pic:spPr bwMode="auto">
                          <a:xfrm>
                            <a:off x="0" y="0"/>
                            <a:ext cx="2001520" cy="3390900"/>
                          </a:xfrm>
                          <a:prstGeom prst="rect">
                            <a:avLst/>
                          </a:prstGeom>
                        </pic:spPr>
                      </pic:pic>
                    </a:graphicData>
                  </a:graphic>
                </wp:inline>
              </w:drawing>
            </w:r>
          </w:p>
        </w:tc>
      </w:tr>
    </w:tbl>
    <w:p w:rsidR="00797A00" w:rsidRDefault="00797A00" w:rsidP="00797A00"/>
    <w:p w:rsidR="00797A00" w:rsidRPr="00797A00" w:rsidRDefault="00797A00" w:rsidP="00797A00"/>
    <w:p w:rsidR="005B4F0D" w:rsidRPr="00355BAC" w:rsidRDefault="00D77B54" w:rsidP="00355BAC">
      <w:pPr>
        <w:spacing w:before="240" w:line="276" w:lineRule="auto"/>
        <w:ind w:left="142"/>
        <w:jc w:val="both"/>
        <w:rPr>
          <w:rFonts w:ascii="Arial" w:hAnsi="Arial" w:cs="Arial"/>
        </w:rPr>
      </w:pPr>
      <w:r w:rsidRPr="00566EBE">
        <w:rPr>
          <w:rFonts w:ascii="Arial" w:hAnsi="Arial" w:cs="Arial"/>
          <w:color w:val="auto"/>
        </w:rPr>
        <w:t>Les vacataires rémunérés à la vacation horaire n’ont, en principe, pas accès au régime indemnitaire dont bénéficient les titulaires et non-titulaires. L’assemblée délibérante peu</w:t>
      </w:r>
      <w:r w:rsidR="00566EBE" w:rsidRPr="00566EBE">
        <w:rPr>
          <w:rFonts w:ascii="Arial" w:hAnsi="Arial" w:cs="Arial"/>
          <w:color w:val="auto"/>
        </w:rPr>
        <w:t>t</w:t>
      </w:r>
      <w:r w:rsidRPr="00566EBE">
        <w:rPr>
          <w:rFonts w:ascii="Arial" w:hAnsi="Arial" w:cs="Arial"/>
          <w:color w:val="auto"/>
        </w:rPr>
        <w:t xml:space="preserve"> toutefois explicitement prévoir de déterminer le taux des vacations horaires par référence à ces régimes, si bien que les montants versés peuvent équivaloir à ce que pourraient percevoir des titulaires ou non-titulaires. Les vacataires bénéficiant d’une référence de type indemnitaire perçoivent ainsi parfois des lignes de rémunération identifiées, par abus de codage en base de paye, comme ind</w:t>
      </w:r>
      <w:r w:rsidR="00566EBE" w:rsidRPr="00566EBE">
        <w:rPr>
          <w:rFonts w:ascii="Arial" w:hAnsi="Arial" w:cs="Arial"/>
          <w:color w:val="auto"/>
        </w:rPr>
        <w:t xml:space="preserve">emnitaires (catégorie </w:t>
      </w:r>
      <w:r w:rsidR="00566EBE" w:rsidRPr="00355BAC">
        <w:rPr>
          <w:rFonts w:ascii="Arial" w:hAnsi="Arial" w:cs="Arial"/>
        </w:rPr>
        <w:t>“Indemnité</w:t>
      </w:r>
      <w:r w:rsidRPr="00355BAC">
        <w:rPr>
          <w:rFonts w:ascii="Arial" w:hAnsi="Arial" w:cs="Arial"/>
        </w:rPr>
        <w:t>” des base</w:t>
      </w:r>
      <w:r w:rsidR="005A4E08" w:rsidRPr="00355BAC">
        <w:rPr>
          <w:rFonts w:ascii="Arial" w:hAnsi="Arial" w:cs="Arial"/>
        </w:rPr>
        <w:t>s XML et type “I” des bases CSV</w:t>
      </w:r>
      <w:r w:rsidRPr="00355BAC">
        <w:rPr>
          <w:rFonts w:ascii="Arial" w:hAnsi="Arial" w:cs="Arial"/>
        </w:rPr>
        <w:t>).</w:t>
      </w:r>
    </w:p>
    <w:p w:rsidR="006C1E6B" w:rsidRDefault="00D77B54" w:rsidP="00355BAC">
      <w:pPr>
        <w:spacing w:before="240" w:line="276" w:lineRule="auto"/>
        <w:ind w:left="142"/>
        <w:jc w:val="both"/>
        <w:rPr>
          <w:rFonts w:ascii="Arial" w:hAnsi="Arial" w:cs="Arial"/>
          <w:color w:val="auto"/>
        </w:rPr>
      </w:pPr>
      <w:r w:rsidRPr="00355BAC">
        <w:rPr>
          <w:rFonts w:ascii="Arial" w:hAnsi="Arial" w:cs="Arial"/>
        </w:rPr>
        <w:lastRenderedPageBreak/>
        <w:t>Cette situation n’est régulière que s’il s’agit d’un ajustement des formules de calcul du taux horaire</w:t>
      </w:r>
      <w:r w:rsidRPr="00566EBE">
        <w:rPr>
          <w:rFonts w:ascii="Arial" w:hAnsi="Arial" w:cs="Arial"/>
          <w:color w:val="auto"/>
        </w:rPr>
        <w:t xml:space="preserve"> par référence à un régime indemnitaire, dont l’application stricto sensu serait irrégulière. </w:t>
      </w:r>
    </w:p>
    <w:p w:rsidR="008E5500" w:rsidRDefault="008E5500" w:rsidP="008E5500">
      <w:pPr>
        <w:spacing w:before="240" w:line="276" w:lineRule="auto"/>
        <w:ind w:left="142"/>
        <w:jc w:val="both"/>
        <w:rPr>
          <w:rFonts w:ascii="Arial" w:hAnsi="Arial" w:cs="Arial"/>
        </w:rPr>
      </w:pPr>
      <w:r w:rsidRPr="00355BAC">
        <w:rPr>
          <w:rFonts w:ascii="Arial" w:hAnsi="Arial" w:cs="Arial"/>
        </w:rPr>
        <w:t>Par ailleurs, des vacations peuvent être effectuées par des contractuels de l’établissement sur</w:t>
      </w:r>
      <w:r w:rsidRPr="00566EBE">
        <w:rPr>
          <w:rFonts w:ascii="Arial" w:hAnsi="Arial" w:cs="Arial"/>
          <w:color w:val="auto"/>
        </w:rPr>
        <w:t xml:space="preserve"> autorisation de cumul d’activité accessoire, à condition d’avoir obtenu cette autorisation. Le régime indemnitaire dont ils bénéficient pour leur activité principale ne s’étend pas en principe à l’activité accessoire. Une délibération peut toutefois prévoir, dans ce cas également, un ajustement du taux </w:t>
      </w:r>
      <w:r w:rsidRPr="00355BAC">
        <w:rPr>
          <w:rFonts w:ascii="Arial" w:hAnsi="Arial" w:cs="Arial"/>
        </w:rPr>
        <w:t>de calcul des vacations par référence à un régime indemnitaire.</w:t>
      </w:r>
    </w:p>
    <w:p w:rsidR="006C1E6B" w:rsidRDefault="006C1E6B" w:rsidP="00355BAC">
      <w:pPr>
        <w:spacing w:before="240" w:line="276" w:lineRule="auto"/>
        <w:ind w:left="142"/>
        <w:jc w:val="both"/>
        <w:rPr>
          <w:rFonts w:ascii="Arial" w:hAnsi="Arial" w:cs="Arial"/>
          <w:color w:val="auto"/>
        </w:rPr>
      </w:pPr>
    </w:p>
    <w:p w:rsidR="006C1E6B" w:rsidRPr="006C1E6B" w:rsidRDefault="006C1E6B" w:rsidP="006C1E6B">
      <w:pPr>
        <w:suppressAutoHyphens/>
        <w:spacing w:line="276" w:lineRule="auto"/>
        <w:contextualSpacing/>
        <w:jc w:val="both"/>
        <w:rPr>
          <w:rFonts w:ascii="Arial" w:hAnsi="Arial" w:cs="Arial"/>
          <w:b/>
          <w:u w:val="single"/>
        </w:rPr>
      </w:pPr>
      <w:r w:rsidRPr="006C1E6B">
        <w:rPr>
          <w:rFonts w:ascii="Arial" w:hAnsi="Arial" w:cs="Arial"/>
          <w:b/>
          <w:u w:val="single"/>
        </w:rPr>
        <w:t>Axes d’investigation proposés</w:t>
      </w:r>
    </w:p>
    <w:p w:rsidR="005B4F0D" w:rsidRPr="008E5500" w:rsidRDefault="00D77B54" w:rsidP="00C75BDE">
      <w:pPr>
        <w:pStyle w:val="Paragraphedeliste"/>
        <w:numPr>
          <w:ilvl w:val="0"/>
          <w:numId w:val="25"/>
        </w:numPr>
        <w:spacing w:before="240" w:line="276" w:lineRule="auto"/>
        <w:jc w:val="both"/>
        <w:rPr>
          <w:rFonts w:ascii="Arial" w:hAnsi="Arial" w:cs="Arial"/>
        </w:rPr>
      </w:pPr>
      <w:r w:rsidRPr="008E5500">
        <w:rPr>
          <w:rFonts w:ascii="Arial" w:hAnsi="Arial" w:cs="Arial"/>
          <w:color w:val="auto"/>
        </w:rPr>
        <w:t xml:space="preserve">L’existence, l’applicabilité, et les termes de la délibération correspondante pourront être vérifiés, notamment les </w:t>
      </w:r>
      <w:r w:rsidRPr="008E5500">
        <w:rPr>
          <w:rFonts w:ascii="Arial" w:hAnsi="Arial" w:cs="Arial"/>
        </w:rPr>
        <w:t>formules de calcul mettant en œuvre cette référence.</w:t>
      </w:r>
    </w:p>
    <w:p w:rsidR="008B6D60" w:rsidRDefault="00D77B54" w:rsidP="00355BAC">
      <w:pPr>
        <w:spacing w:before="240" w:line="276" w:lineRule="auto"/>
        <w:ind w:left="142"/>
        <w:jc w:val="both"/>
        <w:rPr>
          <w:rFonts w:ascii="Arial" w:hAnsi="Arial" w:cs="Arial"/>
        </w:rPr>
      </w:pPr>
      <w:r>
        <w:rPr>
          <w:rFonts w:ascii="Arial" w:hAnsi="Arial" w:cs="Arial"/>
        </w:rPr>
        <w:t>Trois liens cliquables sont créés vers la base de données Excel pour les contractuels percevant des vacations horaires.</w:t>
      </w:r>
    </w:p>
    <w:p w:rsidR="008B6D60" w:rsidRDefault="008B6D60" w:rsidP="008B6D60">
      <w:pPr>
        <w:suppressAutoHyphens/>
        <w:spacing w:line="276" w:lineRule="auto"/>
        <w:contextualSpacing/>
        <w:jc w:val="both"/>
        <w:rPr>
          <w:rFonts w:ascii="Arial" w:hAnsi="Arial" w:cs="Arial"/>
        </w:rPr>
      </w:pPr>
    </w:p>
    <w:tbl>
      <w:tblPr>
        <w:tblStyle w:val="Grilledutableau"/>
        <w:tblW w:w="9792" w:type="dxa"/>
        <w:tblInd w:w="126" w:type="dxa"/>
        <w:tblLayout w:type="fixed"/>
        <w:tblCellMar>
          <w:left w:w="93" w:type="dxa"/>
        </w:tblCellMar>
        <w:tblLook w:val="04A0" w:firstRow="1" w:lastRow="0" w:firstColumn="1" w:lastColumn="0" w:noHBand="0" w:noVBand="1"/>
      </w:tblPr>
      <w:tblGrid>
        <w:gridCol w:w="2563"/>
        <w:gridCol w:w="3827"/>
        <w:gridCol w:w="3402"/>
      </w:tblGrid>
      <w:tr w:rsidR="005B4F0D" w:rsidRPr="00687FD8" w:rsidTr="008B6D60">
        <w:trPr>
          <w:trHeight w:val="397"/>
        </w:trPr>
        <w:tc>
          <w:tcPr>
            <w:tcW w:w="2563" w:type="dxa"/>
            <w:shd w:val="clear" w:color="auto" w:fill="auto"/>
            <w:tcMar>
              <w:left w:w="93" w:type="dxa"/>
            </w:tcMar>
          </w:tcPr>
          <w:p w:rsidR="005B4F0D" w:rsidRPr="00687FD8" w:rsidRDefault="00265D3B" w:rsidP="00687FD8">
            <w:pPr>
              <w:suppressAutoHyphens/>
              <w:spacing w:line="276" w:lineRule="auto"/>
              <w:contextualSpacing/>
              <w:jc w:val="center"/>
              <w:rPr>
                <w:sz w:val="20"/>
                <w:szCs w:val="20"/>
              </w:rPr>
            </w:pPr>
            <w:hyperlink r:id="rId59">
              <w:r w:rsidR="00D77B54" w:rsidRPr="00687FD8">
                <w:rPr>
                  <w:rStyle w:val="LienInternet"/>
                  <w:rFonts w:ascii="Arial" w:hAnsi="Arial" w:cs="Arial"/>
                  <w:vanish/>
                  <w:webHidden/>
                  <w:color w:val="00000A"/>
                  <w:sz w:val="20"/>
                  <w:szCs w:val="20"/>
                </w:rPr>
                <w:t>Matricules des vacataires</w:t>
              </w:r>
            </w:hyperlink>
          </w:p>
        </w:tc>
        <w:tc>
          <w:tcPr>
            <w:tcW w:w="3827" w:type="dxa"/>
            <w:shd w:val="clear" w:color="auto" w:fill="auto"/>
            <w:tcMar>
              <w:left w:w="93" w:type="dxa"/>
            </w:tcMar>
          </w:tcPr>
          <w:p w:rsidR="005B4F0D" w:rsidRPr="00687FD8" w:rsidRDefault="00265D3B" w:rsidP="00687FD8">
            <w:pPr>
              <w:suppressAutoHyphens/>
              <w:spacing w:line="276" w:lineRule="auto"/>
              <w:contextualSpacing/>
              <w:jc w:val="center"/>
              <w:rPr>
                <w:sz w:val="20"/>
                <w:szCs w:val="20"/>
              </w:rPr>
            </w:pPr>
            <w:hyperlink r:id="rId60">
              <w:r w:rsidR="00D77B54" w:rsidRPr="00687FD8">
                <w:rPr>
                  <w:rStyle w:val="LienInternet"/>
                  <w:rFonts w:ascii="Arial" w:hAnsi="Arial" w:cs="Arial"/>
                  <w:vanish/>
                  <w:webHidden/>
                  <w:color w:val="00000A"/>
                  <w:sz w:val="20"/>
                  <w:szCs w:val="20"/>
                </w:rPr>
                <w:t>Lignes indemnitaires à vérifier</w:t>
              </w:r>
            </w:hyperlink>
          </w:p>
        </w:tc>
        <w:tc>
          <w:tcPr>
            <w:tcW w:w="3402" w:type="dxa"/>
            <w:shd w:val="clear" w:color="auto" w:fill="auto"/>
            <w:tcMar>
              <w:left w:w="93" w:type="dxa"/>
            </w:tcMar>
          </w:tcPr>
          <w:p w:rsidR="005B4F0D" w:rsidRPr="00687FD8" w:rsidRDefault="00265D3B" w:rsidP="00687FD8">
            <w:pPr>
              <w:suppressAutoHyphens/>
              <w:spacing w:line="276" w:lineRule="auto"/>
              <w:contextualSpacing/>
              <w:jc w:val="center"/>
              <w:rPr>
                <w:sz w:val="20"/>
                <w:szCs w:val="20"/>
              </w:rPr>
            </w:pPr>
            <w:hyperlink r:id="rId61">
              <w:r w:rsidR="00D77B54" w:rsidRPr="00687FD8">
                <w:rPr>
                  <w:rStyle w:val="LienInternet"/>
                  <w:rFonts w:ascii="Arial" w:hAnsi="Arial" w:cs="Arial"/>
                  <w:vanish/>
                  <w:webHidden/>
                  <w:color w:val="00000A"/>
                  <w:sz w:val="20"/>
                  <w:szCs w:val="20"/>
                </w:rPr>
                <w:t xml:space="preserve">Bulletins de paye </w:t>
              </w:r>
            </w:hyperlink>
          </w:p>
        </w:tc>
      </w:tr>
      <w:tr w:rsidR="005B4F0D" w:rsidTr="008B6D60">
        <w:trPr>
          <w:trHeight w:val="5725"/>
        </w:trPr>
        <w:tc>
          <w:tcPr>
            <w:tcW w:w="2563" w:type="dxa"/>
            <w:shd w:val="clear" w:color="auto" w:fill="auto"/>
            <w:tcMar>
              <w:left w:w="93" w:type="dxa"/>
            </w:tcMar>
          </w:tcPr>
          <w:p w:rsidR="005B4F0D" w:rsidRDefault="00D77B54" w:rsidP="00464E22">
            <w:pPr>
              <w:suppressAutoHyphens/>
              <w:spacing w:line="276" w:lineRule="auto"/>
              <w:contextualSpacing/>
              <w:rPr>
                <w:rFonts w:ascii="Arial" w:hAnsi="Arial" w:cs="Arial"/>
              </w:rPr>
            </w:pPr>
            <w:r>
              <w:rPr>
                <w:noProof/>
              </w:rPr>
              <w:drawing>
                <wp:inline distT="0" distB="0" distL="0" distR="0">
                  <wp:extent cx="2059305" cy="3724275"/>
                  <wp:effectExtent l="0" t="0" r="0" b="0"/>
                  <wp:docPr id="59"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238"/>
                          <pic:cNvPicPr>
                            <a:picLocks noChangeAspect="1" noChangeArrowheads="1"/>
                          </pic:cNvPicPr>
                        </pic:nvPicPr>
                        <pic:blipFill>
                          <a:blip r:embed="rId62"/>
                          <a:stretch>
                            <a:fillRect/>
                          </a:stretch>
                        </pic:blipFill>
                        <pic:spPr bwMode="auto">
                          <a:xfrm>
                            <a:off x="0" y="0"/>
                            <a:ext cx="2059305" cy="3724275"/>
                          </a:xfrm>
                          <a:prstGeom prst="rect">
                            <a:avLst/>
                          </a:prstGeom>
                        </pic:spPr>
                      </pic:pic>
                    </a:graphicData>
                  </a:graphic>
                </wp:inline>
              </w:drawing>
            </w:r>
          </w:p>
        </w:tc>
        <w:tc>
          <w:tcPr>
            <w:tcW w:w="3827" w:type="dxa"/>
            <w:shd w:val="clear" w:color="auto" w:fill="auto"/>
            <w:tcMar>
              <w:left w:w="93" w:type="dxa"/>
            </w:tcMar>
          </w:tcPr>
          <w:p w:rsidR="005B4F0D" w:rsidRDefault="00D77B54" w:rsidP="00464E22">
            <w:pPr>
              <w:suppressAutoHyphens/>
              <w:spacing w:line="276" w:lineRule="auto"/>
              <w:contextualSpacing/>
              <w:rPr>
                <w:rFonts w:ascii="Arial" w:hAnsi="Arial" w:cs="Arial"/>
              </w:rPr>
            </w:pPr>
            <w:r>
              <w:rPr>
                <w:noProof/>
              </w:rPr>
              <w:drawing>
                <wp:inline distT="0" distB="0" distL="0" distR="0">
                  <wp:extent cx="2520315" cy="3724275"/>
                  <wp:effectExtent l="0" t="0" r="0" b="0"/>
                  <wp:docPr id="60"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251"/>
                          <pic:cNvPicPr>
                            <a:picLocks noChangeAspect="1" noChangeArrowheads="1"/>
                          </pic:cNvPicPr>
                        </pic:nvPicPr>
                        <pic:blipFill>
                          <a:blip r:embed="rId63"/>
                          <a:stretch>
                            <a:fillRect/>
                          </a:stretch>
                        </pic:blipFill>
                        <pic:spPr bwMode="auto">
                          <a:xfrm>
                            <a:off x="0" y="0"/>
                            <a:ext cx="2520315" cy="3724275"/>
                          </a:xfrm>
                          <a:prstGeom prst="rect">
                            <a:avLst/>
                          </a:prstGeom>
                        </pic:spPr>
                      </pic:pic>
                    </a:graphicData>
                  </a:graphic>
                </wp:inline>
              </w:drawing>
            </w:r>
          </w:p>
        </w:tc>
        <w:tc>
          <w:tcPr>
            <w:tcW w:w="3402" w:type="dxa"/>
            <w:shd w:val="clear" w:color="auto" w:fill="auto"/>
            <w:tcMar>
              <w:left w:w="93" w:type="dxa"/>
            </w:tcMar>
          </w:tcPr>
          <w:p w:rsidR="005B4F0D" w:rsidRDefault="00D77B54" w:rsidP="00464E22">
            <w:pPr>
              <w:suppressAutoHyphens/>
              <w:spacing w:line="276" w:lineRule="auto"/>
              <w:contextualSpacing/>
              <w:rPr>
                <w:rFonts w:ascii="Arial" w:hAnsi="Arial" w:cs="Arial"/>
              </w:rPr>
            </w:pPr>
            <w:r>
              <w:rPr>
                <w:noProof/>
              </w:rPr>
              <w:drawing>
                <wp:inline distT="0" distB="0" distL="0" distR="0">
                  <wp:extent cx="1995170" cy="3752850"/>
                  <wp:effectExtent l="0" t="0" r="0" b="0"/>
                  <wp:docPr id="6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8"/>
                          <pic:cNvPicPr>
                            <a:picLocks noChangeAspect="1" noChangeArrowheads="1"/>
                          </pic:cNvPicPr>
                        </pic:nvPicPr>
                        <pic:blipFill>
                          <a:blip r:embed="rId64"/>
                          <a:stretch>
                            <a:fillRect/>
                          </a:stretch>
                        </pic:blipFill>
                        <pic:spPr bwMode="auto">
                          <a:xfrm>
                            <a:off x="0" y="0"/>
                            <a:ext cx="1995170" cy="3752850"/>
                          </a:xfrm>
                          <a:prstGeom prst="rect">
                            <a:avLst/>
                          </a:prstGeom>
                        </pic:spPr>
                      </pic:pic>
                    </a:graphicData>
                  </a:graphic>
                </wp:inline>
              </w:drawing>
            </w:r>
          </w:p>
        </w:tc>
      </w:tr>
    </w:tbl>
    <w:p w:rsidR="005B4F0D" w:rsidRDefault="005B4F0D" w:rsidP="00464E22">
      <w:pPr>
        <w:suppressAutoHyphens/>
        <w:spacing w:line="276" w:lineRule="auto"/>
        <w:contextualSpacing/>
        <w:jc w:val="both"/>
        <w:rPr>
          <w:rFonts w:ascii="Arial" w:hAnsi="Arial" w:cs="Arial"/>
        </w:rPr>
      </w:pPr>
    </w:p>
    <w:p w:rsidR="008E5500" w:rsidRDefault="008E5500" w:rsidP="00464E22">
      <w:pPr>
        <w:suppressAutoHyphens/>
        <w:spacing w:line="276" w:lineRule="auto"/>
        <w:contextualSpacing/>
        <w:jc w:val="both"/>
        <w:rPr>
          <w:rFonts w:ascii="Arial" w:hAnsi="Arial" w:cs="Arial"/>
        </w:rPr>
      </w:pPr>
    </w:p>
    <w:tbl>
      <w:tblPr>
        <w:tblW w:w="9806"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9806"/>
      </w:tblGrid>
      <w:tr w:rsidR="008E5500" w:rsidRPr="006C1E6B" w:rsidTr="007F4BCB">
        <w:tc>
          <w:tcPr>
            <w:tcW w:w="980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8E5500" w:rsidRPr="006C1E6B" w:rsidRDefault="008E5500" w:rsidP="007F4BCB">
            <w:pPr>
              <w:suppressAutoHyphens/>
              <w:spacing w:line="240" w:lineRule="atLeast"/>
              <w:contextualSpacing/>
              <w:jc w:val="center"/>
              <w:rPr>
                <w:rFonts w:ascii="Arial" w:hAnsi="Arial" w:cs="Arial"/>
                <w:b/>
                <w:color w:val="auto"/>
              </w:rPr>
            </w:pPr>
            <w:r w:rsidRPr="006C1E6B">
              <w:rPr>
                <w:rFonts w:ascii="Arial" w:hAnsi="Arial" w:cs="Arial"/>
                <w:b/>
                <w:color w:val="auto"/>
              </w:rPr>
              <w:t>Résumé de la règle</w:t>
            </w:r>
          </w:p>
        </w:tc>
      </w:tr>
      <w:tr w:rsidR="008E5500" w:rsidRPr="008E5500" w:rsidTr="007F4BCB">
        <w:tc>
          <w:tcPr>
            <w:tcW w:w="980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8E5500" w:rsidRPr="008E5500" w:rsidRDefault="008E5500" w:rsidP="008E5500">
            <w:pPr>
              <w:suppressAutoHyphens/>
              <w:spacing w:line="240" w:lineRule="atLeast"/>
              <w:contextualSpacing/>
              <w:jc w:val="both"/>
              <w:rPr>
                <w:rFonts w:ascii="Arial" w:hAnsi="Arial" w:cs="Arial"/>
                <w:color w:val="auto"/>
              </w:rPr>
            </w:pPr>
            <w:r w:rsidRPr="00947F0E">
              <w:rPr>
                <w:rFonts w:ascii="Arial" w:hAnsi="Arial" w:cs="Arial"/>
                <w:color w:val="auto"/>
              </w:rPr>
              <w:t xml:space="preserve">Les contractuels vacataires rémunérés sur prestation horaire n’ont pas accès au SFT ni à l’indemnité de résidence, contrairement aux contractuels de droit public dont les rémunérations sont calculées sur une base indiciaire. Les non-titulaires sur contrat effectuant des vacations à titre accessoire pour leur propre employeur ne peuvent bénéficier de paiements complémentaires de SFT ou d’indemnité </w:t>
            </w:r>
            <w:r w:rsidRPr="00320D51">
              <w:rPr>
                <w:rFonts w:ascii="Arial" w:hAnsi="Arial" w:cs="Arial"/>
              </w:rPr>
              <w:t>de résidence au titre de ces activités accessoires</w:t>
            </w:r>
          </w:p>
        </w:tc>
      </w:tr>
    </w:tbl>
    <w:p w:rsidR="005B4F0D" w:rsidRDefault="00D77B54" w:rsidP="00320D51">
      <w:pPr>
        <w:spacing w:before="240" w:line="276" w:lineRule="auto"/>
        <w:ind w:left="142"/>
        <w:jc w:val="both"/>
        <w:rPr>
          <w:rFonts w:ascii="Arial" w:hAnsi="Arial" w:cs="Arial"/>
        </w:rPr>
      </w:pPr>
      <w:r>
        <w:rPr>
          <w:rFonts w:ascii="Arial" w:hAnsi="Arial" w:cs="Arial"/>
        </w:rPr>
        <w:lastRenderedPageBreak/>
        <w:t xml:space="preserve">Trois liens cliquables sont créés vers la base de données Excel pour les vacataires percevant du SFT </w:t>
      </w:r>
      <w:r w:rsidR="008E5500">
        <w:rPr>
          <w:rFonts w:ascii="Arial" w:hAnsi="Arial" w:cs="Arial"/>
        </w:rPr>
        <w:t>ou</w:t>
      </w:r>
      <w:r>
        <w:rPr>
          <w:rFonts w:ascii="Arial" w:hAnsi="Arial" w:cs="Arial"/>
        </w:rPr>
        <w:t xml:space="preserve"> une indemnité de résidence.</w:t>
      </w:r>
    </w:p>
    <w:p w:rsidR="008E5500" w:rsidRPr="008E5500" w:rsidRDefault="008E5500" w:rsidP="00320D51">
      <w:pPr>
        <w:spacing w:before="240" w:line="276" w:lineRule="auto"/>
        <w:ind w:left="142"/>
        <w:jc w:val="both"/>
        <w:rPr>
          <w:rFonts w:ascii="Arial" w:hAnsi="Arial" w:cs="Arial"/>
          <w:b/>
        </w:rPr>
      </w:pPr>
      <w:r w:rsidRPr="008E5500">
        <w:rPr>
          <w:rFonts w:ascii="Arial" w:hAnsi="Arial" w:cs="Arial"/>
          <w:b/>
        </w:rPr>
        <w:t xml:space="preserve">Ce test </w:t>
      </w:r>
      <w:r>
        <w:rPr>
          <w:rFonts w:ascii="Arial" w:hAnsi="Arial" w:cs="Arial"/>
          <w:b/>
        </w:rPr>
        <w:t>est</w:t>
      </w:r>
      <w:r w:rsidRPr="008E5500">
        <w:rPr>
          <w:rFonts w:ascii="Arial" w:hAnsi="Arial" w:cs="Arial"/>
          <w:b/>
        </w:rPr>
        <w:t xml:space="preserve"> automatisé</w:t>
      </w:r>
      <w:r>
        <w:rPr>
          <w:rFonts w:ascii="Arial" w:hAnsi="Arial" w:cs="Arial"/>
          <w:b/>
        </w:rPr>
        <w:t>.</w:t>
      </w:r>
    </w:p>
    <w:p w:rsidR="008E5500" w:rsidRPr="008E5500" w:rsidRDefault="008E5500" w:rsidP="00320D51">
      <w:pPr>
        <w:spacing w:before="240" w:line="276" w:lineRule="auto"/>
        <w:ind w:left="142"/>
        <w:jc w:val="both"/>
        <w:rPr>
          <w:rFonts w:ascii="Arial" w:hAnsi="Arial" w:cs="Arial"/>
          <w:b/>
          <w:u w:val="single"/>
        </w:rPr>
      </w:pPr>
      <w:r w:rsidRPr="008E5500">
        <w:rPr>
          <w:rFonts w:ascii="Arial" w:hAnsi="Arial" w:cs="Arial"/>
          <w:b/>
          <w:u w:val="single"/>
        </w:rPr>
        <w:t>Point de vigilance</w:t>
      </w:r>
    </w:p>
    <w:p w:rsidR="008E5500" w:rsidRDefault="008E5500" w:rsidP="00320D51">
      <w:pPr>
        <w:spacing w:before="240" w:line="276" w:lineRule="auto"/>
        <w:ind w:left="142"/>
        <w:jc w:val="both"/>
        <w:rPr>
          <w:rFonts w:ascii="Arial" w:hAnsi="Arial" w:cs="Arial"/>
        </w:rPr>
      </w:pPr>
      <w:r>
        <w:rPr>
          <w:rFonts w:ascii="Arial" w:hAnsi="Arial" w:cs="Arial"/>
        </w:rPr>
        <w:t xml:space="preserve">La détection des vacations et des vacataires dans le mode heuristique est </w:t>
      </w:r>
      <w:r w:rsidRPr="008E5500">
        <w:rPr>
          <w:rFonts w:ascii="Arial" w:hAnsi="Arial" w:cs="Arial"/>
          <w:b/>
        </w:rPr>
        <w:t>très imparfaite</w:t>
      </w:r>
      <w:r>
        <w:rPr>
          <w:rFonts w:ascii="Arial" w:hAnsi="Arial" w:cs="Arial"/>
          <w:b/>
        </w:rPr>
        <w:t xml:space="preserve">, </w:t>
      </w:r>
      <w:r w:rsidRPr="008E5500">
        <w:rPr>
          <w:rFonts w:ascii="Arial" w:hAnsi="Arial" w:cs="Arial"/>
        </w:rPr>
        <w:t>aucun élément de la convention cadre n’obligeant les organismes à caractériser ces agents, ni les rémunérations correspondantes, de manière homogène et lisible</w:t>
      </w:r>
      <w:r>
        <w:rPr>
          <w:rFonts w:ascii="Arial" w:hAnsi="Arial" w:cs="Arial"/>
        </w:rPr>
        <w:t xml:space="preserve">. Si le contrôle porte sur ce domaine, mieux vaut utiliser le mode </w:t>
      </w:r>
      <w:r w:rsidRPr="008E5500">
        <w:rPr>
          <w:rFonts w:ascii="Arial" w:hAnsi="Arial" w:cs="Arial"/>
          <w:b/>
        </w:rPr>
        <w:t>exact</w:t>
      </w:r>
      <w:r>
        <w:rPr>
          <w:rFonts w:ascii="Arial" w:hAnsi="Arial" w:cs="Arial"/>
        </w:rPr>
        <w:t>. Il convient alors de se procurer les codes de paye des lignes de paye spécifiques aux vacations et de renseigner la ligne correspondante de l’onglet « Codes » de l’interface graphique principale.</w:t>
      </w:r>
    </w:p>
    <w:p w:rsidR="001012A1" w:rsidRDefault="008E5500" w:rsidP="00320D51">
      <w:pPr>
        <w:spacing w:before="240" w:line="276" w:lineRule="auto"/>
        <w:ind w:left="142"/>
        <w:jc w:val="both"/>
        <w:rPr>
          <w:rFonts w:ascii="Arial" w:hAnsi="Arial" w:cs="Arial"/>
        </w:rPr>
      </w:pPr>
      <w:r w:rsidRPr="001012A1">
        <w:rPr>
          <w:rFonts w:ascii="Arial" w:hAnsi="Arial" w:cs="Arial"/>
          <w:b/>
          <w:u w:val="single"/>
        </w:rPr>
        <w:t>Nota</w:t>
      </w:r>
      <w:r>
        <w:rPr>
          <w:rFonts w:ascii="Arial" w:hAnsi="Arial" w:cs="Arial"/>
        </w:rPr>
        <w:t> </w:t>
      </w:r>
    </w:p>
    <w:p w:rsidR="008E5500" w:rsidRDefault="001012A1" w:rsidP="00320D51">
      <w:pPr>
        <w:spacing w:before="240" w:line="276" w:lineRule="auto"/>
        <w:ind w:left="142"/>
        <w:jc w:val="both"/>
        <w:rPr>
          <w:rFonts w:ascii="Arial" w:hAnsi="Arial" w:cs="Arial"/>
        </w:rPr>
      </w:pPr>
      <w:r>
        <w:rPr>
          <w:rFonts w:ascii="Arial" w:hAnsi="Arial" w:cs="Arial"/>
        </w:rPr>
        <w:t>L</w:t>
      </w:r>
      <w:r w:rsidR="008E5500">
        <w:rPr>
          <w:rFonts w:ascii="Arial" w:hAnsi="Arial" w:cs="Arial"/>
        </w:rPr>
        <w:t>e Grade des vacataires détectés est par convention « V » dans les bases CSV. Il s’agit là d’une convention qui permet éventuellement de réaliser des tris sur tableur, les bases de paye ne comportant en général aucune indication de Grade pour les vacataires (ou alors une indication erronée ou improprement confondue avec l’Emploi).</w:t>
      </w:r>
    </w:p>
    <w:p w:rsidR="008E5500" w:rsidRDefault="008E5500" w:rsidP="00320D51">
      <w:pPr>
        <w:spacing w:before="240" w:line="276" w:lineRule="auto"/>
        <w:ind w:left="142"/>
        <w:jc w:val="both"/>
        <w:rPr>
          <w:rFonts w:ascii="Arial" w:hAnsi="Arial" w:cs="Arial"/>
        </w:rPr>
      </w:pPr>
    </w:p>
    <w:tbl>
      <w:tblPr>
        <w:tblStyle w:val="Grilledutableau"/>
        <w:tblW w:w="9645" w:type="dxa"/>
        <w:tblInd w:w="126" w:type="dxa"/>
        <w:tblCellMar>
          <w:left w:w="93" w:type="dxa"/>
        </w:tblCellMar>
        <w:tblLook w:val="04A0" w:firstRow="1" w:lastRow="0" w:firstColumn="1" w:lastColumn="0" w:noHBand="0" w:noVBand="1"/>
      </w:tblPr>
      <w:tblGrid>
        <w:gridCol w:w="2875"/>
        <w:gridCol w:w="3003"/>
        <w:gridCol w:w="3767"/>
      </w:tblGrid>
      <w:tr w:rsidR="005B4F0D" w:rsidRPr="00A9709C" w:rsidTr="00C61BDA">
        <w:trPr>
          <w:trHeight w:val="411"/>
        </w:trPr>
        <w:tc>
          <w:tcPr>
            <w:tcW w:w="2875" w:type="dxa"/>
            <w:shd w:val="clear" w:color="auto" w:fill="auto"/>
            <w:tcMar>
              <w:left w:w="93" w:type="dxa"/>
            </w:tcMar>
          </w:tcPr>
          <w:p w:rsidR="005B4F0D" w:rsidRPr="00A9709C" w:rsidRDefault="00265D3B" w:rsidP="00947F0E">
            <w:pPr>
              <w:suppressAutoHyphens/>
              <w:spacing w:line="276" w:lineRule="auto"/>
              <w:contextualSpacing/>
              <w:jc w:val="center"/>
              <w:rPr>
                <w:rFonts w:ascii="Arial" w:hAnsi="Arial" w:cs="Arial"/>
                <w:sz w:val="20"/>
                <w:szCs w:val="20"/>
              </w:rPr>
            </w:pPr>
            <w:hyperlink r:id="rId65">
              <w:r w:rsidR="00D77B54" w:rsidRPr="00A9709C">
                <w:rPr>
                  <w:rStyle w:val="LienInternet"/>
                  <w:rFonts w:ascii="Arial" w:hAnsi="Arial" w:cs="Arial"/>
                  <w:vanish/>
                  <w:webHidden/>
                  <w:color w:val="00000A"/>
                  <w:sz w:val="20"/>
                  <w:szCs w:val="20"/>
                </w:rPr>
                <w:t>Matricules des vacataires</w:t>
              </w:r>
            </w:hyperlink>
          </w:p>
        </w:tc>
        <w:tc>
          <w:tcPr>
            <w:tcW w:w="3003" w:type="dxa"/>
            <w:shd w:val="clear" w:color="auto" w:fill="auto"/>
            <w:tcMar>
              <w:left w:w="93" w:type="dxa"/>
            </w:tcMar>
          </w:tcPr>
          <w:p w:rsidR="005B4F0D" w:rsidRPr="00A9709C" w:rsidRDefault="00265D3B" w:rsidP="00947F0E">
            <w:pPr>
              <w:suppressAutoHyphens/>
              <w:spacing w:line="276" w:lineRule="auto"/>
              <w:contextualSpacing/>
              <w:jc w:val="center"/>
              <w:rPr>
                <w:rFonts w:ascii="Arial" w:hAnsi="Arial" w:cs="Arial"/>
                <w:sz w:val="20"/>
                <w:szCs w:val="20"/>
              </w:rPr>
            </w:pPr>
            <w:hyperlink r:id="rId66">
              <w:r w:rsidR="00D77B54" w:rsidRPr="00A9709C">
                <w:rPr>
                  <w:rStyle w:val="LienInternet"/>
                  <w:rFonts w:ascii="Arial" w:hAnsi="Arial" w:cs="Arial"/>
                  <w:vanish/>
                  <w:webHidden/>
                  <w:color w:val="00000A"/>
                  <w:sz w:val="20"/>
                  <w:szCs w:val="20"/>
                </w:rPr>
                <w:t>Lignes SFT et IR à vérifier</w:t>
              </w:r>
            </w:hyperlink>
          </w:p>
        </w:tc>
        <w:tc>
          <w:tcPr>
            <w:tcW w:w="3767" w:type="dxa"/>
            <w:shd w:val="clear" w:color="auto" w:fill="auto"/>
            <w:tcMar>
              <w:left w:w="93" w:type="dxa"/>
            </w:tcMar>
          </w:tcPr>
          <w:p w:rsidR="005B4F0D" w:rsidRPr="00A9709C" w:rsidRDefault="00265D3B" w:rsidP="00947F0E">
            <w:pPr>
              <w:suppressAutoHyphens/>
              <w:spacing w:line="276" w:lineRule="auto"/>
              <w:contextualSpacing/>
              <w:jc w:val="center"/>
              <w:rPr>
                <w:rFonts w:ascii="Arial" w:hAnsi="Arial" w:cs="Arial"/>
                <w:sz w:val="20"/>
                <w:szCs w:val="20"/>
              </w:rPr>
            </w:pPr>
            <w:hyperlink r:id="rId67">
              <w:r w:rsidR="00D77B54" w:rsidRPr="00A9709C">
                <w:rPr>
                  <w:rStyle w:val="LienInternet"/>
                  <w:rFonts w:ascii="Arial" w:hAnsi="Arial" w:cs="Arial"/>
                  <w:vanish/>
                  <w:webHidden/>
                  <w:color w:val="00000A"/>
                  <w:sz w:val="20"/>
                  <w:szCs w:val="20"/>
                </w:rPr>
                <w:t xml:space="preserve">Bulletins de paye </w:t>
              </w:r>
            </w:hyperlink>
          </w:p>
        </w:tc>
      </w:tr>
      <w:tr w:rsidR="005B4F0D" w:rsidTr="00C61BDA">
        <w:trPr>
          <w:trHeight w:val="6490"/>
        </w:trPr>
        <w:tc>
          <w:tcPr>
            <w:tcW w:w="2875" w:type="dxa"/>
            <w:shd w:val="clear" w:color="auto" w:fill="auto"/>
            <w:tcMar>
              <w:left w:w="93" w:type="dxa"/>
            </w:tcMar>
          </w:tcPr>
          <w:p w:rsidR="005B4F0D" w:rsidRDefault="00D77B54" w:rsidP="00464E22">
            <w:pPr>
              <w:suppressAutoHyphens/>
              <w:spacing w:line="276" w:lineRule="auto"/>
              <w:contextualSpacing/>
              <w:rPr>
                <w:rFonts w:ascii="Arial" w:hAnsi="Arial" w:cs="Arial"/>
              </w:rPr>
            </w:pPr>
            <w:r>
              <w:rPr>
                <w:noProof/>
              </w:rPr>
              <w:drawing>
                <wp:inline distT="0" distB="0" distL="0" distR="0">
                  <wp:extent cx="2003425" cy="4086225"/>
                  <wp:effectExtent l="0" t="0" r="0" b="0"/>
                  <wp:docPr id="62"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40"/>
                          <pic:cNvPicPr>
                            <a:picLocks noChangeAspect="1" noChangeArrowheads="1"/>
                          </pic:cNvPicPr>
                        </pic:nvPicPr>
                        <pic:blipFill>
                          <a:blip r:embed="rId68"/>
                          <a:stretch>
                            <a:fillRect/>
                          </a:stretch>
                        </pic:blipFill>
                        <pic:spPr bwMode="auto">
                          <a:xfrm>
                            <a:off x="0" y="0"/>
                            <a:ext cx="2003425" cy="4086225"/>
                          </a:xfrm>
                          <a:prstGeom prst="rect">
                            <a:avLst/>
                          </a:prstGeom>
                        </pic:spPr>
                      </pic:pic>
                    </a:graphicData>
                  </a:graphic>
                </wp:inline>
              </w:drawing>
            </w:r>
          </w:p>
        </w:tc>
        <w:tc>
          <w:tcPr>
            <w:tcW w:w="3003" w:type="dxa"/>
            <w:shd w:val="clear" w:color="auto" w:fill="auto"/>
            <w:tcMar>
              <w:left w:w="93" w:type="dxa"/>
            </w:tcMar>
          </w:tcPr>
          <w:p w:rsidR="005B4F0D" w:rsidRDefault="00D77B54" w:rsidP="00464E22">
            <w:pPr>
              <w:suppressAutoHyphens/>
              <w:spacing w:line="276" w:lineRule="auto"/>
              <w:contextualSpacing/>
              <w:rPr>
                <w:rFonts w:ascii="Arial" w:hAnsi="Arial" w:cs="Arial"/>
              </w:rPr>
            </w:pPr>
            <w:r>
              <w:br/>
            </w:r>
            <w:r>
              <w:rPr>
                <w:noProof/>
              </w:rPr>
              <w:drawing>
                <wp:inline distT="0" distB="0" distL="0" distR="0">
                  <wp:extent cx="2098675" cy="4124325"/>
                  <wp:effectExtent l="0" t="0" r="0" b="0"/>
                  <wp:docPr id="63"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42"/>
                          <pic:cNvPicPr>
                            <a:picLocks noChangeAspect="1" noChangeArrowheads="1"/>
                          </pic:cNvPicPr>
                        </pic:nvPicPr>
                        <pic:blipFill>
                          <a:blip r:embed="rId69"/>
                          <a:stretch>
                            <a:fillRect/>
                          </a:stretch>
                        </pic:blipFill>
                        <pic:spPr bwMode="auto">
                          <a:xfrm>
                            <a:off x="0" y="0"/>
                            <a:ext cx="2098675" cy="4124325"/>
                          </a:xfrm>
                          <a:prstGeom prst="rect">
                            <a:avLst/>
                          </a:prstGeom>
                        </pic:spPr>
                      </pic:pic>
                    </a:graphicData>
                  </a:graphic>
                </wp:inline>
              </w:drawing>
            </w:r>
          </w:p>
        </w:tc>
        <w:tc>
          <w:tcPr>
            <w:tcW w:w="3767" w:type="dxa"/>
            <w:shd w:val="clear" w:color="auto" w:fill="auto"/>
            <w:tcMar>
              <w:left w:w="93" w:type="dxa"/>
            </w:tcMar>
          </w:tcPr>
          <w:p w:rsidR="005B4F0D" w:rsidRDefault="00D77B54" w:rsidP="00464E22">
            <w:pPr>
              <w:suppressAutoHyphens/>
              <w:spacing w:line="276" w:lineRule="auto"/>
              <w:contextualSpacing/>
              <w:rPr>
                <w:rFonts w:ascii="Arial" w:hAnsi="Arial" w:cs="Arial"/>
              </w:rPr>
            </w:pPr>
            <w:r>
              <w:rPr>
                <w:noProof/>
              </w:rPr>
              <w:drawing>
                <wp:inline distT="0" distB="0" distL="0" distR="0">
                  <wp:extent cx="2671445" cy="4143375"/>
                  <wp:effectExtent l="0" t="0" r="0" b="0"/>
                  <wp:docPr id="6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44"/>
                          <pic:cNvPicPr>
                            <a:picLocks noChangeAspect="1" noChangeArrowheads="1"/>
                          </pic:cNvPicPr>
                        </pic:nvPicPr>
                        <pic:blipFill>
                          <a:blip r:embed="rId70"/>
                          <a:stretch>
                            <a:fillRect/>
                          </a:stretch>
                        </pic:blipFill>
                        <pic:spPr bwMode="auto">
                          <a:xfrm>
                            <a:off x="0" y="0"/>
                            <a:ext cx="2671445" cy="4143375"/>
                          </a:xfrm>
                          <a:prstGeom prst="rect">
                            <a:avLst/>
                          </a:prstGeom>
                        </pic:spPr>
                      </pic:pic>
                    </a:graphicData>
                  </a:graphic>
                </wp:inline>
              </w:drawing>
            </w:r>
          </w:p>
        </w:tc>
      </w:tr>
    </w:tbl>
    <w:p w:rsidR="005B4F0D" w:rsidRDefault="005B4F0D" w:rsidP="00464E22">
      <w:pPr>
        <w:suppressAutoHyphens/>
        <w:spacing w:line="276" w:lineRule="auto"/>
        <w:contextualSpacing/>
        <w:jc w:val="both"/>
        <w:rPr>
          <w:rFonts w:ascii="Arial" w:hAnsi="Arial" w:cs="Arial"/>
        </w:rPr>
      </w:pPr>
    </w:p>
    <w:p w:rsidR="005B4F0D" w:rsidRDefault="0079470E" w:rsidP="00C75BDE">
      <w:pPr>
        <w:pStyle w:val="T2"/>
        <w:numPr>
          <w:ilvl w:val="1"/>
          <w:numId w:val="21"/>
        </w:numPr>
        <w:ind w:left="142" w:firstLine="0"/>
        <w:rPr>
          <w:rFonts w:ascii="Arial" w:hAnsi="Arial" w:cs="Arial"/>
        </w:rPr>
      </w:pPr>
      <w:bookmarkStart w:id="26" w:name="_Toc4656693271"/>
      <w:bookmarkStart w:id="27" w:name="_Toc484480298"/>
      <w:r>
        <w:rPr>
          <w:rFonts w:ascii="Arial" w:hAnsi="Arial" w:cs="Arial"/>
        </w:rPr>
        <w:lastRenderedPageBreak/>
        <w:t>Les c</w:t>
      </w:r>
      <w:r w:rsidR="00D77B54">
        <w:rPr>
          <w:rFonts w:ascii="Arial" w:hAnsi="Arial" w:cs="Arial"/>
        </w:rPr>
        <w:t>ontrôle</w:t>
      </w:r>
      <w:r>
        <w:rPr>
          <w:rFonts w:ascii="Arial" w:hAnsi="Arial" w:cs="Arial"/>
        </w:rPr>
        <w:t>s</w:t>
      </w:r>
      <w:r w:rsidR="00D77B54">
        <w:rPr>
          <w:rFonts w:ascii="Arial" w:hAnsi="Arial" w:cs="Arial"/>
        </w:rPr>
        <w:t xml:space="preserve"> </w:t>
      </w:r>
      <w:r>
        <w:rPr>
          <w:rFonts w:ascii="Arial" w:hAnsi="Arial" w:cs="Arial"/>
        </w:rPr>
        <w:t>de</w:t>
      </w:r>
      <w:r w:rsidR="00D77B54">
        <w:rPr>
          <w:rFonts w:ascii="Arial" w:hAnsi="Arial" w:cs="Arial"/>
        </w:rPr>
        <w:t xml:space="preserve"> </w:t>
      </w:r>
      <w:bookmarkEnd w:id="26"/>
      <w:r w:rsidR="00D77B54">
        <w:rPr>
          <w:rFonts w:ascii="Arial" w:hAnsi="Arial" w:cs="Arial"/>
        </w:rPr>
        <w:t>l'indemnité d'administration et de technicité (IAT)</w:t>
      </w:r>
      <w:bookmarkEnd w:id="27"/>
      <w:r>
        <w:rPr>
          <w:rFonts w:ascii="Arial" w:hAnsi="Arial" w:cs="Arial"/>
        </w:rPr>
        <w:t xml:space="preserve"> et de </w:t>
      </w:r>
      <w:r>
        <w:rPr>
          <w:rFonts w:ascii="Arial" w:hAnsi="Arial" w:cs="Arial"/>
        </w:rPr>
        <w:t xml:space="preserve">l'indemnité forfaitaire pour travaux </w:t>
      </w:r>
      <w:r>
        <w:rPr>
          <w:rFonts w:ascii="Arial" w:hAnsi="Arial" w:cs="Arial"/>
        </w:rPr>
        <w:t>l’IFTS</w:t>
      </w:r>
    </w:p>
    <w:p w:rsidR="005B4F0D" w:rsidRDefault="005B4F0D" w:rsidP="00A4323A">
      <w:pPr>
        <w:jc w:val="both"/>
        <w:rPr>
          <w:rFonts w:ascii="Arial" w:hAnsi="Arial" w:cs="Arial"/>
          <w:b/>
        </w:rPr>
      </w:pPr>
    </w:p>
    <w:tbl>
      <w:tblPr>
        <w:tblW w:w="10002"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458"/>
        <w:gridCol w:w="7544"/>
      </w:tblGrid>
      <w:tr w:rsidR="005B4F0D">
        <w:tc>
          <w:tcPr>
            <w:tcW w:w="245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5B4F0D" w:rsidP="00E36A0B">
            <w:pPr>
              <w:suppressAutoHyphens/>
              <w:spacing w:line="240" w:lineRule="atLeast"/>
              <w:contextualSpacing/>
              <w:jc w:val="center"/>
              <w:rPr>
                <w:rFonts w:ascii="Arial" w:hAnsi="Arial" w:cs="Arial"/>
              </w:rPr>
            </w:pPr>
          </w:p>
        </w:tc>
        <w:tc>
          <w:tcPr>
            <w:tcW w:w="754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Pr="009745EF" w:rsidRDefault="00D77B54" w:rsidP="00E36A0B">
            <w:pPr>
              <w:suppressAutoHyphens/>
              <w:spacing w:line="240" w:lineRule="atLeast"/>
              <w:contextualSpacing/>
              <w:jc w:val="center"/>
              <w:rPr>
                <w:rFonts w:ascii="Arial" w:hAnsi="Arial" w:cs="Arial"/>
                <w:b/>
              </w:rPr>
            </w:pPr>
            <w:r w:rsidRPr="009745EF">
              <w:rPr>
                <w:rFonts w:ascii="Arial" w:hAnsi="Arial" w:cs="Arial"/>
                <w:b/>
              </w:rPr>
              <w:t>Résumé de la règle</w:t>
            </w:r>
          </w:p>
        </w:tc>
      </w:tr>
      <w:tr w:rsidR="005B4F0D">
        <w:tc>
          <w:tcPr>
            <w:tcW w:w="245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265D3B" w:rsidP="00464E22">
            <w:pPr>
              <w:suppressAutoHyphens/>
              <w:spacing w:line="240" w:lineRule="atLeast"/>
              <w:contextualSpacing/>
              <w:jc w:val="both"/>
            </w:pPr>
            <w:hyperlink r:id="rId71">
              <w:r w:rsidR="00D77B54">
                <w:rPr>
                  <w:rStyle w:val="LienInternet"/>
                  <w:rFonts w:ascii="Arial" w:hAnsi="Arial" w:cs="Arial"/>
                  <w:vanish/>
                  <w:webHidden/>
                </w:rPr>
                <w:t xml:space="preserve">Décret n°2002-61 </w:t>
              </w:r>
            </w:hyperlink>
          </w:p>
          <w:p w:rsidR="005B4F0D" w:rsidRDefault="00265D3B" w:rsidP="00464E22">
            <w:pPr>
              <w:suppressAutoHyphens/>
              <w:spacing w:line="240" w:lineRule="atLeast"/>
              <w:contextualSpacing/>
              <w:jc w:val="both"/>
            </w:pPr>
            <w:hyperlink r:id="rId72">
              <w:r w:rsidR="00D77B54">
                <w:rPr>
                  <w:rStyle w:val="LienInternet"/>
                  <w:rFonts w:ascii="Arial" w:hAnsi="Arial" w:cs="Arial"/>
                  <w:vanish/>
                  <w:webHidden/>
                </w:rPr>
                <w:t>du 14/01/2002</w:t>
              </w:r>
            </w:hyperlink>
          </w:p>
        </w:tc>
        <w:tc>
          <w:tcPr>
            <w:tcW w:w="754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bCs/>
              </w:rPr>
              <w:t>Fixe les conditions d’attribution de l'indemnité d'administration et de technicité.</w:t>
            </w:r>
          </w:p>
        </w:tc>
      </w:tr>
      <w:tr w:rsidR="005B4F0D">
        <w:tc>
          <w:tcPr>
            <w:tcW w:w="245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265D3B" w:rsidP="00464E22">
            <w:pPr>
              <w:suppressAutoHyphens/>
              <w:spacing w:line="240" w:lineRule="atLeast"/>
              <w:contextualSpacing/>
              <w:jc w:val="both"/>
            </w:pPr>
            <w:hyperlink r:id="rId73">
              <w:r w:rsidR="00D77B54">
                <w:rPr>
                  <w:rStyle w:val="LienInternet"/>
                  <w:rFonts w:ascii="Arial" w:hAnsi="Arial" w:cs="Arial"/>
                  <w:vanish/>
                  <w:webHidden/>
                </w:rPr>
                <w:t>Arrêté du 14/04/2002</w:t>
              </w:r>
            </w:hyperlink>
          </w:p>
        </w:tc>
        <w:tc>
          <w:tcPr>
            <w:tcW w:w="754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b/>
              </w:rPr>
            </w:pPr>
            <w:r>
              <w:rPr>
                <w:rFonts w:ascii="Arial" w:hAnsi="Arial" w:cs="Arial"/>
              </w:rPr>
              <w:t xml:space="preserve">Fixe </w:t>
            </w:r>
            <w:r>
              <w:rPr>
                <w:rStyle w:val="lev"/>
                <w:rFonts w:ascii="Arial" w:hAnsi="Arial" w:cs="Arial"/>
                <w:b w:val="0"/>
              </w:rPr>
              <w:t>les montants de référence de l'IAT.</w:t>
            </w:r>
          </w:p>
        </w:tc>
      </w:tr>
      <w:tr w:rsidR="005B4F0D">
        <w:tc>
          <w:tcPr>
            <w:tcW w:w="245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Bénéficiaires</w:t>
            </w:r>
          </w:p>
        </w:tc>
        <w:tc>
          <w:tcPr>
            <w:tcW w:w="754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Fonctionnaires de catégorie C dont la rémunération est au plus égale à celle qui correspond à l'indice brut 380.</w:t>
            </w:r>
          </w:p>
          <w:p w:rsidR="005B4F0D" w:rsidRDefault="00D77B54" w:rsidP="00464E22">
            <w:pPr>
              <w:suppressAutoHyphens/>
              <w:spacing w:line="240" w:lineRule="atLeast"/>
              <w:contextualSpacing/>
              <w:jc w:val="both"/>
              <w:rPr>
                <w:rFonts w:ascii="Arial" w:hAnsi="Arial" w:cs="Arial"/>
              </w:rPr>
            </w:pPr>
            <w:r>
              <w:rPr>
                <w:rFonts w:ascii="Arial" w:hAnsi="Arial" w:cs="Arial"/>
              </w:rPr>
              <w:t xml:space="preserve">L'IAT doit être versée selon un rythme mensuel depuis le 1/01/2003. </w:t>
            </w:r>
          </w:p>
        </w:tc>
      </w:tr>
      <w:tr w:rsidR="005B4F0D" w:rsidRPr="00EB5A66">
        <w:tc>
          <w:tcPr>
            <w:tcW w:w="245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Pr="00EB5A66" w:rsidRDefault="00D77B54" w:rsidP="00464E22">
            <w:pPr>
              <w:suppressAutoHyphens/>
              <w:spacing w:line="240" w:lineRule="atLeast"/>
              <w:contextualSpacing/>
              <w:jc w:val="both"/>
              <w:rPr>
                <w:rFonts w:ascii="Arial" w:hAnsi="Arial" w:cs="Arial"/>
                <w:color w:val="auto"/>
              </w:rPr>
            </w:pPr>
            <w:r w:rsidRPr="00EB5A66">
              <w:rPr>
                <w:rFonts w:ascii="Arial" w:hAnsi="Arial" w:cs="Arial"/>
                <w:color w:val="auto"/>
              </w:rPr>
              <w:t>Exceptions</w:t>
            </w:r>
          </w:p>
        </w:tc>
        <w:tc>
          <w:tcPr>
            <w:tcW w:w="754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Pr="00EB5A66" w:rsidRDefault="00D77B54" w:rsidP="00F63B85">
            <w:pPr>
              <w:suppressAutoHyphens/>
              <w:spacing w:line="240" w:lineRule="atLeast"/>
              <w:contextualSpacing/>
              <w:jc w:val="both"/>
              <w:rPr>
                <w:rFonts w:ascii="Arial" w:hAnsi="Arial" w:cs="Arial"/>
                <w:color w:val="auto"/>
              </w:rPr>
            </w:pPr>
            <w:r w:rsidRPr="00EB5A66">
              <w:rPr>
                <w:rFonts w:ascii="Arial" w:hAnsi="Arial" w:cs="Arial"/>
                <w:color w:val="auto"/>
              </w:rPr>
              <w:t>Certains cadres d'emplois ne peuvent pas bénéficier de l'IAT. Il s'agit des techniciens supérieurs territoriaux jusqu'à l'indice brut (IB) 380, les contrôleurs territoriaux jusqu'à l'IB 380, les auxiliaires de puériculture territoriaux, les auxiliaires de soins territoriaux.</w:t>
            </w:r>
          </w:p>
          <w:p w:rsidR="005B4F0D" w:rsidRPr="00EB5A66" w:rsidRDefault="00D77B54" w:rsidP="00F63B85">
            <w:pPr>
              <w:suppressAutoHyphens/>
              <w:spacing w:line="240" w:lineRule="atLeast"/>
              <w:contextualSpacing/>
              <w:jc w:val="both"/>
              <w:rPr>
                <w:rFonts w:ascii="Arial" w:hAnsi="Arial" w:cs="Arial"/>
                <w:color w:val="auto"/>
              </w:rPr>
            </w:pPr>
            <w:r w:rsidRPr="00EB5A66">
              <w:rPr>
                <w:rFonts w:ascii="Arial" w:hAnsi="Arial" w:cs="Arial"/>
                <w:color w:val="auto"/>
              </w:rPr>
              <w:t xml:space="preserve">L'IAT ne peut </w:t>
            </w:r>
            <w:r w:rsidR="00F63B85" w:rsidRPr="00EB5A66">
              <w:rPr>
                <w:rFonts w:ascii="Arial" w:hAnsi="Arial" w:cs="Arial"/>
                <w:color w:val="auto"/>
              </w:rPr>
              <w:t xml:space="preserve">pas </w:t>
            </w:r>
            <w:r w:rsidRPr="00EB5A66">
              <w:rPr>
                <w:rFonts w:ascii="Arial" w:hAnsi="Arial" w:cs="Arial"/>
                <w:color w:val="auto"/>
              </w:rPr>
              <w:t>se cumuler avec l’Indemnité Forfaitaire pour Travaux Supplémentaires (IFTS) ; en revanche, elle peut se cumuler avec les Indemnités Horaires pour Travaux Supplémentaires (IHTS).</w:t>
            </w:r>
          </w:p>
          <w:p w:rsidR="00F63B85" w:rsidRPr="00EB5A66" w:rsidRDefault="00F63B85" w:rsidP="00F63B85">
            <w:pPr>
              <w:autoSpaceDE w:val="0"/>
              <w:autoSpaceDN w:val="0"/>
              <w:adjustRightInd w:val="0"/>
              <w:jc w:val="both"/>
              <w:rPr>
                <w:rFonts w:ascii="Arial" w:hAnsi="Arial" w:cs="Arial"/>
                <w:color w:val="auto"/>
              </w:rPr>
            </w:pPr>
            <w:r w:rsidRPr="00EB5A66">
              <w:rPr>
                <w:rFonts w:ascii="Arial" w:hAnsi="Arial" w:cs="Arial"/>
                <w:color w:val="auto"/>
              </w:rPr>
              <w:t xml:space="preserve">L’IAT ne peut pas se cumuler avec le régime indemnitaire tenant compte des fonctions, des sujétions, de l’expertise et de l’engagement professionnel (RIFSEEP) qui est exclusif de toutes autres primes et indemnités liées aux fonctions et à la manière de servir. </w:t>
            </w:r>
          </w:p>
          <w:p w:rsidR="00F63B85" w:rsidRPr="00EB5A66" w:rsidRDefault="00F63B85" w:rsidP="00F63B85">
            <w:pPr>
              <w:autoSpaceDE w:val="0"/>
              <w:autoSpaceDN w:val="0"/>
              <w:adjustRightInd w:val="0"/>
              <w:jc w:val="both"/>
              <w:rPr>
                <w:rFonts w:ascii="AbrilText-Regular" w:hAnsi="AbrilText-Regular" w:cs="AbrilText-Regular"/>
                <w:color w:val="auto"/>
                <w:sz w:val="18"/>
                <w:szCs w:val="18"/>
              </w:rPr>
            </w:pPr>
            <w:r w:rsidRPr="00EB5A66">
              <w:rPr>
                <w:rFonts w:ascii="Arial" w:hAnsi="Arial" w:cs="Arial"/>
                <w:color w:val="auto"/>
              </w:rPr>
              <w:t>Indemnité non cumulable avec la prime technique de l’entretien, des travaux et de l’exploitation.</w:t>
            </w:r>
          </w:p>
        </w:tc>
      </w:tr>
      <w:tr w:rsidR="005B4F0D">
        <w:tc>
          <w:tcPr>
            <w:tcW w:w="245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Objectif du test</w:t>
            </w:r>
          </w:p>
        </w:tc>
        <w:tc>
          <w:tcPr>
            <w:tcW w:w="754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Détecter les agents qui ne sont pas éligibles à l'IAT.</w:t>
            </w:r>
          </w:p>
        </w:tc>
      </w:tr>
      <w:tr w:rsidR="005B4F0D">
        <w:tc>
          <w:tcPr>
            <w:tcW w:w="245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Résultat du test</w:t>
            </w:r>
          </w:p>
        </w:tc>
        <w:tc>
          <w:tcPr>
            <w:tcW w:w="754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Ensemble des agents bénéficiant de l'IAT cumulé à l'IFTS.</w:t>
            </w:r>
          </w:p>
        </w:tc>
      </w:tr>
    </w:tbl>
    <w:p w:rsidR="00C61BDA" w:rsidRDefault="00C61BDA" w:rsidP="00464E22">
      <w:pPr>
        <w:suppressAutoHyphens/>
        <w:spacing w:line="276" w:lineRule="auto"/>
        <w:contextualSpacing/>
        <w:jc w:val="both"/>
        <w:rPr>
          <w:rFonts w:ascii="Arial" w:hAnsi="Arial" w:cs="Arial"/>
        </w:rPr>
      </w:pPr>
    </w:p>
    <w:p w:rsidR="0079470E" w:rsidRDefault="0079470E" w:rsidP="00C75BDE">
      <w:pPr>
        <w:pStyle w:val="Paragraphedeliste"/>
        <w:numPr>
          <w:ilvl w:val="0"/>
          <w:numId w:val="25"/>
        </w:numPr>
        <w:suppressAutoHyphens/>
        <w:spacing w:line="276" w:lineRule="auto"/>
        <w:jc w:val="both"/>
        <w:rPr>
          <w:rFonts w:ascii="Arial" w:hAnsi="Arial" w:cs="Arial"/>
        </w:rPr>
      </w:pPr>
      <w:r w:rsidRPr="0079470E">
        <w:rPr>
          <w:rFonts w:ascii="Arial" w:hAnsi="Arial" w:cs="Arial"/>
        </w:rPr>
        <w:t>Les cas d’IAT attribuées à des agents « non éligibles », autrement dit de catégorie B mais percevant un indice net majoré supérieur à 350, ou de catégorie A, sont automatiquement repérés. Un tableau est accessible en lien qui recense les éventuels écarts à la réglementation.</w:t>
      </w:r>
    </w:p>
    <w:p w:rsidR="0079470E" w:rsidRPr="0079470E" w:rsidRDefault="0079470E" w:rsidP="00C75BDE">
      <w:pPr>
        <w:pStyle w:val="Paragraphedeliste"/>
        <w:numPr>
          <w:ilvl w:val="0"/>
          <w:numId w:val="25"/>
        </w:numPr>
        <w:suppressAutoHyphens/>
        <w:spacing w:line="276" w:lineRule="auto"/>
        <w:jc w:val="both"/>
        <w:rPr>
          <w:rFonts w:ascii="Arial" w:hAnsi="Arial" w:cs="Arial"/>
        </w:rPr>
      </w:pPr>
      <w:r>
        <w:rPr>
          <w:rFonts w:ascii="Arial" w:hAnsi="Arial" w:cs="Arial"/>
        </w:rPr>
        <w:t>Les IAT et les IFTS attribuées à des non-titulaires sont détectées. Il convient, dans ce cas, de vérifier l’existence d’une délibération le prévoyant.</w:t>
      </w:r>
    </w:p>
    <w:p w:rsidR="0079470E" w:rsidRDefault="0079470E" w:rsidP="00464E22">
      <w:pPr>
        <w:suppressAutoHyphens/>
        <w:spacing w:line="276" w:lineRule="auto"/>
        <w:contextualSpacing/>
        <w:jc w:val="both"/>
        <w:rPr>
          <w:rFonts w:ascii="Arial" w:hAnsi="Arial" w:cs="Arial"/>
        </w:rPr>
      </w:pPr>
    </w:p>
    <w:p w:rsidR="005B4F0D" w:rsidRPr="0079470E" w:rsidRDefault="00D77B54" w:rsidP="00C75BDE">
      <w:pPr>
        <w:pStyle w:val="Paragraphedeliste"/>
        <w:numPr>
          <w:ilvl w:val="0"/>
          <w:numId w:val="25"/>
        </w:numPr>
        <w:suppressAutoHyphens/>
        <w:spacing w:line="276" w:lineRule="auto"/>
        <w:jc w:val="both"/>
        <w:rPr>
          <w:rFonts w:ascii="Arial" w:hAnsi="Arial" w:cs="Arial"/>
        </w:rPr>
      </w:pPr>
      <w:r w:rsidRPr="0079470E">
        <w:rPr>
          <w:rFonts w:ascii="Arial" w:hAnsi="Arial" w:cs="Arial"/>
        </w:rPr>
        <w:t>Un lien cliquable est créé vers la base de données Excel "Cumul IAT et IFTS".</w:t>
      </w:r>
    </w:p>
    <w:p w:rsidR="00C61BDA" w:rsidRPr="005212BE" w:rsidRDefault="00C61BDA" w:rsidP="00464E22">
      <w:pPr>
        <w:suppressAutoHyphens/>
        <w:spacing w:line="276" w:lineRule="auto"/>
        <w:contextualSpacing/>
        <w:jc w:val="both"/>
        <w:rPr>
          <w:rFonts w:ascii="Arial" w:hAnsi="Arial" w:cs="Arial"/>
        </w:rPr>
      </w:pPr>
    </w:p>
    <w:tbl>
      <w:tblPr>
        <w:tblW w:w="16795" w:type="dxa"/>
        <w:tblInd w:w="-866" w:type="dxa"/>
        <w:tblCellMar>
          <w:left w:w="30" w:type="dxa"/>
          <w:right w:w="30" w:type="dxa"/>
        </w:tblCellMar>
        <w:tblLook w:val="04A0" w:firstRow="1" w:lastRow="0" w:firstColumn="1" w:lastColumn="0" w:noHBand="0" w:noVBand="1"/>
      </w:tblPr>
      <w:tblGrid>
        <w:gridCol w:w="743"/>
        <w:gridCol w:w="734"/>
        <w:gridCol w:w="685"/>
        <w:gridCol w:w="563"/>
        <w:gridCol w:w="569"/>
        <w:gridCol w:w="677"/>
        <w:gridCol w:w="685"/>
        <w:gridCol w:w="396"/>
        <w:gridCol w:w="1759"/>
        <w:gridCol w:w="1303"/>
        <w:gridCol w:w="924"/>
        <w:gridCol w:w="1130"/>
        <w:gridCol w:w="6627"/>
      </w:tblGrid>
      <w:tr w:rsidR="005B4F0D" w:rsidRPr="005212BE">
        <w:trPr>
          <w:trHeight w:val="256"/>
        </w:trPr>
        <w:tc>
          <w:tcPr>
            <w:tcW w:w="742" w:type="dxa"/>
            <w:shd w:val="clear" w:color="auto" w:fill="auto"/>
            <w:vAlign w:val="bottom"/>
          </w:tcPr>
          <w:p w:rsidR="005B4F0D" w:rsidRPr="005212BE" w:rsidRDefault="00D77B54" w:rsidP="00464E22">
            <w:pPr>
              <w:jc w:val="both"/>
              <w:rPr>
                <w:sz w:val="14"/>
                <w:szCs w:val="14"/>
              </w:rPr>
            </w:pPr>
            <w:r w:rsidRPr="005212BE">
              <w:rPr>
                <w:sz w:val="14"/>
                <w:szCs w:val="14"/>
              </w:rPr>
              <w:t>Nom</w:t>
            </w:r>
          </w:p>
        </w:tc>
        <w:tc>
          <w:tcPr>
            <w:tcW w:w="734" w:type="dxa"/>
            <w:shd w:val="clear" w:color="auto" w:fill="auto"/>
            <w:vAlign w:val="bottom"/>
          </w:tcPr>
          <w:p w:rsidR="005B4F0D" w:rsidRPr="005212BE" w:rsidRDefault="00D77B54" w:rsidP="00464E22">
            <w:pPr>
              <w:jc w:val="both"/>
              <w:rPr>
                <w:sz w:val="14"/>
                <w:szCs w:val="14"/>
              </w:rPr>
            </w:pPr>
            <w:r w:rsidRPr="005212BE">
              <w:rPr>
                <w:sz w:val="14"/>
                <w:szCs w:val="14"/>
              </w:rPr>
              <w:t>Matricule</w:t>
            </w:r>
          </w:p>
        </w:tc>
        <w:tc>
          <w:tcPr>
            <w:tcW w:w="685" w:type="dxa"/>
            <w:shd w:val="clear" w:color="auto" w:fill="auto"/>
            <w:vAlign w:val="bottom"/>
          </w:tcPr>
          <w:p w:rsidR="005B4F0D" w:rsidRPr="005212BE" w:rsidRDefault="00D77B54" w:rsidP="00464E22">
            <w:pPr>
              <w:jc w:val="both"/>
              <w:rPr>
                <w:sz w:val="14"/>
                <w:szCs w:val="14"/>
              </w:rPr>
            </w:pPr>
            <w:r w:rsidRPr="005212BE">
              <w:rPr>
                <w:sz w:val="14"/>
                <w:szCs w:val="14"/>
              </w:rPr>
              <w:t>Année</w:t>
            </w:r>
          </w:p>
        </w:tc>
        <w:tc>
          <w:tcPr>
            <w:tcW w:w="563" w:type="dxa"/>
            <w:shd w:val="clear" w:color="auto" w:fill="auto"/>
            <w:vAlign w:val="bottom"/>
          </w:tcPr>
          <w:p w:rsidR="005B4F0D" w:rsidRPr="005212BE" w:rsidRDefault="00D77B54" w:rsidP="00464E22">
            <w:pPr>
              <w:jc w:val="both"/>
              <w:rPr>
                <w:sz w:val="14"/>
                <w:szCs w:val="14"/>
              </w:rPr>
            </w:pPr>
            <w:r w:rsidRPr="005212BE">
              <w:rPr>
                <w:sz w:val="14"/>
                <w:szCs w:val="14"/>
              </w:rPr>
              <w:t>Mois</w:t>
            </w:r>
          </w:p>
        </w:tc>
        <w:tc>
          <w:tcPr>
            <w:tcW w:w="569" w:type="dxa"/>
            <w:shd w:val="clear" w:color="auto" w:fill="auto"/>
            <w:vAlign w:val="bottom"/>
          </w:tcPr>
          <w:p w:rsidR="005B4F0D" w:rsidRPr="005212BE" w:rsidRDefault="00D77B54" w:rsidP="00464E22">
            <w:pPr>
              <w:jc w:val="both"/>
              <w:rPr>
                <w:sz w:val="14"/>
                <w:szCs w:val="14"/>
              </w:rPr>
            </w:pPr>
            <w:r w:rsidRPr="005212BE">
              <w:rPr>
                <w:sz w:val="14"/>
                <w:szCs w:val="14"/>
              </w:rPr>
              <w:t>Code</w:t>
            </w:r>
          </w:p>
        </w:tc>
        <w:tc>
          <w:tcPr>
            <w:tcW w:w="677" w:type="dxa"/>
            <w:shd w:val="clear" w:color="auto" w:fill="auto"/>
            <w:vAlign w:val="bottom"/>
          </w:tcPr>
          <w:p w:rsidR="005B4F0D" w:rsidRPr="005212BE" w:rsidRDefault="00D77B54" w:rsidP="00464E22">
            <w:pPr>
              <w:jc w:val="both"/>
              <w:rPr>
                <w:sz w:val="14"/>
                <w:szCs w:val="14"/>
              </w:rPr>
            </w:pPr>
            <w:r w:rsidRPr="005212BE">
              <w:rPr>
                <w:sz w:val="14"/>
                <w:szCs w:val="14"/>
              </w:rPr>
              <w:t>Libellé</w:t>
            </w:r>
          </w:p>
        </w:tc>
        <w:tc>
          <w:tcPr>
            <w:tcW w:w="685" w:type="dxa"/>
            <w:shd w:val="clear" w:color="auto" w:fill="auto"/>
            <w:vAlign w:val="bottom"/>
          </w:tcPr>
          <w:p w:rsidR="005B4F0D" w:rsidRPr="005212BE" w:rsidRDefault="00D77B54" w:rsidP="00464E22">
            <w:pPr>
              <w:jc w:val="both"/>
              <w:rPr>
                <w:sz w:val="14"/>
                <w:szCs w:val="14"/>
              </w:rPr>
            </w:pPr>
            <w:r w:rsidRPr="005212BE">
              <w:rPr>
                <w:sz w:val="14"/>
                <w:szCs w:val="14"/>
              </w:rPr>
              <w:t>Montant</w:t>
            </w:r>
          </w:p>
        </w:tc>
        <w:tc>
          <w:tcPr>
            <w:tcW w:w="396" w:type="dxa"/>
            <w:shd w:val="clear" w:color="auto" w:fill="auto"/>
            <w:vAlign w:val="bottom"/>
          </w:tcPr>
          <w:p w:rsidR="005B4F0D" w:rsidRPr="005212BE" w:rsidRDefault="00D77B54" w:rsidP="00464E22">
            <w:pPr>
              <w:jc w:val="both"/>
              <w:rPr>
                <w:sz w:val="14"/>
                <w:szCs w:val="14"/>
              </w:rPr>
            </w:pPr>
            <w:r w:rsidRPr="005212BE">
              <w:rPr>
                <w:sz w:val="14"/>
                <w:szCs w:val="14"/>
              </w:rPr>
              <w:t>Type</w:t>
            </w:r>
          </w:p>
        </w:tc>
        <w:tc>
          <w:tcPr>
            <w:tcW w:w="1759" w:type="dxa"/>
            <w:shd w:val="clear" w:color="auto" w:fill="auto"/>
            <w:vAlign w:val="bottom"/>
          </w:tcPr>
          <w:p w:rsidR="005B4F0D" w:rsidRPr="005212BE" w:rsidRDefault="00D77B54" w:rsidP="00464E22">
            <w:pPr>
              <w:jc w:val="both"/>
              <w:rPr>
                <w:sz w:val="14"/>
                <w:szCs w:val="14"/>
              </w:rPr>
            </w:pPr>
            <w:r w:rsidRPr="005212BE">
              <w:rPr>
                <w:sz w:val="14"/>
                <w:szCs w:val="14"/>
              </w:rPr>
              <w:t>Emploi</w:t>
            </w:r>
          </w:p>
        </w:tc>
        <w:tc>
          <w:tcPr>
            <w:tcW w:w="1303" w:type="dxa"/>
            <w:shd w:val="clear" w:color="auto" w:fill="auto"/>
            <w:vAlign w:val="bottom"/>
          </w:tcPr>
          <w:p w:rsidR="005B4F0D" w:rsidRPr="005212BE" w:rsidRDefault="00D77B54" w:rsidP="00464E22">
            <w:pPr>
              <w:jc w:val="both"/>
              <w:rPr>
                <w:sz w:val="14"/>
                <w:szCs w:val="14"/>
              </w:rPr>
            </w:pPr>
            <w:r w:rsidRPr="005212BE">
              <w:rPr>
                <w:sz w:val="14"/>
                <w:szCs w:val="14"/>
              </w:rPr>
              <w:t>Grade</w:t>
            </w:r>
          </w:p>
        </w:tc>
        <w:tc>
          <w:tcPr>
            <w:tcW w:w="924" w:type="dxa"/>
            <w:shd w:val="clear" w:color="auto" w:fill="auto"/>
            <w:vAlign w:val="bottom"/>
          </w:tcPr>
          <w:p w:rsidR="005B4F0D" w:rsidRPr="005212BE" w:rsidRDefault="00D77B54" w:rsidP="00464E22">
            <w:pPr>
              <w:jc w:val="both"/>
              <w:rPr>
                <w:sz w:val="14"/>
                <w:szCs w:val="14"/>
              </w:rPr>
            </w:pPr>
            <w:r w:rsidRPr="005212BE">
              <w:rPr>
                <w:sz w:val="14"/>
                <w:szCs w:val="14"/>
              </w:rPr>
              <w:t>Indice</w:t>
            </w:r>
          </w:p>
        </w:tc>
        <w:tc>
          <w:tcPr>
            <w:tcW w:w="1130" w:type="dxa"/>
            <w:shd w:val="clear" w:color="auto" w:fill="auto"/>
            <w:vAlign w:val="bottom"/>
          </w:tcPr>
          <w:p w:rsidR="005B4F0D" w:rsidRPr="005212BE" w:rsidRDefault="00D77B54" w:rsidP="00464E22">
            <w:pPr>
              <w:jc w:val="both"/>
              <w:rPr>
                <w:sz w:val="14"/>
                <w:szCs w:val="14"/>
              </w:rPr>
            </w:pPr>
            <w:r w:rsidRPr="005212BE">
              <w:rPr>
                <w:sz w:val="14"/>
                <w:szCs w:val="14"/>
              </w:rPr>
              <w:t>Statut</w:t>
            </w:r>
          </w:p>
        </w:tc>
        <w:tc>
          <w:tcPr>
            <w:tcW w:w="6627" w:type="dxa"/>
            <w:shd w:val="clear" w:color="auto" w:fill="auto"/>
            <w:vAlign w:val="bottom"/>
          </w:tcPr>
          <w:p w:rsidR="005B4F0D" w:rsidRPr="005212BE" w:rsidRDefault="00D77B54" w:rsidP="00464E22">
            <w:pPr>
              <w:jc w:val="both"/>
              <w:rPr>
                <w:sz w:val="14"/>
                <w:szCs w:val="14"/>
              </w:rPr>
            </w:pPr>
            <w:r w:rsidRPr="005212BE">
              <w:rPr>
                <w:sz w:val="14"/>
                <w:szCs w:val="14"/>
              </w:rPr>
              <w:t>Catégorie</w:t>
            </w:r>
          </w:p>
        </w:tc>
      </w:tr>
      <w:tr w:rsidR="005B4F0D" w:rsidRPr="005212BE">
        <w:trPr>
          <w:trHeight w:val="256"/>
        </w:trPr>
        <w:tc>
          <w:tcPr>
            <w:tcW w:w="742" w:type="dxa"/>
            <w:shd w:val="clear" w:color="auto" w:fill="auto"/>
            <w:vAlign w:val="bottom"/>
          </w:tcPr>
          <w:p w:rsidR="005B4F0D" w:rsidRPr="005212BE" w:rsidRDefault="00D77B54" w:rsidP="00464E22">
            <w:pPr>
              <w:jc w:val="both"/>
              <w:rPr>
                <w:sz w:val="16"/>
              </w:rPr>
            </w:pPr>
            <w:r w:rsidRPr="005212BE">
              <w:rPr>
                <w:sz w:val="16"/>
              </w:rPr>
              <w:t>…</w:t>
            </w:r>
          </w:p>
        </w:tc>
        <w:tc>
          <w:tcPr>
            <w:tcW w:w="734" w:type="dxa"/>
            <w:shd w:val="clear" w:color="auto" w:fill="auto"/>
            <w:vAlign w:val="bottom"/>
          </w:tcPr>
          <w:p w:rsidR="005B4F0D" w:rsidRPr="005212BE" w:rsidRDefault="00D77B54" w:rsidP="00464E22">
            <w:pPr>
              <w:jc w:val="both"/>
              <w:rPr>
                <w:sz w:val="16"/>
              </w:rPr>
            </w:pPr>
            <w:r w:rsidRPr="005212BE">
              <w:rPr>
                <w:sz w:val="16"/>
              </w:rPr>
              <w:t>...</w:t>
            </w:r>
          </w:p>
        </w:tc>
        <w:tc>
          <w:tcPr>
            <w:tcW w:w="685" w:type="dxa"/>
            <w:shd w:val="clear" w:color="auto" w:fill="auto"/>
            <w:vAlign w:val="bottom"/>
          </w:tcPr>
          <w:p w:rsidR="005B4F0D" w:rsidRPr="005212BE" w:rsidRDefault="00D77B54" w:rsidP="00464E22">
            <w:pPr>
              <w:jc w:val="both"/>
              <w:rPr>
                <w:sz w:val="16"/>
              </w:rPr>
            </w:pPr>
            <w:r w:rsidRPr="005212BE">
              <w:rPr>
                <w:sz w:val="16"/>
              </w:rPr>
              <w:t>2009</w:t>
            </w:r>
          </w:p>
        </w:tc>
        <w:tc>
          <w:tcPr>
            <w:tcW w:w="563" w:type="dxa"/>
            <w:shd w:val="clear" w:color="auto" w:fill="auto"/>
            <w:vAlign w:val="bottom"/>
          </w:tcPr>
          <w:p w:rsidR="005B4F0D" w:rsidRPr="005212BE" w:rsidRDefault="00D77B54" w:rsidP="00464E22">
            <w:pPr>
              <w:jc w:val="both"/>
              <w:rPr>
                <w:sz w:val="16"/>
              </w:rPr>
            </w:pPr>
            <w:r w:rsidRPr="005212BE">
              <w:rPr>
                <w:sz w:val="16"/>
              </w:rPr>
              <w:t>12</w:t>
            </w:r>
          </w:p>
        </w:tc>
        <w:tc>
          <w:tcPr>
            <w:tcW w:w="569" w:type="dxa"/>
            <w:shd w:val="clear" w:color="auto" w:fill="auto"/>
            <w:vAlign w:val="bottom"/>
          </w:tcPr>
          <w:p w:rsidR="005B4F0D" w:rsidRPr="005212BE" w:rsidRDefault="00D77B54" w:rsidP="00464E22">
            <w:pPr>
              <w:jc w:val="both"/>
              <w:rPr>
                <w:sz w:val="16"/>
              </w:rPr>
            </w:pPr>
            <w:r w:rsidRPr="005212BE">
              <w:rPr>
                <w:sz w:val="16"/>
              </w:rPr>
              <w:t>502N</w:t>
            </w:r>
          </w:p>
        </w:tc>
        <w:tc>
          <w:tcPr>
            <w:tcW w:w="677" w:type="dxa"/>
            <w:shd w:val="clear" w:color="auto" w:fill="auto"/>
            <w:vAlign w:val="bottom"/>
          </w:tcPr>
          <w:p w:rsidR="005B4F0D" w:rsidRPr="005212BE" w:rsidRDefault="00D77B54" w:rsidP="00464E22">
            <w:pPr>
              <w:jc w:val="both"/>
              <w:rPr>
                <w:sz w:val="14"/>
                <w:szCs w:val="14"/>
              </w:rPr>
            </w:pPr>
            <w:r w:rsidRPr="005212BE">
              <w:rPr>
                <w:sz w:val="14"/>
                <w:szCs w:val="14"/>
              </w:rPr>
              <w:t>I.F.T.S.</w:t>
            </w:r>
          </w:p>
        </w:tc>
        <w:tc>
          <w:tcPr>
            <w:tcW w:w="685" w:type="dxa"/>
            <w:shd w:val="clear" w:color="auto" w:fill="auto"/>
            <w:vAlign w:val="bottom"/>
          </w:tcPr>
          <w:p w:rsidR="005B4F0D" w:rsidRPr="005212BE" w:rsidRDefault="00D77B54" w:rsidP="00464E22">
            <w:pPr>
              <w:jc w:val="both"/>
              <w:rPr>
                <w:sz w:val="14"/>
                <w:szCs w:val="14"/>
              </w:rPr>
            </w:pPr>
            <w:r w:rsidRPr="005212BE">
              <w:rPr>
                <w:sz w:val="14"/>
                <w:szCs w:val="14"/>
              </w:rPr>
              <w:t>96,4</w:t>
            </w:r>
          </w:p>
        </w:tc>
        <w:tc>
          <w:tcPr>
            <w:tcW w:w="396" w:type="dxa"/>
            <w:shd w:val="clear" w:color="auto" w:fill="auto"/>
            <w:vAlign w:val="bottom"/>
          </w:tcPr>
          <w:p w:rsidR="005B4F0D" w:rsidRPr="005212BE" w:rsidRDefault="00D77B54" w:rsidP="00464E22">
            <w:pPr>
              <w:jc w:val="both"/>
              <w:rPr>
                <w:sz w:val="14"/>
                <w:szCs w:val="14"/>
              </w:rPr>
            </w:pPr>
            <w:r w:rsidRPr="005212BE">
              <w:rPr>
                <w:sz w:val="14"/>
                <w:szCs w:val="14"/>
              </w:rPr>
              <w:t>I</w:t>
            </w:r>
          </w:p>
        </w:tc>
        <w:tc>
          <w:tcPr>
            <w:tcW w:w="1759" w:type="dxa"/>
            <w:shd w:val="clear" w:color="auto" w:fill="auto"/>
            <w:vAlign w:val="bottom"/>
          </w:tcPr>
          <w:p w:rsidR="005B4F0D" w:rsidRPr="005212BE" w:rsidRDefault="00D77B54" w:rsidP="00464E22">
            <w:pPr>
              <w:jc w:val="both"/>
              <w:rPr>
                <w:sz w:val="14"/>
                <w:szCs w:val="14"/>
              </w:rPr>
            </w:pPr>
            <w:r w:rsidRPr="005212BE">
              <w:rPr>
                <w:sz w:val="14"/>
                <w:szCs w:val="14"/>
              </w:rPr>
              <w:t>CHARGE DU BUDGET</w:t>
            </w:r>
          </w:p>
        </w:tc>
        <w:tc>
          <w:tcPr>
            <w:tcW w:w="1303" w:type="dxa"/>
            <w:shd w:val="clear" w:color="auto" w:fill="auto"/>
            <w:vAlign w:val="bottom"/>
          </w:tcPr>
          <w:p w:rsidR="005B4F0D" w:rsidRPr="005212BE" w:rsidRDefault="00D77B54" w:rsidP="00464E22">
            <w:pPr>
              <w:jc w:val="both"/>
              <w:rPr>
                <w:sz w:val="14"/>
                <w:szCs w:val="14"/>
              </w:rPr>
            </w:pPr>
            <w:r w:rsidRPr="005212BE">
              <w:rPr>
                <w:sz w:val="14"/>
                <w:szCs w:val="14"/>
              </w:rPr>
              <w:t>REDACTEUR TERRITORIAL</w:t>
            </w:r>
          </w:p>
        </w:tc>
        <w:tc>
          <w:tcPr>
            <w:tcW w:w="924" w:type="dxa"/>
            <w:shd w:val="clear" w:color="auto" w:fill="auto"/>
            <w:vAlign w:val="bottom"/>
          </w:tcPr>
          <w:p w:rsidR="005B4F0D" w:rsidRPr="005212BE" w:rsidRDefault="00D77B54" w:rsidP="00464E22">
            <w:pPr>
              <w:jc w:val="both"/>
              <w:rPr>
                <w:sz w:val="14"/>
                <w:szCs w:val="14"/>
              </w:rPr>
            </w:pPr>
            <w:r w:rsidRPr="005212BE">
              <w:rPr>
                <w:sz w:val="14"/>
                <w:szCs w:val="14"/>
              </w:rPr>
              <w:t>352</w:t>
            </w:r>
          </w:p>
        </w:tc>
        <w:tc>
          <w:tcPr>
            <w:tcW w:w="1130" w:type="dxa"/>
            <w:shd w:val="clear" w:color="auto" w:fill="auto"/>
            <w:vAlign w:val="bottom"/>
          </w:tcPr>
          <w:p w:rsidR="005B4F0D" w:rsidRPr="005212BE" w:rsidRDefault="00D77B54" w:rsidP="00464E22">
            <w:pPr>
              <w:jc w:val="both"/>
              <w:rPr>
                <w:sz w:val="14"/>
                <w:szCs w:val="14"/>
              </w:rPr>
            </w:pPr>
            <w:r w:rsidRPr="005212BE">
              <w:rPr>
                <w:sz w:val="14"/>
                <w:szCs w:val="14"/>
              </w:rPr>
              <w:t>TITULAIRE</w:t>
            </w:r>
          </w:p>
        </w:tc>
        <w:tc>
          <w:tcPr>
            <w:tcW w:w="6627" w:type="dxa"/>
            <w:shd w:val="clear" w:color="auto" w:fill="auto"/>
            <w:vAlign w:val="bottom"/>
          </w:tcPr>
          <w:p w:rsidR="005B4F0D" w:rsidRPr="005212BE" w:rsidRDefault="00D77B54" w:rsidP="00464E22">
            <w:pPr>
              <w:jc w:val="both"/>
              <w:rPr>
                <w:sz w:val="14"/>
                <w:szCs w:val="14"/>
              </w:rPr>
            </w:pPr>
            <w:r w:rsidRPr="005212BE">
              <w:rPr>
                <w:sz w:val="14"/>
                <w:szCs w:val="14"/>
              </w:rPr>
              <w:t>B</w:t>
            </w:r>
          </w:p>
        </w:tc>
      </w:tr>
      <w:tr w:rsidR="005B4F0D" w:rsidRPr="005212BE">
        <w:trPr>
          <w:trHeight w:val="256"/>
        </w:trPr>
        <w:tc>
          <w:tcPr>
            <w:tcW w:w="742" w:type="dxa"/>
            <w:shd w:val="clear" w:color="auto" w:fill="auto"/>
            <w:vAlign w:val="bottom"/>
          </w:tcPr>
          <w:p w:rsidR="005B4F0D" w:rsidRPr="005212BE" w:rsidRDefault="005B4F0D" w:rsidP="00464E22">
            <w:pPr>
              <w:jc w:val="both"/>
              <w:rPr>
                <w:sz w:val="16"/>
              </w:rPr>
            </w:pPr>
          </w:p>
        </w:tc>
        <w:tc>
          <w:tcPr>
            <w:tcW w:w="734" w:type="dxa"/>
            <w:shd w:val="clear" w:color="auto" w:fill="auto"/>
            <w:vAlign w:val="bottom"/>
          </w:tcPr>
          <w:p w:rsidR="005B4F0D" w:rsidRPr="005212BE" w:rsidRDefault="005B4F0D" w:rsidP="00464E22">
            <w:pPr>
              <w:jc w:val="both"/>
              <w:rPr>
                <w:sz w:val="16"/>
              </w:rPr>
            </w:pPr>
          </w:p>
        </w:tc>
        <w:tc>
          <w:tcPr>
            <w:tcW w:w="685" w:type="dxa"/>
            <w:shd w:val="clear" w:color="auto" w:fill="auto"/>
            <w:vAlign w:val="bottom"/>
          </w:tcPr>
          <w:p w:rsidR="005B4F0D" w:rsidRPr="005212BE" w:rsidRDefault="00D77B54" w:rsidP="00464E22">
            <w:pPr>
              <w:jc w:val="both"/>
              <w:rPr>
                <w:sz w:val="16"/>
              </w:rPr>
            </w:pPr>
            <w:r w:rsidRPr="005212BE">
              <w:rPr>
                <w:sz w:val="16"/>
              </w:rPr>
              <w:t>2009</w:t>
            </w:r>
          </w:p>
        </w:tc>
        <w:tc>
          <w:tcPr>
            <w:tcW w:w="563" w:type="dxa"/>
            <w:shd w:val="clear" w:color="auto" w:fill="auto"/>
            <w:vAlign w:val="bottom"/>
          </w:tcPr>
          <w:p w:rsidR="005B4F0D" w:rsidRPr="005212BE" w:rsidRDefault="00D77B54" w:rsidP="00464E22">
            <w:pPr>
              <w:jc w:val="both"/>
              <w:rPr>
                <w:sz w:val="16"/>
              </w:rPr>
            </w:pPr>
            <w:r w:rsidRPr="005212BE">
              <w:rPr>
                <w:sz w:val="16"/>
              </w:rPr>
              <w:t>12</w:t>
            </w:r>
          </w:p>
        </w:tc>
        <w:tc>
          <w:tcPr>
            <w:tcW w:w="569" w:type="dxa"/>
            <w:shd w:val="clear" w:color="auto" w:fill="auto"/>
            <w:vAlign w:val="bottom"/>
          </w:tcPr>
          <w:p w:rsidR="005B4F0D" w:rsidRPr="005212BE" w:rsidRDefault="00D77B54" w:rsidP="00464E22">
            <w:pPr>
              <w:jc w:val="both"/>
              <w:rPr>
                <w:sz w:val="16"/>
              </w:rPr>
            </w:pPr>
            <w:r w:rsidRPr="005212BE">
              <w:rPr>
                <w:sz w:val="16"/>
              </w:rPr>
              <w:t>503N</w:t>
            </w:r>
          </w:p>
        </w:tc>
        <w:tc>
          <w:tcPr>
            <w:tcW w:w="677" w:type="dxa"/>
            <w:shd w:val="clear" w:color="auto" w:fill="auto"/>
            <w:vAlign w:val="bottom"/>
          </w:tcPr>
          <w:p w:rsidR="005B4F0D" w:rsidRPr="005212BE" w:rsidRDefault="00D77B54" w:rsidP="00464E22">
            <w:pPr>
              <w:jc w:val="both"/>
              <w:rPr>
                <w:sz w:val="14"/>
                <w:szCs w:val="14"/>
              </w:rPr>
            </w:pPr>
            <w:r w:rsidRPr="005212BE">
              <w:rPr>
                <w:sz w:val="14"/>
                <w:szCs w:val="14"/>
              </w:rPr>
              <w:t>I.A.T.</w:t>
            </w:r>
          </w:p>
        </w:tc>
        <w:tc>
          <w:tcPr>
            <w:tcW w:w="685" w:type="dxa"/>
            <w:shd w:val="clear" w:color="auto" w:fill="auto"/>
            <w:vAlign w:val="bottom"/>
          </w:tcPr>
          <w:p w:rsidR="005B4F0D" w:rsidRPr="005212BE" w:rsidRDefault="00D77B54" w:rsidP="00464E22">
            <w:pPr>
              <w:jc w:val="both"/>
              <w:rPr>
                <w:sz w:val="14"/>
                <w:szCs w:val="14"/>
              </w:rPr>
            </w:pPr>
            <w:r w:rsidRPr="005212BE">
              <w:rPr>
                <w:sz w:val="14"/>
                <w:szCs w:val="14"/>
              </w:rPr>
              <w:t>32,77</w:t>
            </w:r>
          </w:p>
        </w:tc>
        <w:tc>
          <w:tcPr>
            <w:tcW w:w="396" w:type="dxa"/>
            <w:shd w:val="clear" w:color="auto" w:fill="auto"/>
            <w:vAlign w:val="bottom"/>
          </w:tcPr>
          <w:p w:rsidR="005B4F0D" w:rsidRPr="005212BE" w:rsidRDefault="00D77B54" w:rsidP="00464E22">
            <w:pPr>
              <w:jc w:val="both"/>
              <w:rPr>
                <w:sz w:val="14"/>
                <w:szCs w:val="14"/>
              </w:rPr>
            </w:pPr>
            <w:r w:rsidRPr="005212BE">
              <w:rPr>
                <w:sz w:val="14"/>
                <w:szCs w:val="14"/>
              </w:rPr>
              <w:t>I</w:t>
            </w:r>
          </w:p>
        </w:tc>
        <w:tc>
          <w:tcPr>
            <w:tcW w:w="1759" w:type="dxa"/>
            <w:shd w:val="clear" w:color="auto" w:fill="auto"/>
            <w:vAlign w:val="bottom"/>
          </w:tcPr>
          <w:p w:rsidR="005B4F0D" w:rsidRPr="005212BE" w:rsidRDefault="00D77B54" w:rsidP="00464E22">
            <w:pPr>
              <w:jc w:val="both"/>
              <w:rPr>
                <w:sz w:val="14"/>
                <w:szCs w:val="14"/>
              </w:rPr>
            </w:pPr>
            <w:r w:rsidRPr="005212BE">
              <w:rPr>
                <w:sz w:val="14"/>
                <w:szCs w:val="14"/>
              </w:rPr>
              <w:t>CHARGE DU BUDGET</w:t>
            </w:r>
          </w:p>
        </w:tc>
        <w:tc>
          <w:tcPr>
            <w:tcW w:w="1303" w:type="dxa"/>
            <w:shd w:val="clear" w:color="auto" w:fill="auto"/>
            <w:vAlign w:val="bottom"/>
          </w:tcPr>
          <w:p w:rsidR="005B4F0D" w:rsidRPr="005212BE" w:rsidRDefault="00D77B54" w:rsidP="00464E22">
            <w:pPr>
              <w:jc w:val="both"/>
              <w:rPr>
                <w:sz w:val="14"/>
                <w:szCs w:val="14"/>
              </w:rPr>
            </w:pPr>
            <w:r w:rsidRPr="005212BE">
              <w:rPr>
                <w:sz w:val="14"/>
                <w:szCs w:val="14"/>
              </w:rPr>
              <w:t>REDACTEUR TERRITORIAL</w:t>
            </w:r>
          </w:p>
        </w:tc>
        <w:tc>
          <w:tcPr>
            <w:tcW w:w="924" w:type="dxa"/>
            <w:shd w:val="clear" w:color="auto" w:fill="auto"/>
            <w:vAlign w:val="bottom"/>
          </w:tcPr>
          <w:p w:rsidR="005B4F0D" w:rsidRPr="005212BE" w:rsidRDefault="00D77B54" w:rsidP="00464E22">
            <w:pPr>
              <w:jc w:val="both"/>
              <w:rPr>
                <w:sz w:val="14"/>
                <w:szCs w:val="14"/>
              </w:rPr>
            </w:pPr>
            <w:r w:rsidRPr="005212BE">
              <w:rPr>
                <w:sz w:val="14"/>
                <w:szCs w:val="14"/>
              </w:rPr>
              <w:t>352</w:t>
            </w:r>
          </w:p>
        </w:tc>
        <w:tc>
          <w:tcPr>
            <w:tcW w:w="1130" w:type="dxa"/>
            <w:shd w:val="clear" w:color="auto" w:fill="auto"/>
            <w:vAlign w:val="bottom"/>
          </w:tcPr>
          <w:p w:rsidR="005B4F0D" w:rsidRPr="005212BE" w:rsidRDefault="00D77B54" w:rsidP="00464E22">
            <w:pPr>
              <w:jc w:val="both"/>
              <w:rPr>
                <w:sz w:val="14"/>
                <w:szCs w:val="14"/>
              </w:rPr>
            </w:pPr>
            <w:r w:rsidRPr="005212BE">
              <w:rPr>
                <w:sz w:val="14"/>
                <w:szCs w:val="14"/>
              </w:rPr>
              <w:t>TITULAIRE</w:t>
            </w:r>
          </w:p>
        </w:tc>
        <w:tc>
          <w:tcPr>
            <w:tcW w:w="6627" w:type="dxa"/>
            <w:shd w:val="clear" w:color="auto" w:fill="auto"/>
            <w:vAlign w:val="bottom"/>
          </w:tcPr>
          <w:p w:rsidR="005B4F0D" w:rsidRPr="005212BE" w:rsidRDefault="00D77B54" w:rsidP="00464E22">
            <w:pPr>
              <w:jc w:val="both"/>
              <w:rPr>
                <w:sz w:val="14"/>
                <w:szCs w:val="14"/>
              </w:rPr>
            </w:pPr>
            <w:r w:rsidRPr="005212BE">
              <w:rPr>
                <w:sz w:val="14"/>
                <w:szCs w:val="14"/>
              </w:rPr>
              <w:t>B</w:t>
            </w:r>
          </w:p>
        </w:tc>
      </w:tr>
      <w:tr w:rsidR="005B4F0D" w:rsidRPr="005212BE">
        <w:trPr>
          <w:trHeight w:val="256"/>
        </w:trPr>
        <w:tc>
          <w:tcPr>
            <w:tcW w:w="742" w:type="dxa"/>
            <w:shd w:val="clear" w:color="auto" w:fill="auto"/>
            <w:vAlign w:val="bottom"/>
          </w:tcPr>
          <w:p w:rsidR="005B4F0D" w:rsidRPr="005212BE" w:rsidRDefault="005B4F0D" w:rsidP="00464E22">
            <w:pPr>
              <w:jc w:val="both"/>
              <w:rPr>
                <w:sz w:val="16"/>
              </w:rPr>
            </w:pPr>
          </w:p>
        </w:tc>
        <w:tc>
          <w:tcPr>
            <w:tcW w:w="734" w:type="dxa"/>
            <w:shd w:val="clear" w:color="auto" w:fill="auto"/>
            <w:vAlign w:val="bottom"/>
          </w:tcPr>
          <w:p w:rsidR="005B4F0D" w:rsidRPr="005212BE" w:rsidRDefault="005B4F0D" w:rsidP="00464E22">
            <w:pPr>
              <w:jc w:val="both"/>
              <w:rPr>
                <w:sz w:val="16"/>
              </w:rPr>
            </w:pPr>
          </w:p>
        </w:tc>
        <w:tc>
          <w:tcPr>
            <w:tcW w:w="685" w:type="dxa"/>
            <w:shd w:val="clear" w:color="auto" w:fill="auto"/>
            <w:vAlign w:val="bottom"/>
          </w:tcPr>
          <w:p w:rsidR="005B4F0D" w:rsidRPr="005212BE" w:rsidRDefault="00D77B54" w:rsidP="00464E22">
            <w:pPr>
              <w:jc w:val="both"/>
              <w:rPr>
                <w:sz w:val="16"/>
              </w:rPr>
            </w:pPr>
            <w:r w:rsidRPr="005212BE">
              <w:rPr>
                <w:sz w:val="16"/>
              </w:rPr>
              <w:t>2010</w:t>
            </w:r>
          </w:p>
        </w:tc>
        <w:tc>
          <w:tcPr>
            <w:tcW w:w="563" w:type="dxa"/>
            <w:shd w:val="clear" w:color="auto" w:fill="auto"/>
            <w:vAlign w:val="bottom"/>
          </w:tcPr>
          <w:p w:rsidR="005B4F0D" w:rsidRPr="005212BE" w:rsidRDefault="00D77B54" w:rsidP="00464E22">
            <w:pPr>
              <w:jc w:val="both"/>
              <w:rPr>
                <w:sz w:val="16"/>
              </w:rPr>
            </w:pPr>
            <w:r w:rsidRPr="005212BE">
              <w:rPr>
                <w:sz w:val="16"/>
              </w:rPr>
              <w:t>7</w:t>
            </w:r>
          </w:p>
        </w:tc>
        <w:tc>
          <w:tcPr>
            <w:tcW w:w="569" w:type="dxa"/>
            <w:shd w:val="clear" w:color="auto" w:fill="auto"/>
            <w:vAlign w:val="bottom"/>
          </w:tcPr>
          <w:p w:rsidR="005B4F0D" w:rsidRPr="005212BE" w:rsidRDefault="00D77B54" w:rsidP="00464E22">
            <w:pPr>
              <w:jc w:val="both"/>
              <w:rPr>
                <w:sz w:val="16"/>
              </w:rPr>
            </w:pPr>
            <w:r w:rsidRPr="005212BE">
              <w:rPr>
                <w:sz w:val="16"/>
              </w:rPr>
              <w:t>502N</w:t>
            </w:r>
          </w:p>
        </w:tc>
        <w:tc>
          <w:tcPr>
            <w:tcW w:w="677" w:type="dxa"/>
            <w:shd w:val="clear" w:color="auto" w:fill="auto"/>
            <w:vAlign w:val="bottom"/>
          </w:tcPr>
          <w:p w:rsidR="005B4F0D" w:rsidRPr="005212BE" w:rsidRDefault="00D77B54" w:rsidP="00464E22">
            <w:pPr>
              <w:jc w:val="both"/>
              <w:rPr>
                <w:sz w:val="14"/>
                <w:szCs w:val="14"/>
              </w:rPr>
            </w:pPr>
            <w:r w:rsidRPr="005212BE">
              <w:rPr>
                <w:sz w:val="14"/>
                <w:szCs w:val="14"/>
              </w:rPr>
              <w:t>I.F.T.S.</w:t>
            </w:r>
          </w:p>
        </w:tc>
        <w:tc>
          <w:tcPr>
            <w:tcW w:w="685" w:type="dxa"/>
            <w:shd w:val="clear" w:color="auto" w:fill="auto"/>
            <w:vAlign w:val="bottom"/>
          </w:tcPr>
          <w:p w:rsidR="005B4F0D" w:rsidRPr="005212BE" w:rsidRDefault="00D77B54" w:rsidP="00464E22">
            <w:pPr>
              <w:jc w:val="both"/>
              <w:rPr>
                <w:sz w:val="14"/>
                <w:szCs w:val="14"/>
              </w:rPr>
            </w:pPr>
            <w:r w:rsidRPr="005212BE">
              <w:rPr>
                <w:sz w:val="14"/>
                <w:szCs w:val="14"/>
              </w:rPr>
              <w:t>116,26</w:t>
            </w:r>
          </w:p>
        </w:tc>
        <w:tc>
          <w:tcPr>
            <w:tcW w:w="396" w:type="dxa"/>
            <w:shd w:val="clear" w:color="auto" w:fill="auto"/>
            <w:vAlign w:val="bottom"/>
          </w:tcPr>
          <w:p w:rsidR="005B4F0D" w:rsidRPr="005212BE" w:rsidRDefault="00D77B54" w:rsidP="00464E22">
            <w:pPr>
              <w:jc w:val="both"/>
              <w:rPr>
                <w:sz w:val="14"/>
                <w:szCs w:val="14"/>
              </w:rPr>
            </w:pPr>
            <w:r w:rsidRPr="005212BE">
              <w:rPr>
                <w:sz w:val="14"/>
                <w:szCs w:val="14"/>
              </w:rPr>
              <w:t>I</w:t>
            </w:r>
          </w:p>
        </w:tc>
        <w:tc>
          <w:tcPr>
            <w:tcW w:w="1759" w:type="dxa"/>
            <w:shd w:val="clear" w:color="auto" w:fill="auto"/>
            <w:vAlign w:val="bottom"/>
          </w:tcPr>
          <w:p w:rsidR="005B4F0D" w:rsidRPr="005212BE" w:rsidRDefault="00D77B54" w:rsidP="00464E22">
            <w:pPr>
              <w:jc w:val="both"/>
              <w:rPr>
                <w:sz w:val="14"/>
                <w:szCs w:val="14"/>
              </w:rPr>
            </w:pPr>
            <w:r w:rsidRPr="005212BE">
              <w:rPr>
                <w:sz w:val="14"/>
                <w:szCs w:val="14"/>
              </w:rPr>
              <w:t>ASSISTANTE REDACTION INTERNET</w:t>
            </w:r>
          </w:p>
        </w:tc>
        <w:tc>
          <w:tcPr>
            <w:tcW w:w="1303" w:type="dxa"/>
            <w:shd w:val="clear" w:color="auto" w:fill="auto"/>
            <w:vAlign w:val="bottom"/>
          </w:tcPr>
          <w:p w:rsidR="005B4F0D" w:rsidRPr="005212BE" w:rsidRDefault="00D77B54" w:rsidP="00464E22">
            <w:pPr>
              <w:jc w:val="both"/>
              <w:rPr>
                <w:sz w:val="14"/>
                <w:szCs w:val="14"/>
              </w:rPr>
            </w:pPr>
            <w:r w:rsidRPr="005212BE">
              <w:rPr>
                <w:sz w:val="14"/>
                <w:szCs w:val="14"/>
              </w:rPr>
              <w:t>REDACTEUR TERRITORIAL</w:t>
            </w:r>
          </w:p>
        </w:tc>
        <w:tc>
          <w:tcPr>
            <w:tcW w:w="924" w:type="dxa"/>
            <w:shd w:val="clear" w:color="auto" w:fill="auto"/>
            <w:vAlign w:val="bottom"/>
          </w:tcPr>
          <w:p w:rsidR="005B4F0D" w:rsidRPr="005212BE" w:rsidRDefault="00D77B54" w:rsidP="00464E22">
            <w:pPr>
              <w:jc w:val="both"/>
              <w:rPr>
                <w:sz w:val="14"/>
                <w:szCs w:val="14"/>
              </w:rPr>
            </w:pPr>
            <w:r w:rsidRPr="005212BE">
              <w:rPr>
                <w:sz w:val="14"/>
                <w:szCs w:val="14"/>
              </w:rPr>
              <w:t>362</w:t>
            </w:r>
          </w:p>
        </w:tc>
        <w:tc>
          <w:tcPr>
            <w:tcW w:w="1130" w:type="dxa"/>
            <w:shd w:val="clear" w:color="auto" w:fill="auto"/>
            <w:vAlign w:val="bottom"/>
          </w:tcPr>
          <w:p w:rsidR="005B4F0D" w:rsidRPr="005212BE" w:rsidRDefault="00D77B54" w:rsidP="00464E22">
            <w:pPr>
              <w:jc w:val="both"/>
              <w:rPr>
                <w:sz w:val="14"/>
                <w:szCs w:val="14"/>
              </w:rPr>
            </w:pPr>
            <w:r w:rsidRPr="005212BE">
              <w:rPr>
                <w:sz w:val="14"/>
                <w:szCs w:val="14"/>
              </w:rPr>
              <w:t>TITULAIRE</w:t>
            </w:r>
          </w:p>
        </w:tc>
        <w:tc>
          <w:tcPr>
            <w:tcW w:w="6627" w:type="dxa"/>
            <w:shd w:val="clear" w:color="auto" w:fill="auto"/>
            <w:vAlign w:val="bottom"/>
          </w:tcPr>
          <w:p w:rsidR="005B4F0D" w:rsidRPr="005212BE" w:rsidRDefault="00D77B54" w:rsidP="00464E22">
            <w:pPr>
              <w:jc w:val="both"/>
              <w:rPr>
                <w:sz w:val="14"/>
                <w:szCs w:val="14"/>
              </w:rPr>
            </w:pPr>
            <w:r w:rsidRPr="005212BE">
              <w:rPr>
                <w:sz w:val="14"/>
                <w:szCs w:val="14"/>
              </w:rPr>
              <w:t>B</w:t>
            </w:r>
          </w:p>
        </w:tc>
      </w:tr>
      <w:tr w:rsidR="005B4F0D" w:rsidRPr="005212BE">
        <w:trPr>
          <w:trHeight w:val="256"/>
        </w:trPr>
        <w:tc>
          <w:tcPr>
            <w:tcW w:w="742" w:type="dxa"/>
            <w:shd w:val="clear" w:color="auto" w:fill="auto"/>
            <w:vAlign w:val="bottom"/>
          </w:tcPr>
          <w:p w:rsidR="005B4F0D" w:rsidRPr="005212BE" w:rsidRDefault="005B4F0D" w:rsidP="00464E22">
            <w:pPr>
              <w:jc w:val="both"/>
              <w:rPr>
                <w:sz w:val="16"/>
              </w:rPr>
            </w:pPr>
          </w:p>
        </w:tc>
        <w:tc>
          <w:tcPr>
            <w:tcW w:w="734" w:type="dxa"/>
            <w:shd w:val="clear" w:color="auto" w:fill="auto"/>
            <w:vAlign w:val="bottom"/>
          </w:tcPr>
          <w:p w:rsidR="005B4F0D" w:rsidRPr="005212BE" w:rsidRDefault="005B4F0D" w:rsidP="00464E22">
            <w:pPr>
              <w:jc w:val="both"/>
              <w:rPr>
                <w:sz w:val="16"/>
              </w:rPr>
            </w:pPr>
          </w:p>
        </w:tc>
        <w:tc>
          <w:tcPr>
            <w:tcW w:w="685" w:type="dxa"/>
            <w:shd w:val="clear" w:color="auto" w:fill="auto"/>
            <w:vAlign w:val="bottom"/>
          </w:tcPr>
          <w:p w:rsidR="005B4F0D" w:rsidRPr="005212BE" w:rsidRDefault="00D77B54" w:rsidP="00464E22">
            <w:pPr>
              <w:jc w:val="both"/>
              <w:rPr>
                <w:sz w:val="16"/>
              </w:rPr>
            </w:pPr>
            <w:r w:rsidRPr="005212BE">
              <w:rPr>
                <w:sz w:val="16"/>
              </w:rPr>
              <w:t>2010</w:t>
            </w:r>
          </w:p>
        </w:tc>
        <w:tc>
          <w:tcPr>
            <w:tcW w:w="563" w:type="dxa"/>
            <w:shd w:val="clear" w:color="auto" w:fill="auto"/>
            <w:vAlign w:val="bottom"/>
          </w:tcPr>
          <w:p w:rsidR="005B4F0D" w:rsidRPr="005212BE" w:rsidRDefault="00D77B54" w:rsidP="00464E22">
            <w:pPr>
              <w:jc w:val="both"/>
              <w:rPr>
                <w:sz w:val="16"/>
              </w:rPr>
            </w:pPr>
            <w:r w:rsidRPr="005212BE">
              <w:rPr>
                <w:sz w:val="16"/>
              </w:rPr>
              <w:t>7</w:t>
            </w:r>
          </w:p>
        </w:tc>
        <w:tc>
          <w:tcPr>
            <w:tcW w:w="569" w:type="dxa"/>
            <w:shd w:val="clear" w:color="auto" w:fill="auto"/>
            <w:vAlign w:val="bottom"/>
          </w:tcPr>
          <w:p w:rsidR="005B4F0D" w:rsidRPr="005212BE" w:rsidRDefault="00D77B54" w:rsidP="00464E22">
            <w:pPr>
              <w:jc w:val="both"/>
              <w:rPr>
                <w:sz w:val="16"/>
              </w:rPr>
            </w:pPr>
            <w:r w:rsidRPr="005212BE">
              <w:rPr>
                <w:sz w:val="16"/>
              </w:rPr>
              <w:t>503N</w:t>
            </w:r>
          </w:p>
        </w:tc>
        <w:tc>
          <w:tcPr>
            <w:tcW w:w="677" w:type="dxa"/>
            <w:shd w:val="clear" w:color="auto" w:fill="auto"/>
            <w:vAlign w:val="bottom"/>
          </w:tcPr>
          <w:p w:rsidR="005B4F0D" w:rsidRPr="005212BE" w:rsidRDefault="00D77B54" w:rsidP="00464E22">
            <w:pPr>
              <w:jc w:val="both"/>
              <w:rPr>
                <w:sz w:val="14"/>
                <w:szCs w:val="14"/>
              </w:rPr>
            </w:pPr>
            <w:r w:rsidRPr="005212BE">
              <w:rPr>
                <w:sz w:val="14"/>
                <w:szCs w:val="14"/>
              </w:rPr>
              <w:t>I.A.T.</w:t>
            </w:r>
          </w:p>
        </w:tc>
        <w:tc>
          <w:tcPr>
            <w:tcW w:w="685" w:type="dxa"/>
            <w:shd w:val="clear" w:color="auto" w:fill="auto"/>
            <w:vAlign w:val="bottom"/>
          </w:tcPr>
          <w:p w:rsidR="005B4F0D" w:rsidRPr="005212BE" w:rsidRDefault="00D77B54" w:rsidP="00464E22">
            <w:pPr>
              <w:jc w:val="both"/>
              <w:rPr>
                <w:sz w:val="14"/>
                <w:szCs w:val="14"/>
              </w:rPr>
            </w:pPr>
            <w:r w:rsidRPr="005212BE">
              <w:rPr>
                <w:sz w:val="14"/>
                <w:szCs w:val="14"/>
              </w:rPr>
              <w:t>5,64</w:t>
            </w:r>
          </w:p>
        </w:tc>
        <w:tc>
          <w:tcPr>
            <w:tcW w:w="396" w:type="dxa"/>
            <w:shd w:val="clear" w:color="auto" w:fill="auto"/>
            <w:vAlign w:val="bottom"/>
          </w:tcPr>
          <w:p w:rsidR="005B4F0D" w:rsidRPr="005212BE" w:rsidRDefault="00D77B54" w:rsidP="00464E22">
            <w:pPr>
              <w:jc w:val="both"/>
              <w:rPr>
                <w:sz w:val="14"/>
                <w:szCs w:val="14"/>
              </w:rPr>
            </w:pPr>
            <w:r w:rsidRPr="005212BE">
              <w:rPr>
                <w:sz w:val="14"/>
                <w:szCs w:val="14"/>
              </w:rPr>
              <w:t>I</w:t>
            </w:r>
          </w:p>
        </w:tc>
        <w:tc>
          <w:tcPr>
            <w:tcW w:w="1759" w:type="dxa"/>
            <w:shd w:val="clear" w:color="auto" w:fill="auto"/>
            <w:vAlign w:val="bottom"/>
          </w:tcPr>
          <w:p w:rsidR="005B4F0D" w:rsidRPr="005212BE" w:rsidRDefault="00D77B54" w:rsidP="00464E22">
            <w:pPr>
              <w:jc w:val="both"/>
              <w:rPr>
                <w:sz w:val="14"/>
                <w:szCs w:val="14"/>
              </w:rPr>
            </w:pPr>
            <w:r w:rsidRPr="005212BE">
              <w:rPr>
                <w:sz w:val="14"/>
                <w:szCs w:val="14"/>
              </w:rPr>
              <w:t>ASSISTANTE REDACTION INTERNET</w:t>
            </w:r>
          </w:p>
        </w:tc>
        <w:tc>
          <w:tcPr>
            <w:tcW w:w="1303" w:type="dxa"/>
            <w:shd w:val="clear" w:color="auto" w:fill="auto"/>
            <w:vAlign w:val="bottom"/>
          </w:tcPr>
          <w:p w:rsidR="005B4F0D" w:rsidRPr="005212BE" w:rsidRDefault="00D77B54" w:rsidP="00464E22">
            <w:pPr>
              <w:jc w:val="both"/>
              <w:rPr>
                <w:sz w:val="14"/>
                <w:szCs w:val="14"/>
              </w:rPr>
            </w:pPr>
            <w:r w:rsidRPr="005212BE">
              <w:rPr>
                <w:sz w:val="14"/>
                <w:szCs w:val="14"/>
              </w:rPr>
              <w:t>REDACTEUR TERRITORIAL</w:t>
            </w:r>
          </w:p>
        </w:tc>
        <w:tc>
          <w:tcPr>
            <w:tcW w:w="924" w:type="dxa"/>
            <w:shd w:val="clear" w:color="auto" w:fill="auto"/>
            <w:vAlign w:val="bottom"/>
          </w:tcPr>
          <w:p w:rsidR="005B4F0D" w:rsidRPr="005212BE" w:rsidRDefault="00D77B54" w:rsidP="00464E22">
            <w:pPr>
              <w:jc w:val="both"/>
              <w:rPr>
                <w:sz w:val="14"/>
                <w:szCs w:val="14"/>
              </w:rPr>
            </w:pPr>
            <w:r w:rsidRPr="005212BE">
              <w:rPr>
                <w:sz w:val="14"/>
                <w:szCs w:val="14"/>
              </w:rPr>
              <w:t>362</w:t>
            </w:r>
          </w:p>
        </w:tc>
        <w:tc>
          <w:tcPr>
            <w:tcW w:w="1130" w:type="dxa"/>
            <w:shd w:val="clear" w:color="auto" w:fill="auto"/>
            <w:vAlign w:val="bottom"/>
          </w:tcPr>
          <w:p w:rsidR="005B4F0D" w:rsidRPr="005212BE" w:rsidRDefault="00D77B54" w:rsidP="00464E22">
            <w:pPr>
              <w:jc w:val="both"/>
              <w:rPr>
                <w:sz w:val="14"/>
                <w:szCs w:val="14"/>
              </w:rPr>
            </w:pPr>
            <w:r w:rsidRPr="005212BE">
              <w:rPr>
                <w:sz w:val="14"/>
                <w:szCs w:val="14"/>
              </w:rPr>
              <w:t>TITULAIRE</w:t>
            </w:r>
          </w:p>
        </w:tc>
        <w:tc>
          <w:tcPr>
            <w:tcW w:w="6627" w:type="dxa"/>
            <w:shd w:val="clear" w:color="auto" w:fill="auto"/>
            <w:vAlign w:val="bottom"/>
          </w:tcPr>
          <w:p w:rsidR="005B4F0D" w:rsidRPr="005212BE" w:rsidRDefault="00D77B54" w:rsidP="00464E22">
            <w:pPr>
              <w:jc w:val="both"/>
              <w:rPr>
                <w:sz w:val="14"/>
                <w:szCs w:val="14"/>
              </w:rPr>
            </w:pPr>
            <w:r w:rsidRPr="005212BE">
              <w:rPr>
                <w:sz w:val="14"/>
                <w:szCs w:val="14"/>
              </w:rPr>
              <w:t>B</w:t>
            </w:r>
          </w:p>
        </w:tc>
      </w:tr>
      <w:tr w:rsidR="005B4F0D" w:rsidRPr="005212BE">
        <w:trPr>
          <w:trHeight w:val="256"/>
        </w:trPr>
        <w:tc>
          <w:tcPr>
            <w:tcW w:w="742" w:type="dxa"/>
            <w:shd w:val="clear" w:color="auto" w:fill="auto"/>
            <w:vAlign w:val="bottom"/>
          </w:tcPr>
          <w:p w:rsidR="005B4F0D" w:rsidRPr="005212BE" w:rsidRDefault="005B4F0D" w:rsidP="00464E22">
            <w:pPr>
              <w:jc w:val="both"/>
              <w:rPr>
                <w:sz w:val="16"/>
              </w:rPr>
            </w:pPr>
          </w:p>
        </w:tc>
        <w:tc>
          <w:tcPr>
            <w:tcW w:w="734" w:type="dxa"/>
            <w:shd w:val="clear" w:color="auto" w:fill="auto"/>
            <w:vAlign w:val="bottom"/>
          </w:tcPr>
          <w:p w:rsidR="005B4F0D" w:rsidRPr="005212BE" w:rsidRDefault="005B4F0D" w:rsidP="00464E22">
            <w:pPr>
              <w:jc w:val="both"/>
              <w:rPr>
                <w:sz w:val="16"/>
              </w:rPr>
            </w:pPr>
          </w:p>
        </w:tc>
        <w:tc>
          <w:tcPr>
            <w:tcW w:w="685" w:type="dxa"/>
            <w:shd w:val="clear" w:color="auto" w:fill="auto"/>
            <w:vAlign w:val="bottom"/>
          </w:tcPr>
          <w:p w:rsidR="005B4F0D" w:rsidRPr="005212BE" w:rsidRDefault="00D77B54" w:rsidP="00464E22">
            <w:pPr>
              <w:jc w:val="both"/>
              <w:rPr>
                <w:sz w:val="16"/>
              </w:rPr>
            </w:pPr>
            <w:r w:rsidRPr="005212BE">
              <w:rPr>
                <w:sz w:val="16"/>
              </w:rPr>
              <w:t>2010</w:t>
            </w:r>
          </w:p>
        </w:tc>
        <w:tc>
          <w:tcPr>
            <w:tcW w:w="563" w:type="dxa"/>
            <w:shd w:val="clear" w:color="auto" w:fill="auto"/>
            <w:vAlign w:val="bottom"/>
          </w:tcPr>
          <w:p w:rsidR="005B4F0D" w:rsidRPr="005212BE" w:rsidRDefault="00D77B54" w:rsidP="00464E22">
            <w:pPr>
              <w:jc w:val="both"/>
              <w:rPr>
                <w:sz w:val="16"/>
              </w:rPr>
            </w:pPr>
            <w:r w:rsidRPr="005212BE">
              <w:rPr>
                <w:sz w:val="16"/>
              </w:rPr>
              <w:t>12</w:t>
            </w:r>
          </w:p>
        </w:tc>
        <w:tc>
          <w:tcPr>
            <w:tcW w:w="569" w:type="dxa"/>
            <w:shd w:val="clear" w:color="auto" w:fill="auto"/>
            <w:vAlign w:val="bottom"/>
          </w:tcPr>
          <w:p w:rsidR="005B4F0D" w:rsidRPr="005212BE" w:rsidRDefault="00D77B54" w:rsidP="00464E22">
            <w:pPr>
              <w:jc w:val="both"/>
              <w:rPr>
                <w:sz w:val="16"/>
              </w:rPr>
            </w:pPr>
            <w:r w:rsidRPr="005212BE">
              <w:rPr>
                <w:sz w:val="16"/>
              </w:rPr>
              <w:t>502N</w:t>
            </w:r>
          </w:p>
        </w:tc>
        <w:tc>
          <w:tcPr>
            <w:tcW w:w="677" w:type="dxa"/>
            <w:shd w:val="clear" w:color="auto" w:fill="auto"/>
            <w:vAlign w:val="bottom"/>
          </w:tcPr>
          <w:p w:rsidR="005B4F0D" w:rsidRPr="005212BE" w:rsidRDefault="00D77B54" w:rsidP="00464E22">
            <w:pPr>
              <w:jc w:val="both"/>
              <w:rPr>
                <w:sz w:val="14"/>
                <w:szCs w:val="14"/>
              </w:rPr>
            </w:pPr>
            <w:r w:rsidRPr="005212BE">
              <w:rPr>
                <w:sz w:val="14"/>
                <w:szCs w:val="14"/>
              </w:rPr>
              <w:t>I.F.T.S.</w:t>
            </w:r>
          </w:p>
        </w:tc>
        <w:tc>
          <w:tcPr>
            <w:tcW w:w="685" w:type="dxa"/>
            <w:shd w:val="clear" w:color="auto" w:fill="auto"/>
            <w:vAlign w:val="bottom"/>
          </w:tcPr>
          <w:p w:rsidR="005B4F0D" w:rsidRPr="005212BE" w:rsidRDefault="00D77B54" w:rsidP="00464E22">
            <w:pPr>
              <w:jc w:val="both"/>
              <w:rPr>
                <w:sz w:val="14"/>
                <w:szCs w:val="14"/>
              </w:rPr>
            </w:pPr>
            <w:r w:rsidRPr="005212BE">
              <w:rPr>
                <w:sz w:val="14"/>
                <w:szCs w:val="14"/>
              </w:rPr>
              <w:t>53,98</w:t>
            </w:r>
          </w:p>
        </w:tc>
        <w:tc>
          <w:tcPr>
            <w:tcW w:w="396" w:type="dxa"/>
            <w:shd w:val="clear" w:color="auto" w:fill="auto"/>
            <w:vAlign w:val="bottom"/>
          </w:tcPr>
          <w:p w:rsidR="005B4F0D" w:rsidRPr="005212BE" w:rsidRDefault="00D77B54" w:rsidP="00464E22">
            <w:pPr>
              <w:jc w:val="both"/>
              <w:rPr>
                <w:sz w:val="14"/>
                <w:szCs w:val="14"/>
              </w:rPr>
            </w:pPr>
            <w:r w:rsidRPr="005212BE">
              <w:rPr>
                <w:sz w:val="14"/>
                <w:szCs w:val="14"/>
              </w:rPr>
              <w:t>I</w:t>
            </w:r>
          </w:p>
        </w:tc>
        <w:tc>
          <w:tcPr>
            <w:tcW w:w="1759" w:type="dxa"/>
            <w:shd w:val="clear" w:color="auto" w:fill="auto"/>
            <w:vAlign w:val="bottom"/>
          </w:tcPr>
          <w:p w:rsidR="005B4F0D" w:rsidRPr="005212BE" w:rsidRDefault="00D77B54" w:rsidP="00464E22">
            <w:pPr>
              <w:jc w:val="both"/>
              <w:rPr>
                <w:sz w:val="14"/>
                <w:szCs w:val="14"/>
              </w:rPr>
            </w:pPr>
            <w:r w:rsidRPr="005212BE">
              <w:rPr>
                <w:sz w:val="14"/>
                <w:szCs w:val="14"/>
              </w:rPr>
              <w:t>CHARGE ECONOMIE SOCIALE SOLIDA</w:t>
            </w:r>
          </w:p>
        </w:tc>
        <w:tc>
          <w:tcPr>
            <w:tcW w:w="1303" w:type="dxa"/>
            <w:shd w:val="clear" w:color="auto" w:fill="auto"/>
            <w:vAlign w:val="bottom"/>
          </w:tcPr>
          <w:p w:rsidR="005B4F0D" w:rsidRPr="005212BE" w:rsidRDefault="00D77B54" w:rsidP="00464E22">
            <w:pPr>
              <w:jc w:val="both"/>
              <w:rPr>
                <w:sz w:val="14"/>
                <w:szCs w:val="14"/>
              </w:rPr>
            </w:pPr>
            <w:r w:rsidRPr="005212BE">
              <w:rPr>
                <w:sz w:val="14"/>
                <w:szCs w:val="14"/>
              </w:rPr>
              <w:t>REDACTEUR TERRITORIAL</w:t>
            </w:r>
          </w:p>
        </w:tc>
        <w:tc>
          <w:tcPr>
            <w:tcW w:w="924" w:type="dxa"/>
            <w:shd w:val="clear" w:color="auto" w:fill="auto"/>
            <w:vAlign w:val="bottom"/>
          </w:tcPr>
          <w:p w:rsidR="005B4F0D" w:rsidRPr="005212BE" w:rsidRDefault="00D77B54" w:rsidP="00464E22">
            <w:pPr>
              <w:jc w:val="both"/>
              <w:rPr>
                <w:sz w:val="14"/>
                <w:szCs w:val="14"/>
              </w:rPr>
            </w:pPr>
            <w:r w:rsidRPr="005212BE">
              <w:rPr>
                <w:sz w:val="14"/>
                <w:szCs w:val="14"/>
              </w:rPr>
              <w:t>352</w:t>
            </w:r>
          </w:p>
        </w:tc>
        <w:tc>
          <w:tcPr>
            <w:tcW w:w="1130" w:type="dxa"/>
            <w:shd w:val="clear" w:color="auto" w:fill="auto"/>
            <w:vAlign w:val="bottom"/>
          </w:tcPr>
          <w:p w:rsidR="005B4F0D" w:rsidRPr="005212BE" w:rsidRDefault="00D77B54" w:rsidP="00464E22">
            <w:pPr>
              <w:jc w:val="both"/>
              <w:rPr>
                <w:sz w:val="14"/>
                <w:szCs w:val="14"/>
              </w:rPr>
            </w:pPr>
            <w:r w:rsidRPr="005212BE">
              <w:rPr>
                <w:sz w:val="14"/>
                <w:szCs w:val="14"/>
              </w:rPr>
              <w:t>TITULAIRE</w:t>
            </w:r>
          </w:p>
        </w:tc>
        <w:tc>
          <w:tcPr>
            <w:tcW w:w="6627" w:type="dxa"/>
            <w:shd w:val="clear" w:color="auto" w:fill="auto"/>
            <w:vAlign w:val="bottom"/>
          </w:tcPr>
          <w:p w:rsidR="005B4F0D" w:rsidRPr="005212BE" w:rsidRDefault="00D77B54" w:rsidP="00464E22">
            <w:pPr>
              <w:jc w:val="both"/>
              <w:rPr>
                <w:sz w:val="14"/>
                <w:szCs w:val="14"/>
              </w:rPr>
            </w:pPr>
            <w:r w:rsidRPr="005212BE">
              <w:rPr>
                <w:sz w:val="14"/>
                <w:szCs w:val="14"/>
              </w:rPr>
              <w:t>B</w:t>
            </w:r>
          </w:p>
        </w:tc>
      </w:tr>
      <w:tr w:rsidR="005B4F0D" w:rsidRPr="005212BE">
        <w:trPr>
          <w:trHeight w:val="256"/>
        </w:trPr>
        <w:tc>
          <w:tcPr>
            <w:tcW w:w="742" w:type="dxa"/>
            <w:shd w:val="clear" w:color="auto" w:fill="auto"/>
            <w:vAlign w:val="bottom"/>
          </w:tcPr>
          <w:p w:rsidR="005B4F0D" w:rsidRPr="005212BE" w:rsidRDefault="005B4F0D" w:rsidP="00464E22">
            <w:pPr>
              <w:jc w:val="both"/>
              <w:rPr>
                <w:sz w:val="16"/>
              </w:rPr>
            </w:pPr>
          </w:p>
        </w:tc>
        <w:tc>
          <w:tcPr>
            <w:tcW w:w="734" w:type="dxa"/>
            <w:shd w:val="clear" w:color="auto" w:fill="auto"/>
            <w:vAlign w:val="bottom"/>
          </w:tcPr>
          <w:p w:rsidR="005B4F0D" w:rsidRPr="005212BE" w:rsidRDefault="005B4F0D" w:rsidP="00464E22">
            <w:pPr>
              <w:jc w:val="both"/>
              <w:rPr>
                <w:sz w:val="16"/>
              </w:rPr>
            </w:pPr>
          </w:p>
        </w:tc>
        <w:tc>
          <w:tcPr>
            <w:tcW w:w="685" w:type="dxa"/>
            <w:shd w:val="clear" w:color="auto" w:fill="auto"/>
            <w:vAlign w:val="bottom"/>
          </w:tcPr>
          <w:p w:rsidR="005B4F0D" w:rsidRPr="005212BE" w:rsidRDefault="00D77B54" w:rsidP="00464E22">
            <w:pPr>
              <w:jc w:val="both"/>
              <w:rPr>
                <w:sz w:val="16"/>
              </w:rPr>
            </w:pPr>
            <w:r w:rsidRPr="005212BE">
              <w:rPr>
                <w:sz w:val="16"/>
              </w:rPr>
              <w:t>2010</w:t>
            </w:r>
          </w:p>
        </w:tc>
        <w:tc>
          <w:tcPr>
            <w:tcW w:w="563" w:type="dxa"/>
            <w:shd w:val="clear" w:color="auto" w:fill="auto"/>
            <w:vAlign w:val="bottom"/>
          </w:tcPr>
          <w:p w:rsidR="005B4F0D" w:rsidRPr="005212BE" w:rsidRDefault="00D77B54" w:rsidP="00464E22">
            <w:pPr>
              <w:jc w:val="both"/>
              <w:rPr>
                <w:sz w:val="16"/>
              </w:rPr>
            </w:pPr>
            <w:r w:rsidRPr="005212BE">
              <w:rPr>
                <w:sz w:val="16"/>
              </w:rPr>
              <w:t>12</w:t>
            </w:r>
          </w:p>
        </w:tc>
        <w:tc>
          <w:tcPr>
            <w:tcW w:w="569" w:type="dxa"/>
            <w:shd w:val="clear" w:color="auto" w:fill="auto"/>
            <w:vAlign w:val="bottom"/>
          </w:tcPr>
          <w:p w:rsidR="005B4F0D" w:rsidRPr="005212BE" w:rsidRDefault="00D77B54" w:rsidP="00464E22">
            <w:pPr>
              <w:jc w:val="both"/>
              <w:rPr>
                <w:sz w:val="16"/>
              </w:rPr>
            </w:pPr>
            <w:r w:rsidRPr="005212BE">
              <w:rPr>
                <w:sz w:val="16"/>
              </w:rPr>
              <w:t>503N</w:t>
            </w:r>
          </w:p>
        </w:tc>
        <w:tc>
          <w:tcPr>
            <w:tcW w:w="677" w:type="dxa"/>
            <w:shd w:val="clear" w:color="auto" w:fill="auto"/>
            <w:vAlign w:val="bottom"/>
          </w:tcPr>
          <w:p w:rsidR="005B4F0D" w:rsidRPr="005212BE" w:rsidRDefault="00D77B54" w:rsidP="00464E22">
            <w:pPr>
              <w:jc w:val="both"/>
              <w:rPr>
                <w:sz w:val="14"/>
                <w:szCs w:val="14"/>
              </w:rPr>
            </w:pPr>
            <w:r w:rsidRPr="005212BE">
              <w:rPr>
                <w:sz w:val="14"/>
                <w:szCs w:val="14"/>
              </w:rPr>
              <w:t>I.A.T.</w:t>
            </w:r>
          </w:p>
        </w:tc>
        <w:tc>
          <w:tcPr>
            <w:tcW w:w="685" w:type="dxa"/>
            <w:shd w:val="clear" w:color="auto" w:fill="auto"/>
            <w:vAlign w:val="bottom"/>
          </w:tcPr>
          <w:p w:rsidR="005B4F0D" w:rsidRPr="005212BE" w:rsidRDefault="00D77B54" w:rsidP="00464E22">
            <w:pPr>
              <w:jc w:val="both"/>
              <w:rPr>
                <w:sz w:val="14"/>
                <w:szCs w:val="14"/>
              </w:rPr>
            </w:pPr>
            <w:r w:rsidRPr="005212BE">
              <w:rPr>
                <w:sz w:val="14"/>
                <w:szCs w:val="14"/>
              </w:rPr>
              <w:t>81,55</w:t>
            </w:r>
          </w:p>
        </w:tc>
        <w:tc>
          <w:tcPr>
            <w:tcW w:w="396" w:type="dxa"/>
            <w:shd w:val="clear" w:color="auto" w:fill="auto"/>
            <w:vAlign w:val="bottom"/>
          </w:tcPr>
          <w:p w:rsidR="005B4F0D" w:rsidRPr="005212BE" w:rsidRDefault="00D77B54" w:rsidP="00464E22">
            <w:pPr>
              <w:jc w:val="both"/>
              <w:rPr>
                <w:sz w:val="14"/>
                <w:szCs w:val="14"/>
              </w:rPr>
            </w:pPr>
            <w:r w:rsidRPr="005212BE">
              <w:rPr>
                <w:sz w:val="14"/>
                <w:szCs w:val="14"/>
              </w:rPr>
              <w:t>I</w:t>
            </w:r>
          </w:p>
        </w:tc>
        <w:tc>
          <w:tcPr>
            <w:tcW w:w="1759" w:type="dxa"/>
            <w:shd w:val="clear" w:color="auto" w:fill="auto"/>
            <w:vAlign w:val="bottom"/>
          </w:tcPr>
          <w:p w:rsidR="005B4F0D" w:rsidRPr="005212BE" w:rsidRDefault="00D77B54" w:rsidP="00464E22">
            <w:pPr>
              <w:jc w:val="both"/>
              <w:rPr>
                <w:sz w:val="14"/>
                <w:szCs w:val="14"/>
              </w:rPr>
            </w:pPr>
            <w:r w:rsidRPr="005212BE">
              <w:rPr>
                <w:sz w:val="14"/>
                <w:szCs w:val="14"/>
              </w:rPr>
              <w:t>CHARGE ECONOMIE SOCIALE SOLIDA</w:t>
            </w:r>
          </w:p>
        </w:tc>
        <w:tc>
          <w:tcPr>
            <w:tcW w:w="1303" w:type="dxa"/>
            <w:shd w:val="clear" w:color="auto" w:fill="auto"/>
            <w:vAlign w:val="bottom"/>
          </w:tcPr>
          <w:p w:rsidR="005B4F0D" w:rsidRPr="005212BE" w:rsidRDefault="00D77B54" w:rsidP="00464E22">
            <w:pPr>
              <w:jc w:val="both"/>
              <w:rPr>
                <w:sz w:val="14"/>
                <w:szCs w:val="14"/>
              </w:rPr>
            </w:pPr>
            <w:r w:rsidRPr="005212BE">
              <w:rPr>
                <w:sz w:val="14"/>
                <w:szCs w:val="14"/>
              </w:rPr>
              <w:t>REDACTEUR TERRITORIAL</w:t>
            </w:r>
          </w:p>
        </w:tc>
        <w:tc>
          <w:tcPr>
            <w:tcW w:w="924" w:type="dxa"/>
            <w:shd w:val="clear" w:color="auto" w:fill="auto"/>
            <w:vAlign w:val="bottom"/>
          </w:tcPr>
          <w:p w:rsidR="005B4F0D" w:rsidRPr="005212BE" w:rsidRDefault="00D77B54" w:rsidP="00464E22">
            <w:pPr>
              <w:jc w:val="both"/>
              <w:rPr>
                <w:sz w:val="14"/>
                <w:szCs w:val="14"/>
              </w:rPr>
            </w:pPr>
            <w:r w:rsidRPr="005212BE">
              <w:rPr>
                <w:sz w:val="14"/>
                <w:szCs w:val="14"/>
              </w:rPr>
              <w:t>352</w:t>
            </w:r>
          </w:p>
        </w:tc>
        <w:tc>
          <w:tcPr>
            <w:tcW w:w="1130" w:type="dxa"/>
            <w:shd w:val="clear" w:color="auto" w:fill="auto"/>
            <w:vAlign w:val="bottom"/>
          </w:tcPr>
          <w:p w:rsidR="005B4F0D" w:rsidRPr="005212BE" w:rsidRDefault="00D77B54" w:rsidP="00464E22">
            <w:pPr>
              <w:jc w:val="both"/>
              <w:rPr>
                <w:sz w:val="14"/>
                <w:szCs w:val="14"/>
              </w:rPr>
            </w:pPr>
            <w:r w:rsidRPr="005212BE">
              <w:rPr>
                <w:sz w:val="14"/>
                <w:szCs w:val="14"/>
              </w:rPr>
              <w:t>TITULAIRE</w:t>
            </w:r>
          </w:p>
        </w:tc>
        <w:tc>
          <w:tcPr>
            <w:tcW w:w="6627" w:type="dxa"/>
            <w:shd w:val="clear" w:color="auto" w:fill="auto"/>
            <w:vAlign w:val="bottom"/>
          </w:tcPr>
          <w:p w:rsidR="005B4F0D" w:rsidRPr="005212BE" w:rsidRDefault="00D77B54" w:rsidP="00464E22">
            <w:pPr>
              <w:jc w:val="both"/>
              <w:rPr>
                <w:sz w:val="14"/>
                <w:szCs w:val="14"/>
              </w:rPr>
            </w:pPr>
            <w:r w:rsidRPr="005212BE">
              <w:rPr>
                <w:sz w:val="14"/>
                <w:szCs w:val="14"/>
              </w:rPr>
              <w:t>B</w:t>
            </w:r>
          </w:p>
        </w:tc>
      </w:tr>
      <w:tr w:rsidR="005B4F0D" w:rsidRPr="005212BE">
        <w:trPr>
          <w:trHeight w:val="256"/>
        </w:trPr>
        <w:tc>
          <w:tcPr>
            <w:tcW w:w="742" w:type="dxa"/>
            <w:shd w:val="clear" w:color="auto" w:fill="auto"/>
            <w:vAlign w:val="bottom"/>
          </w:tcPr>
          <w:p w:rsidR="005B4F0D" w:rsidRPr="005212BE" w:rsidRDefault="005B4F0D" w:rsidP="00464E22">
            <w:pPr>
              <w:jc w:val="both"/>
              <w:rPr>
                <w:sz w:val="16"/>
              </w:rPr>
            </w:pPr>
          </w:p>
        </w:tc>
        <w:tc>
          <w:tcPr>
            <w:tcW w:w="734" w:type="dxa"/>
            <w:shd w:val="clear" w:color="auto" w:fill="auto"/>
            <w:vAlign w:val="bottom"/>
          </w:tcPr>
          <w:p w:rsidR="005B4F0D" w:rsidRPr="005212BE" w:rsidRDefault="005B4F0D" w:rsidP="00464E22">
            <w:pPr>
              <w:jc w:val="both"/>
              <w:rPr>
                <w:sz w:val="16"/>
              </w:rPr>
            </w:pPr>
          </w:p>
        </w:tc>
        <w:tc>
          <w:tcPr>
            <w:tcW w:w="685" w:type="dxa"/>
            <w:shd w:val="clear" w:color="auto" w:fill="auto"/>
            <w:vAlign w:val="bottom"/>
          </w:tcPr>
          <w:p w:rsidR="005B4F0D" w:rsidRPr="005212BE" w:rsidRDefault="00D77B54" w:rsidP="00464E22">
            <w:pPr>
              <w:jc w:val="both"/>
              <w:rPr>
                <w:sz w:val="16"/>
              </w:rPr>
            </w:pPr>
            <w:r w:rsidRPr="005212BE">
              <w:rPr>
                <w:sz w:val="16"/>
              </w:rPr>
              <w:t>2010</w:t>
            </w:r>
          </w:p>
        </w:tc>
        <w:tc>
          <w:tcPr>
            <w:tcW w:w="563" w:type="dxa"/>
            <w:shd w:val="clear" w:color="auto" w:fill="auto"/>
            <w:vAlign w:val="bottom"/>
          </w:tcPr>
          <w:p w:rsidR="005B4F0D" w:rsidRPr="005212BE" w:rsidRDefault="00D77B54" w:rsidP="00464E22">
            <w:pPr>
              <w:jc w:val="both"/>
              <w:rPr>
                <w:sz w:val="16"/>
              </w:rPr>
            </w:pPr>
            <w:r w:rsidRPr="005212BE">
              <w:rPr>
                <w:sz w:val="16"/>
              </w:rPr>
              <w:t>12</w:t>
            </w:r>
          </w:p>
        </w:tc>
        <w:tc>
          <w:tcPr>
            <w:tcW w:w="569" w:type="dxa"/>
            <w:shd w:val="clear" w:color="auto" w:fill="auto"/>
            <w:vAlign w:val="bottom"/>
          </w:tcPr>
          <w:p w:rsidR="005B4F0D" w:rsidRPr="005212BE" w:rsidRDefault="00D77B54" w:rsidP="00464E22">
            <w:pPr>
              <w:jc w:val="both"/>
              <w:rPr>
                <w:sz w:val="16"/>
              </w:rPr>
            </w:pPr>
            <w:r w:rsidRPr="005212BE">
              <w:rPr>
                <w:sz w:val="16"/>
              </w:rPr>
              <w:t>502N</w:t>
            </w:r>
          </w:p>
        </w:tc>
        <w:tc>
          <w:tcPr>
            <w:tcW w:w="677" w:type="dxa"/>
            <w:shd w:val="clear" w:color="auto" w:fill="auto"/>
            <w:vAlign w:val="bottom"/>
          </w:tcPr>
          <w:p w:rsidR="005B4F0D" w:rsidRPr="005212BE" w:rsidRDefault="00D77B54" w:rsidP="00464E22">
            <w:pPr>
              <w:jc w:val="both"/>
              <w:rPr>
                <w:sz w:val="14"/>
                <w:szCs w:val="14"/>
              </w:rPr>
            </w:pPr>
            <w:r w:rsidRPr="005212BE">
              <w:rPr>
                <w:sz w:val="14"/>
                <w:szCs w:val="14"/>
              </w:rPr>
              <w:t>I.F.T.S.</w:t>
            </w:r>
          </w:p>
        </w:tc>
        <w:tc>
          <w:tcPr>
            <w:tcW w:w="685" w:type="dxa"/>
            <w:shd w:val="clear" w:color="auto" w:fill="auto"/>
            <w:vAlign w:val="bottom"/>
          </w:tcPr>
          <w:p w:rsidR="005B4F0D" w:rsidRPr="005212BE" w:rsidRDefault="00D77B54" w:rsidP="00464E22">
            <w:pPr>
              <w:jc w:val="both"/>
              <w:rPr>
                <w:sz w:val="14"/>
                <w:szCs w:val="14"/>
              </w:rPr>
            </w:pPr>
            <w:r w:rsidRPr="005212BE">
              <w:rPr>
                <w:sz w:val="14"/>
                <w:szCs w:val="14"/>
              </w:rPr>
              <w:t>130,8</w:t>
            </w:r>
          </w:p>
        </w:tc>
        <w:tc>
          <w:tcPr>
            <w:tcW w:w="396" w:type="dxa"/>
            <w:shd w:val="clear" w:color="auto" w:fill="auto"/>
            <w:vAlign w:val="bottom"/>
          </w:tcPr>
          <w:p w:rsidR="005B4F0D" w:rsidRPr="005212BE" w:rsidRDefault="00D77B54" w:rsidP="00464E22">
            <w:pPr>
              <w:jc w:val="both"/>
              <w:rPr>
                <w:sz w:val="14"/>
                <w:szCs w:val="14"/>
              </w:rPr>
            </w:pPr>
            <w:r w:rsidRPr="005212BE">
              <w:rPr>
                <w:sz w:val="14"/>
                <w:szCs w:val="14"/>
              </w:rPr>
              <w:t>I</w:t>
            </w:r>
          </w:p>
        </w:tc>
        <w:tc>
          <w:tcPr>
            <w:tcW w:w="1759" w:type="dxa"/>
            <w:shd w:val="clear" w:color="auto" w:fill="auto"/>
            <w:vAlign w:val="bottom"/>
          </w:tcPr>
          <w:p w:rsidR="005B4F0D" w:rsidRPr="005212BE" w:rsidRDefault="00D77B54" w:rsidP="00464E22">
            <w:pPr>
              <w:jc w:val="both"/>
              <w:rPr>
                <w:sz w:val="14"/>
                <w:szCs w:val="14"/>
              </w:rPr>
            </w:pPr>
            <w:r w:rsidRPr="005212BE">
              <w:rPr>
                <w:sz w:val="14"/>
                <w:szCs w:val="14"/>
              </w:rPr>
              <w:t>ASSISTANT GESTION SOCIALE</w:t>
            </w:r>
          </w:p>
        </w:tc>
        <w:tc>
          <w:tcPr>
            <w:tcW w:w="1303" w:type="dxa"/>
            <w:shd w:val="clear" w:color="auto" w:fill="auto"/>
            <w:vAlign w:val="bottom"/>
          </w:tcPr>
          <w:p w:rsidR="005B4F0D" w:rsidRPr="005212BE" w:rsidRDefault="00D77B54" w:rsidP="00464E22">
            <w:pPr>
              <w:jc w:val="both"/>
              <w:rPr>
                <w:sz w:val="14"/>
                <w:szCs w:val="14"/>
              </w:rPr>
            </w:pPr>
            <w:r w:rsidRPr="005212BE">
              <w:rPr>
                <w:sz w:val="14"/>
                <w:szCs w:val="14"/>
              </w:rPr>
              <w:t>REDACTEUR TERRITORIAL</w:t>
            </w:r>
          </w:p>
        </w:tc>
        <w:tc>
          <w:tcPr>
            <w:tcW w:w="924" w:type="dxa"/>
            <w:shd w:val="clear" w:color="auto" w:fill="auto"/>
            <w:vAlign w:val="bottom"/>
          </w:tcPr>
          <w:p w:rsidR="005B4F0D" w:rsidRPr="005212BE" w:rsidRDefault="00D77B54" w:rsidP="00464E22">
            <w:pPr>
              <w:jc w:val="both"/>
              <w:rPr>
                <w:sz w:val="14"/>
                <w:szCs w:val="14"/>
              </w:rPr>
            </w:pPr>
            <w:r w:rsidRPr="005212BE">
              <w:rPr>
                <w:sz w:val="14"/>
                <w:szCs w:val="14"/>
              </w:rPr>
              <w:t>352</w:t>
            </w:r>
          </w:p>
        </w:tc>
        <w:tc>
          <w:tcPr>
            <w:tcW w:w="1130" w:type="dxa"/>
            <w:shd w:val="clear" w:color="auto" w:fill="auto"/>
            <w:vAlign w:val="bottom"/>
          </w:tcPr>
          <w:p w:rsidR="005B4F0D" w:rsidRPr="005212BE" w:rsidRDefault="00D77B54" w:rsidP="00464E22">
            <w:pPr>
              <w:jc w:val="both"/>
              <w:rPr>
                <w:sz w:val="14"/>
                <w:szCs w:val="14"/>
              </w:rPr>
            </w:pPr>
            <w:r w:rsidRPr="005212BE">
              <w:rPr>
                <w:sz w:val="14"/>
                <w:szCs w:val="14"/>
              </w:rPr>
              <w:t>TITULAIRE</w:t>
            </w:r>
          </w:p>
        </w:tc>
        <w:tc>
          <w:tcPr>
            <w:tcW w:w="6627" w:type="dxa"/>
            <w:shd w:val="clear" w:color="auto" w:fill="auto"/>
            <w:vAlign w:val="bottom"/>
          </w:tcPr>
          <w:p w:rsidR="005B4F0D" w:rsidRPr="005212BE" w:rsidRDefault="00D77B54" w:rsidP="00464E22">
            <w:pPr>
              <w:jc w:val="both"/>
              <w:rPr>
                <w:sz w:val="14"/>
                <w:szCs w:val="14"/>
              </w:rPr>
            </w:pPr>
            <w:r w:rsidRPr="005212BE">
              <w:rPr>
                <w:sz w:val="14"/>
                <w:szCs w:val="14"/>
              </w:rPr>
              <w:t>B</w:t>
            </w:r>
          </w:p>
        </w:tc>
      </w:tr>
      <w:tr w:rsidR="005B4F0D" w:rsidRPr="005212BE">
        <w:trPr>
          <w:trHeight w:val="256"/>
        </w:trPr>
        <w:tc>
          <w:tcPr>
            <w:tcW w:w="742" w:type="dxa"/>
            <w:shd w:val="clear" w:color="auto" w:fill="auto"/>
            <w:vAlign w:val="bottom"/>
          </w:tcPr>
          <w:p w:rsidR="005B4F0D" w:rsidRPr="005212BE" w:rsidRDefault="005B4F0D" w:rsidP="00464E22">
            <w:pPr>
              <w:jc w:val="both"/>
              <w:rPr>
                <w:sz w:val="16"/>
              </w:rPr>
            </w:pPr>
          </w:p>
        </w:tc>
        <w:tc>
          <w:tcPr>
            <w:tcW w:w="734" w:type="dxa"/>
            <w:shd w:val="clear" w:color="auto" w:fill="auto"/>
            <w:vAlign w:val="bottom"/>
          </w:tcPr>
          <w:p w:rsidR="005B4F0D" w:rsidRPr="005212BE" w:rsidRDefault="005B4F0D" w:rsidP="00464E22">
            <w:pPr>
              <w:jc w:val="both"/>
              <w:rPr>
                <w:sz w:val="16"/>
              </w:rPr>
            </w:pPr>
          </w:p>
        </w:tc>
        <w:tc>
          <w:tcPr>
            <w:tcW w:w="685" w:type="dxa"/>
            <w:shd w:val="clear" w:color="auto" w:fill="auto"/>
            <w:vAlign w:val="bottom"/>
          </w:tcPr>
          <w:p w:rsidR="005B4F0D" w:rsidRPr="005212BE" w:rsidRDefault="00D77B54" w:rsidP="00464E22">
            <w:pPr>
              <w:jc w:val="both"/>
              <w:rPr>
                <w:sz w:val="16"/>
              </w:rPr>
            </w:pPr>
            <w:r w:rsidRPr="005212BE">
              <w:rPr>
                <w:sz w:val="16"/>
              </w:rPr>
              <w:t>2010</w:t>
            </w:r>
          </w:p>
        </w:tc>
        <w:tc>
          <w:tcPr>
            <w:tcW w:w="563" w:type="dxa"/>
            <w:shd w:val="clear" w:color="auto" w:fill="auto"/>
            <w:vAlign w:val="bottom"/>
          </w:tcPr>
          <w:p w:rsidR="005B4F0D" w:rsidRPr="005212BE" w:rsidRDefault="00D77B54" w:rsidP="00464E22">
            <w:pPr>
              <w:jc w:val="both"/>
              <w:rPr>
                <w:sz w:val="16"/>
              </w:rPr>
            </w:pPr>
            <w:r w:rsidRPr="005212BE">
              <w:rPr>
                <w:sz w:val="16"/>
              </w:rPr>
              <w:t>12</w:t>
            </w:r>
          </w:p>
        </w:tc>
        <w:tc>
          <w:tcPr>
            <w:tcW w:w="569" w:type="dxa"/>
            <w:shd w:val="clear" w:color="auto" w:fill="auto"/>
            <w:vAlign w:val="bottom"/>
          </w:tcPr>
          <w:p w:rsidR="005B4F0D" w:rsidRPr="005212BE" w:rsidRDefault="00D77B54" w:rsidP="00464E22">
            <w:pPr>
              <w:jc w:val="both"/>
              <w:rPr>
                <w:sz w:val="16"/>
              </w:rPr>
            </w:pPr>
            <w:r w:rsidRPr="005212BE">
              <w:rPr>
                <w:sz w:val="16"/>
              </w:rPr>
              <w:t>503N</w:t>
            </w:r>
          </w:p>
        </w:tc>
        <w:tc>
          <w:tcPr>
            <w:tcW w:w="677" w:type="dxa"/>
            <w:shd w:val="clear" w:color="auto" w:fill="auto"/>
            <w:vAlign w:val="bottom"/>
          </w:tcPr>
          <w:p w:rsidR="005B4F0D" w:rsidRPr="005212BE" w:rsidRDefault="00D77B54" w:rsidP="00464E22">
            <w:pPr>
              <w:jc w:val="both"/>
              <w:rPr>
                <w:sz w:val="14"/>
                <w:szCs w:val="14"/>
              </w:rPr>
            </w:pPr>
            <w:r w:rsidRPr="005212BE">
              <w:rPr>
                <w:sz w:val="14"/>
                <w:szCs w:val="14"/>
              </w:rPr>
              <w:t>I.A.T.</w:t>
            </w:r>
          </w:p>
        </w:tc>
        <w:tc>
          <w:tcPr>
            <w:tcW w:w="685" w:type="dxa"/>
            <w:shd w:val="clear" w:color="auto" w:fill="auto"/>
            <w:vAlign w:val="bottom"/>
          </w:tcPr>
          <w:p w:rsidR="005B4F0D" w:rsidRPr="005212BE" w:rsidRDefault="00D77B54" w:rsidP="00464E22">
            <w:pPr>
              <w:jc w:val="both"/>
              <w:rPr>
                <w:sz w:val="14"/>
                <w:szCs w:val="14"/>
              </w:rPr>
            </w:pPr>
            <w:r w:rsidRPr="005212BE">
              <w:rPr>
                <w:sz w:val="14"/>
                <w:szCs w:val="14"/>
              </w:rPr>
              <w:t>9,89</w:t>
            </w:r>
          </w:p>
        </w:tc>
        <w:tc>
          <w:tcPr>
            <w:tcW w:w="396" w:type="dxa"/>
            <w:shd w:val="clear" w:color="auto" w:fill="auto"/>
            <w:vAlign w:val="bottom"/>
          </w:tcPr>
          <w:p w:rsidR="005B4F0D" w:rsidRPr="005212BE" w:rsidRDefault="00D77B54" w:rsidP="00464E22">
            <w:pPr>
              <w:jc w:val="both"/>
              <w:rPr>
                <w:sz w:val="14"/>
                <w:szCs w:val="14"/>
              </w:rPr>
            </w:pPr>
            <w:r w:rsidRPr="005212BE">
              <w:rPr>
                <w:sz w:val="14"/>
                <w:szCs w:val="14"/>
              </w:rPr>
              <w:t>I</w:t>
            </w:r>
          </w:p>
        </w:tc>
        <w:tc>
          <w:tcPr>
            <w:tcW w:w="1759" w:type="dxa"/>
            <w:shd w:val="clear" w:color="auto" w:fill="auto"/>
            <w:vAlign w:val="bottom"/>
          </w:tcPr>
          <w:p w:rsidR="005B4F0D" w:rsidRPr="005212BE" w:rsidRDefault="00D77B54" w:rsidP="00464E22">
            <w:pPr>
              <w:jc w:val="both"/>
              <w:rPr>
                <w:sz w:val="14"/>
                <w:szCs w:val="14"/>
              </w:rPr>
            </w:pPr>
            <w:r w:rsidRPr="005212BE">
              <w:rPr>
                <w:sz w:val="14"/>
                <w:szCs w:val="14"/>
              </w:rPr>
              <w:t>ASSISTANT GESTION SOCIALE</w:t>
            </w:r>
          </w:p>
        </w:tc>
        <w:tc>
          <w:tcPr>
            <w:tcW w:w="1303" w:type="dxa"/>
            <w:shd w:val="clear" w:color="auto" w:fill="auto"/>
            <w:vAlign w:val="bottom"/>
          </w:tcPr>
          <w:p w:rsidR="005B4F0D" w:rsidRPr="005212BE" w:rsidRDefault="00D77B54" w:rsidP="00464E22">
            <w:pPr>
              <w:jc w:val="both"/>
              <w:rPr>
                <w:sz w:val="14"/>
                <w:szCs w:val="14"/>
              </w:rPr>
            </w:pPr>
            <w:r w:rsidRPr="005212BE">
              <w:rPr>
                <w:sz w:val="14"/>
                <w:szCs w:val="14"/>
              </w:rPr>
              <w:t>REDACTEUR TERRITORIAL</w:t>
            </w:r>
          </w:p>
        </w:tc>
        <w:tc>
          <w:tcPr>
            <w:tcW w:w="924" w:type="dxa"/>
            <w:shd w:val="clear" w:color="auto" w:fill="auto"/>
            <w:vAlign w:val="bottom"/>
          </w:tcPr>
          <w:p w:rsidR="005B4F0D" w:rsidRPr="005212BE" w:rsidRDefault="00D77B54" w:rsidP="00464E22">
            <w:pPr>
              <w:jc w:val="both"/>
              <w:rPr>
                <w:sz w:val="14"/>
                <w:szCs w:val="14"/>
              </w:rPr>
            </w:pPr>
            <w:r w:rsidRPr="005212BE">
              <w:rPr>
                <w:sz w:val="14"/>
                <w:szCs w:val="14"/>
              </w:rPr>
              <w:t>352</w:t>
            </w:r>
          </w:p>
        </w:tc>
        <w:tc>
          <w:tcPr>
            <w:tcW w:w="1130" w:type="dxa"/>
            <w:shd w:val="clear" w:color="auto" w:fill="auto"/>
            <w:vAlign w:val="bottom"/>
          </w:tcPr>
          <w:p w:rsidR="005B4F0D" w:rsidRPr="005212BE" w:rsidRDefault="00D77B54" w:rsidP="00464E22">
            <w:pPr>
              <w:jc w:val="both"/>
              <w:rPr>
                <w:sz w:val="14"/>
                <w:szCs w:val="14"/>
              </w:rPr>
            </w:pPr>
            <w:r w:rsidRPr="005212BE">
              <w:rPr>
                <w:sz w:val="14"/>
                <w:szCs w:val="14"/>
              </w:rPr>
              <w:t>TITULAIRE</w:t>
            </w:r>
          </w:p>
        </w:tc>
        <w:tc>
          <w:tcPr>
            <w:tcW w:w="6627" w:type="dxa"/>
            <w:shd w:val="clear" w:color="auto" w:fill="auto"/>
            <w:vAlign w:val="bottom"/>
          </w:tcPr>
          <w:p w:rsidR="005B4F0D" w:rsidRPr="005212BE" w:rsidRDefault="00D77B54" w:rsidP="00464E22">
            <w:pPr>
              <w:jc w:val="both"/>
              <w:rPr>
                <w:sz w:val="14"/>
                <w:szCs w:val="14"/>
              </w:rPr>
            </w:pPr>
            <w:r w:rsidRPr="005212BE">
              <w:rPr>
                <w:sz w:val="14"/>
                <w:szCs w:val="14"/>
              </w:rPr>
              <w:t>B</w:t>
            </w:r>
          </w:p>
        </w:tc>
      </w:tr>
      <w:tr w:rsidR="005B4F0D" w:rsidRPr="005212BE">
        <w:trPr>
          <w:trHeight w:val="256"/>
        </w:trPr>
        <w:tc>
          <w:tcPr>
            <w:tcW w:w="742" w:type="dxa"/>
            <w:shd w:val="clear" w:color="auto" w:fill="auto"/>
            <w:vAlign w:val="bottom"/>
          </w:tcPr>
          <w:p w:rsidR="005B4F0D" w:rsidRPr="005212BE" w:rsidRDefault="005B4F0D" w:rsidP="00464E22">
            <w:pPr>
              <w:jc w:val="both"/>
              <w:rPr>
                <w:sz w:val="16"/>
              </w:rPr>
            </w:pPr>
          </w:p>
        </w:tc>
        <w:tc>
          <w:tcPr>
            <w:tcW w:w="734" w:type="dxa"/>
            <w:shd w:val="clear" w:color="auto" w:fill="auto"/>
            <w:vAlign w:val="bottom"/>
          </w:tcPr>
          <w:p w:rsidR="005B4F0D" w:rsidRPr="005212BE" w:rsidRDefault="005B4F0D" w:rsidP="00464E22">
            <w:pPr>
              <w:jc w:val="both"/>
              <w:rPr>
                <w:sz w:val="16"/>
              </w:rPr>
            </w:pPr>
          </w:p>
        </w:tc>
        <w:tc>
          <w:tcPr>
            <w:tcW w:w="685" w:type="dxa"/>
            <w:shd w:val="clear" w:color="auto" w:fill="auto"/>
            <w:vAlign w:val="bottom"/>
          </w:tcPr>
          <w:p w:rsidR="005B4F0D" w:rsidRPr="005212BE" w:rsidRDefault="00D77B54" w:rsidP="00464E22">
            <w:pPr>
              <w:jc w:val="both"/>
              <w:rPr>
                <w:sz w:val="16"/>
              </w:rPr>
            </w:pPr>
            <w:r w:rsidRPr="005212BE">
              <w:rPr>
                <w:sz w:val="16"/>
              </w:rPr>
              <w:t>2012</w:t>
            </w:r>
          </w:p>
        </w:tc>
        <w:tc>
          <w:tcPr>
            <w:tcW w:w="563" w:type="dxa"/>
            <w:shd w:val="clear" w:color="auto" w:fill="auto"/>
            <w:vAlign w:val="bottom"/>
          </w:tcPr>
          <w:p w:rsidR="005B4F0D" w:rsidRPr="005212BE" w:rsidRDefault="00D77B54" w:rsidP="00464E22">
            <w:pPr>
              <w:jc w:val="both"/>
              <w:rPr>
                <w:sz w:val="16"/>
              </w:rPr>
            </w:pPr>
            <w:r w:rsidRPr="005212BE">
              <w:rPr>
                <w:sz w:val="16"/>
              </w:rPr>
              <w:t>3</w:t>
            </w:r>
          </w:p>
        </w:tc>
        <w:tc>
          <w:tcPr>
            <w:tcW w:w="569" w:type="dxa"/>
            <w:shd w:val="clear" w:color="auto" w:fill="auto"/>
            <w:vAlign w:val="bottom"/>
          </w:tcPr>
          <w:p w:rsidR="005B4F0D" w:rsidRPr="005212BE" w:rsidRDefault="00D77B54" w:rsidP="00464E22">
            <w:pPr>
              <w:jc w:val="both"/>
              <w:rPr>
                <w:sz w:val="16"/>
              </w:rPr>
            </w:pPr>
            <w:r w:rsidRPr="005212BE">
              <w:rPr>
                <w:sz w:val="16"/>
              </w:rPr>
              <w:t>502N</w:t>
            </w:r>
          </w:p>
        </w:tc>
        <w:tc>
          <w:tcPr>
            <w:tcW w:w="677" w:type="dxa"/>
            <w:shd w:val="clear" w:color="auto" w:fill="auto"/>
            <w:vAlign w:val="bottom"/>
          </w:tcPr>
          <w:p w:rsidR="005B4F0D" w:rsidRPr="005212BE" w:rsidRDefault="00D77B54" w:rsidP="00464E22">
            <w:pPr>
              <w:jc w:val="both"/>
              <w:rPr>
                <w:sz w:val="14"/>
                <w:szCs w:val="14"/>
              </w:rPr>
            </w:pPr>
            <w:r w:rsidRPr="005212BE">
              <w:rPr>
                <w:sz w:val="14"/>
                <w:szCs w:val="14"/>
              </w:rPr>
              <w:t>I.F.T.S.</w:t>
            </w:r>
          </w:p>
        </w:tc>
        <w:tc>
          <w:tcPr>
            <w:tcW w:w="685" w:type="dxa"/>
            <w:shd w:val="clear" w:color="auto" w:fill="auto"/>
            <w:vAlign w:val="bottom"/>
          </w:tcPr>
          <w:p w:rsidR="005B4F0D" w:rsidRPr="005212BE" w:rsidRDefault="00D77B54" w:rsidP="00464E22">
            <w:pPr>
              <w:jc w:val="both"/>
              <w:rPr>
                <w:sz w:val="14"/>
                <w:szCs w:val="14"/>
              </w:rPr>
            </w:pPr>
            <w:r w:rsidRPr="005212BE">
              <w:rPr>
                <w:sz w:val="14"/>
                <w:szCs w:val="14"/>
              </w:rPr>
              <w:t>125,95</w:t>
            </w:r>
          </w:p>
        </w:tc>
        <w:tc>
          <w:tcPr>
            <w:tcW w:w="396" w:type="dxa"/>
            <w:shd w:val="clear" w:color="auto" w:fill="auto"/>
            <w:vAlign w:val="bottom"/>
          </w:tcPr>
          <w:p w:rsidR="005B4F0D" w:rsidRPr="005212BE" w:rsidRDefault="00D77B54" w:rsidP="00464E22">
            <w:pPr>
              <w:jc w:val="both"/>
              <w:rPr>
                <w:sz w:val="14"/>
                <w:szCs w:val="14"/>
              </w:rPr>
            </w:pPr>
            <w:r w:rsidRPr="005212BE">
              <w:rPr>
                <w:sz w:val="14"/>
                <w:szCs w:val="14"/>
              </w:rPr>
              <w:t>I</w:t>
            </w:r>
          </w:p>
        </w:tc>
        <w:tc>
          <w:tcPr>
            <w:tcW w:w="1759" w:type="dxa"/>
            <w:shd w:val="clear" w:color="auto" w:fill="auto"/>
            <w:vAlign w:val="bottom"/>
          </w:tcPr>
          <w:p w:rsidR="005B4F0D" w:rsidRPr="005212BE" w:rsidRDefault="00D77B54" w:rsidP="00464E22">
            <w:pPr>
              <w:jc w:val="both"/>
              <w:rPr>
                <w:sz w:val="14"/>
                <w:szCs w:val="14"/>
              </w:rPr>
            </w:pPr>
            <w:r w:rsidRPr="005212BE">
              <w:rPr>
                <w:sz w:val="14"/>
                <w:szCs w:val="14"/>
              </w:rPr>
              <w:t>ASSISTANT ADM ET FINANCIER</w:t>
            </w:r>
          </w:p>
        </w:tc>
        <w:tc>
          <w:tcPr>
            <w:tcW w:w="1303" w:type="dxa"/>
            <w:shd w:val="clear" w:color="auto" w:fill="auto"/>
            <w:vAlign w:val="bottom"/>
          </w:tcPr>
          <w:p w:rsidR="005B4F0D" w:rsidRPr="005212BE" w:rsidRDefault="00D77B54" w:rsidP="00464E22">
            <w:pPr>
              <w:jc w:val="both"/>
              <w:rPr>
                <w:sz w:val="14"/>
                <w:szCs w:val="14"/>
              </w:rPr>
            </w:pPr>
            <w:r w:rsidRPr="005212BE">
              <w:rPr>
                <w:sz w:val="14"/>
                <w:szCs w:val="14"/>
              </w:rPr>
              <w:t>REDACTEUR TERRITORIAL</w:t>
            </w:r>
          </w:p>
        </w:tc>
        <w:tc>
          <w:tcPr>
            <w:tcW w:w="924" w:type="dxa"/>
            <w:shd w:val="clear" w:color="auto" w:fill="auto"/>
            <w:vAlign w:val="bottom"/>
          </w:tcPr>
          <w:p w:rsidR="005B4F0D" w:rsidRPr="005212BE" w:rsidRDefault="00D77B54" w:rsidP="00464E22">
            <w:pPr>
              <w:jc w:val="both"/>
              <w:rPr>
                <w:sz w:val="14"/>
                <w:szCs w:val="14"/>
              </w:rPr>
            </w:pPr>
            <w:r w:rsidRPr="005212BE">
              <w:rPr>
                <w:sz w:val="14"/>
                <w:szCs w:val="14"/>
              </w:rPr>
              <w:t>352</w:t>
            </w:r>
          </w:p>
        </w:tc>
        <w:tc>
          <w:tcPr>
            <w:tcW w:w="1130" w:type="dxa"/>
            <w:shd w:val="clear" w:color="auto" w:fill="auto"/>
            <w:vAlign w:val="bottom"/>
          </w:tcPr>
          <w:p w:rsidR="005B4F0D" w:rsidRPr="005212BE" w:rsidRDefault="00D77B54" w:rsidP="00464E22">
            <w:pPr>
              <w:jc w:val="both"/>
              <w:rPr>
                <w:sz w:val="14"/>
                <w:szCs w:val="14"/>
              </w:rPr>
            </w:pPr>
            <w:r w:rsidRPr="005212BE">
              <w:rPr>
                <w:sz w:val="14"/>
                <w:szCs w:val="14"/>
              </w:rPr>
              <w:t>TITULAIRE</w:t>
            </w:r>
          </w:p>
        </w:tc>
        <w:tc>
          <w:tcPr>
            <w:tcW w:w="6627" w:type="dxa"/>
            <w:shd w:val="clear" w:color="auto" w:fill="auto"/>
            <w:vAlign w:val="bottom"/>
          </w:tcPr>
          <w:p w:rsidR="005B4F0D" w:rsidRPr="005212BE" w:rsidRDefault="00D77B54" w:rsidP="00464E22">
            <w:pPr>
              <w:jc w:val="both"/>
              <w:rPr>
                <w:sz w:val="14"/>
                <w:szCs w:val="14"/>
              </w:rPr>
            </w:pPr>
            <w:r w:rsidRPr="005212BE">
              <w:rPr>
                <w:sz w:val="14"/>
                <w:szCs w:val="14"/>
              </w:rPr>
              <w:t>B</w:t>
            </w:r>
          </w:p>
        </w:tc>
      </w:tr>
      <w:tr w:rsidR="005B4F0D" w:rsidRPr="005212BE">
        <w:trPr>
          <w:trHeight w:val="256"/>
        </w:trPr>
        <w:tc>
          <w:tcPr>
            <w:tcW w:w="742" w:type="dxa"/>
            <w:shd w:val="clear" w:color="auto" w:fill="auto"/>
            <w:vAlign w:val="bottom"/>
          </w:tcPr>
          <w:p w:rsidR="005B4F0D" w:rsidRPr="005212BE" w:rsidRDefault="005B4F0D" w:rsidP="00464E22">
            <w:pPr>
              <w:jc w:val="both"/>
              <w:rPr>
                <w:sz w:val="16"/>
              </w:rPr>
            </w:pPr>
          </w:p>
        </w:tc>
        <w:tc>
          <w:tcPr>
            <w:tcW w:w="734" w:type="dxa"/>
            <w:shd w:val="clear" w:color="auto" w:fill="auto"/>
            <w:vAlign w:val="bottom"/>
          </w:tcPr>
          <w:p w:rsidR="005B4F0D" w:rsidRPr="005212BE" w:rsidRDefault="005B4F0D" w:rsidP="00464E22">
            <w:pPr>
              <w:jc w:val="both"/>
              <w:rPr>
                <w:sz w:val="16"/>
              </w:rPr>
            </w:pPr>
          </w:p>
        </w:tc>
        <w:tc>
          <w:tcPr>
            <w:tcW w:w="685" w:type="dxa"/>
            <w:shd w:val="clear" w:color="auto" w:fill="auto"/>
            <w:vAlign w:val="bottom"/>
          </w:tcPr>
          <w:p w:rsidR="005B4F0D" w:rsidRPr="005212BE" w:rsidRDefault="00D77B54" w:rsidP="00464E22">
            <w:pPr>
              <w:jc w:val="both"/>
              <w:rPr>
                <w:sz w:val="16"/>
              </w:rPr>
            </w:pPr>
            <w:r w:rsidRPr="005212BE">
              <w:rPr>
                <w:sz w:val="16"/>
              </w:rPr>
              <w:t>2012</w:t>
            </w:r>
          </w:p>
        </w:tc>
        <w:tc>
          <w:tcPr>
            <w:tcW w:w="563" w:type="dxa"/>
            <w:shd w:val="clear" w:color="auto" w:fill="auto"/>
            <w:vAlign w:val="bottom"/>
          </w:tcPr>
          <w:p w:rsidR="005B4F0D" w:rsidRPr="005212BE" w:rsidRDefault="00D77B54" w:rsidP="00464E22">
            <w:pPr>
              <w:jc w:val="both"/>
              <w:rPr>
                <w:sz w:val="16"/>
              </w:rPr>
            </w:pPr>
            <w:r w:rsidRPr="005212BE">
              <w:rPr>
                <w:sz w:val="16"/>
              </w:rPr>
              <w:t>3</w:t>
            </w:r>
          </w:p>
        </w:tc>
        <w:tc>
          <w:tcPr>
            <w:tcW w:w="569" w:type="dxa"/>
            <w:shd w:val="clear" w:color="auto" w:fill="auto"/>
            <w:vAlign w:val="bottom"/>
          </w:tcPr>
          <w:p w:rsidR="005B4F0D" w:rsidRPr="005212BE" w:rsidRDefault="00D77B54" w:rsidP="00464E22">
            <w:pPr>
              <w:jc w:val="both"/>
              <w:rPr>
                <w:sz w:val="16"/>
              </w:rPr>
            </w:pPr>
            <w:r w:rsidRPr="005212BE">
              <w:rPr>
                <w:sz w:val="16"/>
              </w:rPr>
              <w:t>503N</w:t>
            </w:r>
          </w:p>
        </w:tc>
        <w:tc>
          <w:tcPr>
            <w:tcW w:w="677" w:type="dxa"/>
            <w:shd w:val="clear" w:color="auto" w:fill="auto"/>
            <w:vAlign w:val="bottom"/>
          </w:tcPr>
          <w:p w:rsidR="005B4F0D" w:rsidRPr="005212BE" w:rsidRDefault="00D77B54" w:rsidP="00464E22">
            <w:pPr>
              <w:jc w:val="both"/>
              <w:rPr>
                <w:sz w:val="14"/>
                <w:szCs w:val="14"/>
              </w:rPr>
            </w:pPr>
            <w:r w:rsidRPr="005212BE">
              <w:rPr>
                <w:sz w:val="14"/>
                <w:szCs w:val="14"/>
              </w:rPr>
              <w:t>I.A.T.</w:t>
            </w:r>
          </w:p>
        </w:tc>
        <w:tc>
          <w:tcPr>
            <w:tcW w:w="685" w:type="dxa"/>
            <w:shd w:val="clear" w:color="auto" w:fill="auto"/>
            <w:vAlign w:val="bottom"/>
          </w:tcPr>
          <w:p w:rsidR="005B4F0D" w:rsidRPr="005212BE" w:rsidRDefault="00D77B54" w:rsidP="00464E22">
            <w:pPr>
              <w:jc w:val="both"/>
              <w:rPr>
                <w:sz w:val="14"/>
                <w:szCs w:val="14"/>
              </w:rPr>
            </w:pPr>
            <w:r w:rsidRPr="005212BE">
              <w:rPr>
                <w:sz w:val="14"/>
                <w:szCs w:val="14"/>
              </w:rPr>
              <w:t>13,17</w:t>
            </w:r>
          </w:p>
        </w:tc>
        <w:tc>
          <w:tcPr>
            <w:tcW w:w="396" w:type="dxa"/>
            <w:shd w:val="clear" w:color="auto" w:fill="auto"/>
            <w:vAlign w:val="bottom"/>
          </w:tcPr>
          <w:p w:rsidR="005B4F0D" w:rsidRPr="005212BE" w:rsidRDefault="00D77B54" w:rsidP="00464E22">
            <w:pPr>
              <w:jc w:val="both"/>
              <w:rPr>
                <w:sz w:val="14"/>
                <w:szCs w:val="14"/>
              </w:rPr>
            </w:pPr>
            <w:r w:rsidRPr="005212BE">
              <w:rPr>
                <w:sz w:val="14"/>
                <w:szCs w:val="14"/>
              </w:rPr>
              <w:t>I</w:t>
            </w:r>
          </w:p>
        </w:tc>
        <w:tc>
          <w:tcPr>
            <w:tcW w:w="1759" w:type="dxa"/>
            <w:shd w:val="clear" w:color="auto" w:fill="auto"/>
            <w:vAlign w:val="bottom"/>
          </w:tcPr>
          <w:p w:rsidR="005B4F0D" w:rsidRPr="005212BE" w:rsidRDefault="00D77B54" w:rsidP="00464E22">
            <w:pPr>
              <w:jc w:val="both"/>
              <w:rPr>
                <w:sz w:val="14"/>
                <w:szCs w:val="14"/>
              </w:rPr>
            </w:pPr>
            <w:r w:rsidRPr="005212BE">
              <w:rPr>
                <w:sz w:val="14"/>
                <w:szCs w:val="14"/>
              </w:rPr>
              <w:t>ASSISTANT ADM ET FINANCIER</w:t>
            </w:r>
          </w:p>
        </w:tc>
        <w:tc>
          <w:tcPr>
            <w:tcW w:w="1303" w:type="dxa"/>
            <w:shd w:val="clear" w:color="auto" w:fill="auto"/>
            <w:vAlign w:val="bottom"/>
          </w:tcPr>
          <w:p w:rsidR="005B4F0D" w:rsidRPr="005212BE" w:rsidRDefault="00D77B54" w:rsidP="00464E22">
            <w:pPr>
              <w:jc w:val="both"/>
              <w:rPr>
                <w:sz w:val="14"/>
                <w:szCs w:val="14"/>
              </w:rPr>
            </w:pPr>
            <w:r w:rsidRPr="005212BE">
              <w:rPr>
                <w:sz w:val="14"/>
                <w:szCs w:val="14"/>
              </w:rPr>
              <w:t>REDACTEUR TERRITORIAL</w:t>
            </w:r>
          </w:p>
        </w:tc>
        <w:tc>
          <w:tcPr>
            <w:tcW w:w="924" w:type="dxa"/>
            <w:shd w:val="clear" w:color="auto" w:fill="auto"/>
            <w:vAlign w:val="bottom"/>
          </w:tcPr>
          <w:p w:rsidR="005B4F0D" w:rsidRPr="005212BE" w:rsidRDefault="00D77B54" w:rsidP="00464E22">
            <w:pPr>
              <w:jc w:val="both"/>
              <w:rPr>
                <w:sz w:val="14"/>
                <w:szCs w:val="14"/>
              </w:rPr>
            </w:pPr>
            <w:r w:rsidRPr="005212BE">
              <w:rPr>
                <w:sz w:val="14"/>
                <w:szCs w:val="14"/>
              </w:rPr>
              <w:t>352</w:t>
            </w:r>
          </w:p>
        </w:tc>
        <w:tc>
          <w:tcPr>
            <w:tcW w:w="1130" w:type="dxa"/>
            <w:shd w:val="clear" w:color="auto" w:fill="auto"/>
            <w:vAlign w:val="bottom"/>
          </w:tcPr>
          <w:p w:rsidR="005B4F0D" w:rsidRPr="005212BE" w:rsidRDefault="00D77B54" w:rsidP="00464E22">
            <w:pPr>
              <w:jc w:val="both"/>
              <w:rPr>
                <w:sz w:val="14"/>
                <w:szCs w:val="14"/>
              </w:rPr>
            </w:pPr>
            <w:r w:rsidRPr="005212BE">
              <w:rPr>
                <w:sz w:val="14"/>
                <w:szCs w:val="14"/>
              </w:rPr>
              <w:t>TITULAIRE</w:t>
            </w:r>
          </w:p>
        </w:tc>
        <w:tc>
          <w:tcPr>
            <w:tcW w:w="6627" w:type="dxa"/>
            <w:shd w:val="clear" w:color="auto" w:fill="auto"/>
            <w:vAlign w:val="bottom"/>
          </w:tcPr>
          <w:p w:rsidR="005B4F0D" w:rsidRPr="005212BE" w:rsidRDefault="00D77B54" w:rsidP="00464E22">
            <w:pPr>
              <w:jc w:val="both"/>
              <w:rPr>
                <w:sz w:val="14"/>
                <w:szCs w:val="14"/>
              </w:rPr>
            </w:pPr>
            <w:r w:rsidRPr="005212BE">
              <w:rPr>
                <w:sz w:val="14"/>
                <w:szCs w:val="14"/>
              </w:rPr>
              <w:t>B</w:t>
            </w:r>
          </w:p>
        </w:tc>
      </w:tr>
      <w:tr w:rsidR="005B4F0D" w:rsidRPr="005212BE">
        <w:trPr>
          <w:trHeight w:val="256"/>
        </w:trPr>
        <w:tc>
          <w:tcPr>
            <w:tcW w:w="742" w:type="dxa"/>
            <w:shd w:val="clear" w:color="auto" w:fill="auto"/>
            <w:vAlign w:val="bottom"/>
          </w:tcPr>
          <w:p w:rsidR="005B4F0D" w:rsidRPr="005212BE" w:rsidRDefault="00D77B54" w:rsidP="00464E22">
            <w:pPr>
              <w:jc w:val="both"/>
              <w:rPr>
                <w:sz w:val="16"/>
              </w:rPr>
            </w:pPr>
            <w:r w:rsidRPr="005212BE">
              <w:rPr>
                <w:sz w:val="16"/>
              </w:rPr>
              <w:t>...</w:t>
            </w:r>
          </w:p>
        </w:tc>
        <w:tc>
          <w:tcPr>
            <w:tcW w:w="734" w:type="dxa"/>
            <w:shd w:val="clear" w:color="auto" w:fill="auto"/>
            <w:vAlign w:val="bottom"/>
          </w:tcPr>
          <w:p w:rsidR="005B4F0D" w:rsidRPr="005212BE" w:rsidRDefault="00D77B54" w:rsidP="00464E22">
            <w:pPr>
              <w:jc w:val="both"/>
              <w:rPr>
                <w:sz w:val="16"/>
              </w:rPr>
            </w:pPr>
            <w:r w:rsidRPr="005212BE">
              <w:rPr>
                <w:sz w:val="16"/>
              </w:rPr>
              <w:t>...</w:t>
            </w:r>
          </w:p>
        </w:tc>
        <w:tc>
          <w:tcPr>
            <w:tcW w:w="685" w:type="dxa"/>
            <w:shd w:val="clear" w:color="auto" w:fill="auto"/>
            <w:vAlign w:val="bottom"/>
          </w:tcPr>
          <w:p w:rsidR="005B4F0D" w:rsidRPr="005212BE" w:rsidRDefault="00D77B54" w:rsidP="00464E22">
            <w:pPr>
              <w:jc w:val="both"/>
              <w:rPr>
                <w:sz w:val="16"/>
              </w:rPr>
            </w:pPr>
            <w:r w:rsidRPr="005212BE">
              <w:rPr>
                <w:sz w:val="16"/>
              </w:rPr>
              <w:t>2012</w:t>
            </w:r>
          </w:p>
        </w:tc>
        <w:tc>
          <w:tcPr>
            <w:tcW w:w="563" w:type="dxa"/>
            <w:shd w:val="clear" w:color="auto" w:fill="auto"/>
            <w:vAlign w:val="bottom"/>
          </w:tcPr>
          <w:p w:rsidR="005B4F0D" w:rsidRPr="005212BE" w:rsidRDefault="00D77B54" w:rsidP="00464E22">
            <w:pPr>
              <w:jc w:val="both"/>
              <w:rPr>
                <w:sz w:val="16"/>
              </w:rPr>
            </w:pPr>
            <w:r w:rsidRPr="005212BE">
              <w:rPr>
                <w:sz w:val="16"/>
              </w:rPr>
              <w:t>5</w:t>
            </w:r>
          </w:p>
        </w:tc>
        <w:tc>
          <w:tcPr>
            <w:tcW w:w="569" w:type="dxa"/>
            <w:shd w:val="clear" w:color="auto" w:fill="auto"/>
            <w:vAlign w:val="bottom"/>
          </w:tcPr>
          <w:p w:rsidR="005B4F0D" w:rsidRPr="005212BE" w:rsidRDefault="00D77B54" w:rsidP="00464E22">
            <w:pPr>
              <w:jc w:val="both"/>
              <w:rPr>
                <w:sz w:val="16"/>
              </w:rPr>
            </w:pPr>
            <w:r w:rsidRPr="005212BE">
              <w:rPr>
                <w:sz w:val="16"/>
              </w:rPr>
              <w:t>202N</w:t>
            </w:r>
          </w:p>
        </w:tc>
        <w:tc>
          <w:tcPr>
            <w:tcW w:w="677" w:type="dxa"/>
            <w:shd w:val="clear" w:color="auto" w:fill="auto"/>
            <w:vAlign w:val="bottom"/>
          </w:tcPr>
          <w:p w:rsidR="005B4F0D" w:rsidRPr="005212BE" w:rsidRDefault="00D77B54" w:rsidP="00464E22">
            <w:pPr>
              <w:jc w:val="both"/>
              <w:rPr>
                <w:sz w:val="14"/>
                <w:szCs w:val="14"/>
              </w:rPr>
            </w:pPr>
            <w:r w:rsidRPr="005212BE">
              <w:rPr>
                <w:sz w:val="14"/>
                <w:szCs w:val="14"/>
              </w:rPr>
              <w:t>I.F.T.S.</w:t>
            </w:r>
          </w:p>
        </w:tc>
        <w:tc>
          <w:tcPr>
            <w:tcW w:w="685" w:type="dxa"/>
            <w:shd w:val="clear" w:color="auto" w:fill="auto"/>
            <w:vAlign w:val="bottom"/>
          </w:tcPr>
          <w:p w:rsidR="005B4F0D" w:rsidRPr="005212BE" w:rsidRDefault="00D77B54" w:rsidP="00464E22">
            <w:pPr>
              <w:jc w:val="both"/>
              <w:rPr>
                <w:sz w:val="14"/>
                <w:szCs w:val="14"/>
              </w:rPr>
            </w:pPr>
            <w:r w:rsidRPr="005212BE">
              <w:rPr>
                <w:sz w:val="14"/>
                <w:szCs w:val="14"/>
              </w:rPr>
              <w:t>217,64</w:t>
            </w:r>
          </w:p>
        </w:tc>
        <w:tc>
          <w:tcPr>
            <w:tcW w:w="396" w:type="dxa"/>
            <w:shd w:val="clear" w:color="auto" w:fill="auto"/>
            <w:vAlign w:val="bottom"/>
          </w:tcPr>
          <w:p w:rsidR="005B4F0D" w:rsidRPr="005212BE" w:rsidRDefault="00D77B54" w:rsidP="00464E22">
            <w:pPr>
              <w:jc w:val="both"/>
              <w:rPr>
                <w:sz w:val="14"/>
                <w:szCs w:val="14"/>
              </w:rPr>
            </w:pPr>
            <w:r w:rsidRPr="005212BE">
              <w:rPr>
                <w:sz w:val="14"/>
                <w:szCs w:val="14"/>
              </w:rPr>
              <w:t>I</w:t>
            </w:r>
          </w:p>
        </w:tc>
        <w:tc>
          <w:tcPr>
            <w:tcW w:w="1759" w:type="dxa"/>
            <w:shd w:val="clear" w:color="auto" w:fill="auto"/>
            <w:vAlign w:val="bottom"/>
          </w:tcPr>
          <w:p w:rsidR="005B4F0D" w:rsidRPr="005212BE" w:rsidRDefault="00D77B54" w:rsidP="00464E22">
            <w:pPr>
              <w:jc w:val="both"/>
              <w:rPr>
                <w:sz w:val="14"/>
                <w:szCs w:val="14"/>
              </w:rPr>
            </w:pPr>
            <w:r w:rsidRPr="005212BE">
              <w:rPr>
                <w:sz w:val="14"/>
                <w:szCs w:val="14"/>
              </w:rPr>
              <w:t>MAITRE NAGEUR SAUVETEUR</w:t>
            </w:r>
          </w:p>
        </w:tc>
        <w:tc>
          <w:tcPr>
            <w:tcW w:w="1303" w:type="dxa"/>
            <w:shd w:val="clear" w:color="auto" w:fill="auto"/>
            <w:vAlign w:val="bottom"/>
          </w:tcPr>
          <w:p w:rsidR="005B4F0D" w:rsidRPr="005212BE" w:rsidRDefault="00D77B54" w:rsidP="00464E22">
            <w:pPr>
              <w:jc w:val="both"/>
              <w:rPr>
                <w:sz w:val="14"/>
                <w:szCs w:val="14"/>
              </w:rPr>
            </w:pPr>
            <w:r w:rsidRPr="005212BE">
              <w:rPr>
                <w:sz w:val="14"/>
                <w:szCs w:val="14"/>
              </w:rPr>
              <w:t>EDUCATEUR DES APS</w:t>
            </w:r>
          </w:p>
        </w:tc>
        <w:tc>
          <w:tcPr>
            <w:tcW w:w="924" w:type="dxa"/>
            <w:shd w:val="clear" w:color="auto" w:fill="auto"/>
            <w:vAlign w:val="bottom"/>
          </w:tcPr>
          <w:p w:rsidR="005B4F0D" w:rsidRPr="005212BE" w:rsidRDefault="00D77B54" w:rsidP="00464E22">
            <w:pPr>
              <w:jc w:val="both"/>
              <w:rPr>
                <w:sz w:val="14"/>
                <w:szCs w:val="14"/>
              </w:rPr>
            </w:pPr>
            <w:r w:rsidRPr="005212BE">
              <w:rPr>
                <w:sz w:val="14"/>
                <w:szCs w:val="14"/>
              </w:rPr>
              <w:t>466</w:t>
            </w:r>
          </w:p>
        </w:tc>
        <w:tc>
          <w:tcPr>
            <w:tcW w:w="1130" w:type="dxa"/>
            <w:shd w:val="clear" w:color="auto" w:fill="auto"/>
            <w:vAlign w:val="bottom"/>
          </w:tcPr>
          <w:p w:rsidR="005B4F0D" w:rsidRPr="005212BE" w:rsidRDefault="00D77B54" w:rsidP="00464E22">
            <w:pPr>
              <w:jc w:val="both"/>
              <w:rPr>
                <w:sz w:val="14"/>
                <w:szCs w:val="14"/>
              </w:rPr>
            </w:pPr>
            <w:r w:rsidRPr="005212BE">
              <w:rPr>
                <w:sz w:val="14"/>
                <w:szCs w:val="14"/>
              </w:rPr>
              <w:t>NON_TITULAIRE</w:t>
            </w:r>
          </w:p>
        </w:tc>
        <w:tc>
          <w:tcPr>
            <w:tcW w:w="6627" w:type="dxa"/>
            <w:shd w:val="clear" w:color="auto" w:fill="auto"/>
            <w:vAlign w:val="bottom"/>
          </w:tcPr>
          <w:p w:rsidR="005B4F0D" w:rsidRPr="005212BE" w:rsidRDefault="00D77B54" w:rsidP="00464E22">
            <w:pPr>
              <w:jc w:val="both"/>
              <w:rPr>
                <w:sz w:val="14"/>
                <w:szCs w:val="14"/>
              </w:rPr>
            </w:pPr>
            <w:r w:rsidRPr="005212BE">
              <w:rPr>
                <w:sz w:val="14"/>
                <w:szCs w:val="14"/>
              </w:rPr>
              <w:t>B</w:t>
            </w:r>
          </w:p>
        </w:tc>
      </w:tr>
      <w:tr w:rsidR="005B4F0D" w:rsidRPr="005212BE">
        <w:trPr>
          <w:trHeight w:val="256"/>
        </w:trPr>
        <w:tc>
          <w:tcPr>
            <w:tcW w:w="742" w:type="dxa"/>
            <w:shd w:val="clear" w:color="auto" w:fill="auto"/>
            <w:vAlign w:val="bottom"/>
          </w:tcPr>
          <w:p w:rsidR="005B4F0D" w:rsidRPr="005212BE" w:rsidRDefault="005B4F0D" w:rsidP="00464E22">
            <w:pPr>
              <w:jc w:val="both"/>
              <w:rPr>
                <w:sz w:val="16"/>
              </w:rPr>
            </w:pPr>
          </w:p>
        </w:tc>
        <w:tc>
          <w:tcPr>
            <w:tcW w:w="734" w:type="dxa"/>
            <w:shd w:val="clear" w:color="auto" w:fill="auto"/>
            <w:vAlign w:val="bottom"/>
          </w:tcPr>
          <w:p w:rsidR="005B4F0D" w:rsidRPr="005212BE" w:rsidRDefault="005B4F0D" w:rsidP="00464E22">
            <w:pPr>
              <w:jc w:val="both"/>
              <w:rPr>
                <w:sz w:val="16"/>
              </w:rPr>
            </w:pPr>
          </w:p>
        </w:tc>
        <w:tc>
          <w:tcPr>
            <w:tcW w:w="685" w:type="dxa"/>
            <w:shd w:val="clear" w:color="auto" w:fill="auto"/>
            <w:vAlign w:val="bottom"/>
          </w:tcPr>
          <w:p w:rsidR="005B4F0D" w:rsidRPr="005212BE" w:rsidRDefault="00D77B54" w:rsidP="00464E22">
            <w:pPr>
              <w:jc w:val="both"/>
              <w:rPr>
                <w:sz w:val="16"/>
              </w:rPr>
            </w:pPr>
            <w:r w:rsidRPr="005212BE">
              <w:rPr>
                <w:sz w:val="16"/>
              </w:rPr>
              <w:t>2012</w:t>
            </w:r>
          </w:p>
        </w:tc>
        <w:tc>
          <w:tcPr>
            <w:tcW w:w="563" w:type="dxa"/>
            <w:shd w:val="clear" w:color="auto" w:fill="auto"/>
            <w:vAlign w:val="bottom"/>
          </w:tcPr>
          <w:p w:rsidR="005B4F0D" w:rsidRPr="005212BE" w:rsidRDefault="00D77B54" w:rsidP="00464E22">
            <w:pPr>
              <w:jc w:val="both"/>
              <w:rPr>
                <w:sz w:val="16"/>
              </w:rPr>
            </w:pPr>
            <w:r w:rsidRPr="005212BE">
              <w:rPr>
                <w:sz w:val="16"/>
              </w:rPr>
              <w:t>5</w:t>
            </w:r>
          </w:p>
        </w:tc>
        <w:tc>
          <w:tcPr>
            <w:tcW w:w="569" w:type="dxa"/>
            <w:shd w:val="clear" w:color="auto" w:fill="auto"/>
            <w:vAlign w:val="bottom"/>
          </w:tcPr>
          <w:p w:rsidR="005B4F0D" w:rsidRPr="005212BE" w:rsidRDefault="00D77B54" w:rsidP="00464E22">
            <w:pPr>
              <w:jc w:val="both"/>
              <w:rPr>
                <w:sz w:val="16"/>
              </w:rPr>
            </w:pPr>
            <w:r w:rsidRPr="005212BE">
              <w:rPr>
                <w:sz w:val="16"/>
              </w:rPr>
              <w:t>203N</w:t>
            </w:r>
          </w:p>
        </w:tc>
        <w:tc>
          <w:tcPr>
            <w:tcW w:w="677" w:type="dxa"/>
            <w:shd w:val="clear" w:color="auto" w:fill="auto"/>
            <w:vAlign w:val="bottom"/>
          </w:tcPr>
          <w:p w:rsidR="005B4F0D" w:rsidRPr="005212BE" w:rsidRDefault="00D77B54" w:rsidP="00464E22">
            <w:pPr>
              <w:jc w:val="both"/>
              <w:rPr>
                <w:sz w:val="14"/>
                <w:szCs w:val="14"/>
              </w:rPr>
            </w:pPr>
            <w:r w:rsidRPr="005212BE">
              <w:rPr>
                <w:sz w:val="14"/>
                <w:szCs w:val="14"/>
              </w:rPr>
              <w:t>I.A.T.</w:t>
            </w:r>
          </w:p>
        </w:tc>
        <w:tc>
          <w:tcPr>
            <w:tcW w:w="685" w:type="dxa"/>
            <w:shd w:val="clear" w:color="auto" w:fill="auto"/>
            <w:vAlign w:val="bottom"/>
          </w:tcPr>
          <w:p w:rsidR="005B4F0D" w:rsidRPr="005212BE" w:rsidRDefault="00D77B54" w:rsidP="00464E22">
            <w:pPr>
              <w:jc w:val="both"/>
              <w:rPr>
                <w:sz w:val="14"/>
                <w:szCs w:val="14"/>
              </w:rPr>
            </w:pPr>
            <w:r w:rsidRPr="005212BE">
              <w:rPr>
                <w:sz w:val="14"/>
                <w:szCs w:val="14"/>
              </w:rPr>
              <w:t>12,03</w:t>
            </w:r>
          </w:p>
        </w:tc>
        <w:tc>
          <w:tcPr>
            <w:tcW w:w="396" w:type="dxa"/>
            <w:shd w:val="clear" w:color="auto" w:fill="auto"/>
            <w:vAlign w:val="bottom"/>
          </w:tcPr>
          <w:p w:rsidR="005B4F0D" w:rsidRPr="005212BE" w:rsidRDefault="00D77B54" w:rsidP="00464E22">
            <w:pPr>
              <w:jc w:val="both"/>
              <w:rPr>
                <w:sz w:val="14"/>
                <w:szCs w:val="14"/>
              </w:rPr>
            </w:pPr>
            <w:r w:rsidRPr="005212BE">
              <w:rPr>
                <w:sz w:val="14"/>
                <w:szCs w:val="14"/>
              </w:rPr>
              <w:t>I</w:t>
            </w:r>
          </w:p>
        </w:tc>
        <w:tc>
          <w:tcPr>
            <w:tcW w:w="1759" w:type="dxa"/>
            <w:shd w:val="clear" w:color="auto" w:fill="auto"/>
            <w:vAlign w:val="bottom"/>
          </w:tcPr>
          <w:p w:rsidR="005B4F0D" w:rsidRPr="005212BE" w:rsidRDefault="00D77B54" w:rsidP="00464E22">
            <w:pPr>
              <w:jc w:val="both"/>
              <w:rPr>
                <w:sz w:val="14"/>
                <w:szCs w:val="14"/>
              </w:rPr>
            </w:pPr>
            <w:r w:rsidRPr="005212BE">
              <w:rPr>
                <w:sz w:val="14"/>
                <w:szCs w:val="14"/>
              </w:rPr>
              <w:t>MAITRE NAGEUR SAUVETEUR</w:t>
            </w:r>
          </w:p>
        </w:tc>
        <w:tc>
          <w:tcPr>
            <w:tcW w:w="1303" w:type="dxa"/>
            <w:shd w:val="clear" w:color="auto" w:fill="auto"/>
            <w:vAlign w:val="bottom"/>
          </w:tcPr>
          <w:p w:rsidR="005B4F0D" w:rsidRPr="005212BE" w:rsidRDefault="00D77B54" w:rsidP="00464E22">
            <w:pPr>
              <w:jc w:val="both"/>
              <w:rPr>
                <w:sz w:val="14"/>
                <w:szCs w:val="14"/>
              </w:rPr>
            </w:pPr>
            <w:r w:rsidRPr="005212BE">
              <w:rPr>
                <w:sz w:val="14"/>
                <w:szCs w:val="14"/>
              </w:rPr>
              <w:t>EDUCATEUR DES APS</w:t>
            </w:r>
          </w:p>
        </w:tc>
        <w:tc>
          <w:tcPr>
            <w:tcW w:w="924" w:type="dxa"/>
            <w:shd w:val="clear" w:color="auto" w:fill="auto"/>
            <w:vAlign w:val="bottom"/>
          </w:tcPr>
          <w:p w:rsidR="005B4F0D" w:rsidRPr="005212BE" w:rsidRDefault="00D77B54" w:rsidP="00464E22">
            <w:pPr>
              <w:jc w:val="both"/>
              <w:rPr>
                <w:sz w:val="14"/>
                <w:szCs w:val="14"/>
              </w:rPr>
            </w:pPr>
            <w:r w:rsidRPr="005212BE">
              <w:rPr>
                <w:sz w:val="14"/>
                <w:szCs w:val="14"/>
              </w:rPr>
              <w:t>466</w:t>
            </w:r>
          </w:p>
        </w:tc>
        <w:tc>
          <w:tcPr>
            <w:tcW w:w="1130" w:type="dxa"/>
            <w:shd w:val="clear" w:color="auto" w:fill="auto"/>
            <w:vAlign w:val="bottom"/>
          </w:tcPr>
          <w:p w:rsidR="005B4F0D" w:rsidRPr="005212BE" w:rsidRDefault="00D77B54" w:rsidP="00464E22">
            <w:pPr>
              <w:jc w:val="both"/>
              <w:rPr>
                <w:sz w:val="14"/>
                <w:szCs w:val="14"/>
              </w:rPr>
            </w:pPr>
            <w:r w:rsidRPr="005212BE">
              <w:rPr>
                <w:sz w:val="14"/>
                <w:szCs w:val="14"/>
              </w:rPr>
              <w:t>NON_TITULAIRE</w:t>
            </w:r>
          </w:p>
        </w:tc>
        <w:tc>
          <w:tcPr>
            <w:tcW w:w="6627" w:type="dxa"/>
            <w:shd w:val="clear" w:color="auto" w:fill="auto"/>
            <w:vAlign w:val="bottom"/>
          </w:tcPr>
          <w:p w:rsidR="005B4F0D" w:rsidRPr="005212BE" w:rsidRDefault="00D77B54" w:rsidP="00464E22">
            <w:pPr>
              <w:jc w:val="both"/>
              <w:rPr>
                <w:sz w:val="14"/>
                <w:szCs w:val="14"/>
              </w:rPr>
            </w:pPr>
            <w:r w:rsidRPr="005212BE">
              <w:rPr>
                <w:sz w:val="14"/>
                <w:szCs w:val="14"/>
              </w:rPr>
              <w:t>B</w:t>
            </w:r>
          </w:p>
        </w:tc>
      </w:tr>
      <w:tr w:rsidR="005B4F0D" w:rsidRPr="005212BE">
        <w:trPr>
          <w:trHeight w:val="256"/>
        </w:trPr>
        <w:tc>
          <w:tcPr>
            <w:tcW w:w="742" w:type="dxa"/>
            <w:shd w:val="clear" w:color="auto" w:fill="auto"/>
            <w:vAlign w:val="bottom"/>
          </w:tcPr>
          <w:p w:rsidR="005B4F0D" w:rsidRPr="005212BE" w:rsidRDefault="005B4F0D" w:rsidP="00464E22">
            <w:pPr>
              <w:jc w:val="both"/>
              <w:rPr>
                <w:sz w:val="16"/>
              </w:rPr>
            </w:pPr>
          </w:p>
        </w:tc>
        <w:tc>
          <w:tcPr>
            <w:tcW w:w="734" w:type="dxa"/>
            <w:shd w:val="clear" w:color="auto" w:fill="auto"/>
            <w:vAlign w:val="bottom"/>
          </w:tcPr>
          <w:p w:rsidR="005B4F0D" w:rsidRPr="005212BE" w:rsidRDefault="005B4F0D" w:rsidP="00464E22">
            <w:pPr>
              <w:jc w:val="both"/>
              <w:rPr>
                <w:sz w:val="16"/>
              </w:rPr>
            </w:pPr>
          </w:p>
        </w:tc>
        <w:tc>
          <w:tcPr>
            <w:tcW w:w="685" w:type="dxa"/>
            <w:shd w:val="clear" w:color="auto" w:fill="auto"/>
            <w:vAlign w:val="bottom"/>
          </w:tcPr>
          <w:p w:rsidR="005B4F0D" w:rsidRPr="005212BE" w:rsidRDefault="00D77B54" w:rsidP="00464E22">
            <w:pPr>
              <w:jc w:val="both"/>
              <w:rPr>
                <w:sz w:val="16"/>
              </w:rPr>
            </w:pPr>
            <w:r w:rsidRPr="005212BE">
              <w:rPr>
                <w:sz w:val="16"/>
              </w:rPr>
              <w:t>2012</w:t>
            </w:r>
          </w:p>
        </w:tc>
        <w:tc>
          <w:tcPr>
            <w:tcW w:w="563" w:type="dxa"/>
            <w:shd w:val="clear" w:color="auto" w:fill="auto"/>
            <w:vAlign w:val="bottom"/>
          </w:tcPr>
          <w:p w:rsidR="005B4F0D" w:rsidRPr="005212BE" w:rsidRDefault="00D77B54" w:rsidP="00464E22">
            <w:pPr>
              <w:jc w:val="both"/>
              <w:rPr>
                <w:sz w:val="16"/>
              </w:rPr>
            </w:pPr>
            <w:r w:rsidRPr="005212BE">
              <w:rPr>
                <w:sz w:val="16"/>
              </w:rPr>
              <w:t>5</w:t>
            </w:r>
          </w:p>
        </w:tc>
        <w:tc>
          <w:tcPr>
            <w:tcW w:w="569" w:type="dxa"/>
            <w:shd w:val="clear" w:color="auto" w:fill="auto"/>
            <w:vAlign w:val="bottom"/>
          </w:tcPr>
          <w:p w:rsidR="005B4F0D" w:rsidRPr="005212BE" w:rsidRDefault="00D77B54" w:rsidP="00464E22">
            <w:pPr>
              <w:jc w:val="both"/>
              <w:rPr>
                <w:sz w:val="16"/>
              </w:rPr>
            </w:pPr>
            <w:r w:rsidRPr="005212BE">
              <w:rPr>
                <w:sz w:val="16"/>
              </w:rPr>
              <w:t>202N</w:t>
            </w:r>
          </w:p>
        </w:tc>
        <w:tc>
          <w:tcPr>
            <w:tcW w:w="677" w:type="dxa"/>
            <w:shd w:val="clear" w:color="auto" w:fill="auto"/>
            <w:vAlign w:val="bottom"/>
          </w:tcPr>
          <w:p w:rsidR="005B4F0D" w:rsidRPr="005212BE" w:rsidRDefault="00D77B54" w:rsidP="00464E22">
            <w:pPr>
              <w:jc w:val="both"/>
              <w:rPr>
                <w:sz w:val="14"/>
                <w:szCs w:val="14"/>
              </w:rPr>
            </w:pPr>
            <w:r w:rsidRPr="005212BE">
              <w:rPr>
                <w:sz w:val="14"/>
                <w:szCs w:val="14"/>
              </w:rPr>
              <w:t>I.F.T.S.</w:t>
            </w:r>
          </w:p>
        </w:tc>
        <w:tc>
          <w:tcPr>
            <w:tcW w:w="685" w:type="dxa"/>
            <w:shd w:val="clear" w:color="auto" w:fill="auto"/>
            <w:vAlign w:val="bottom"/>
          </w:tcPr>
          <w:p w:rsidR="005B4F0D" w:rsidRPr="005212BE" w:rsidRDefault="00D77B54" w:rsidP="00464E22">
            <w:pPr>
              <w:jc w:val="both"/>
              <w:rPr>
                <w:sz w:val="14"/>
                <w:szCs w:val="14"/>
              </w:rPr>
            </w:pPr>
            <w:r w:rsidRPr="005212BE">
              <w:rPr>
                <w:sz w:val="14"/>
                <w:szCs w:val="14"/>
              </w:rPr>
              <w:t>169,37</w:t>
            </w:r>
          </w:p>
        </w:tc>
        <w:tc>
          <w:tcPr>
            <w:tcW w:w="396" w:type="dxa"/>
            <w:shd w:val="clear" w:color="auto" w:fill="auto"/>
            <w:vAlign w:val="bottom"/>
          </w:tcPr>
          <w:p w:rsidR="005B4F0D" w:rsidRPr="005212BE" w:rsidRDefault="00D77B54" w:rsidP="00464E22">
            <w:pPr>
              <w:jc w:val="both"/>
              <w:rPr>
                <w:sz w:val="14"/>
                <w:szCs w:val="14"/>
              </w:rPr>
            </w:pPr>
            <w:r w:rsidRPr="005212BE">
              <w:rPr>
                <w:sz w:val="14"/>
                <w:szCs w:val="14"/>
              </w:rPr>
              <w:t>I</w:t>
            </w:r>
          </w:p>
        </w:tc>
        <w:tc>
          <w:tcPr>
            <w:tcW w:w="1759" w:type="dxa"/>
            <w:shd w:val="clear" w:color="auto" w:fill="auto"/>
            <w:vAlign w:val="bottom"/>
          </w:tcPr>
          <w:p w:rsidR="005B4F0D" w:rsidRPr="005212BE" w:rsidRDefault="00D77B54" w:rsidP="00464E22">
            <w:pPr>
              <w:jc w:val="both"/>
              <w:rPr>
                <w:sz w:val="14"/>
                <w:szCs w:val="14"/>
              </w:rPr>
            </w:pPr>
            <w:r w:rsidRPr="005212BE">
              <w:rPr>
                <w:sz w:val="14"/>
                <w:szCs w:val="14"/>
              </w:rPr>
              <w:t>MAITRE NAGEUR SAUVETEUR</w:t>
            </w:r>
          </w:p>
        </w:tc>
        <w:tc>
          <w:tcPr>
            <w:tcW w:w="1303" w:type="dxa"/>
            <w:shd w:val="clear" w:color="auto" w:fill="auto"/>
            <w:vAlign w:val="bottom"/>
          </w:tcPr>
          <w:p w:rsidR="005B4F0D" w:rsidRPr="005212BE" w:rsidRDefault="00D77B54" w:rsidP="00464E22">
            <w:pPr>
              <w:jc w:val="both"/>
              <w:rPr>
                <w:sz w:val="14"/>
                <w:szCs w:val="14"/>
              </w:rPr>
            </w:pPr>
            <w:r w:rsidRPr="005212BE">
              <w:rPr>
                <w:sz w:val="14"/>
                <w:szCs w:val="14"/>
              </w:rPr>
              <w:t>EDUCATEUR DES APS</w:t>
            </w:r>
          </w:p>
        </w:tc>
        <w:tc>
          <w:tcPr>
            <w:tcW w:w="924" w:type="dxa"/>
            <w:shd w:val="clear" w:color="auto" w:fill="auto"/>
            <w:vAlign w:val="bottom"/>
          </w:tcPr>
          <w:p w:rsidR="005B4F0D" w:rsidRPr="005212BE" w:rsidRDefault="00D77B54" w:rsidP="00464E22">
            <w:pPr>
              <w:jc w:val="both"/>
              <w:rPr>
                <w:sz w:val="14"/>
                <w:szCs w:val="14"/>
              </w:rPr>
            </w:pPr>
            <w:r w:rsidRPr="005212BE">
              <w:rPr>
                <w:sz w:val="14"/>
                <w:szCs w:val="14"/>
              </w:rPr>
              <w:t>443</w:t>
            </w:r>
          </w:p>
        </w:tc>
        <w:tc>
          <w:tcPr>
            <w:tcW w:w="1130" w:type="dxa"/>
            <w:shd w:val="clear" w:color="auto" w:fill="auto"/>
            <w:vAlign w:val="bottom"/>
          </w:tcPr>
          <w:p w:rsidR="005B4F0D" w:rsidRPr="005212BE" w:rsidRDefault="00D77B54" w:rsidP="00464E22">
            <w:pPr>
              <w:jc w:val="both"/>
              <w:rPr>
                <w:sz w:val="14"/>
                <w:szCs w:val="14"/>
              </w:rPr>
            </w:pPr>
            <w:r w:rsidRPr="005212BE">
              <w:rPr>
                <w:sz w:val="14"/>
                <w:szCs w:val="14"/>
              </w:rPr>
              <w:t>NON_TITULAIRE</w:t>
            </w:r>
          </w:p>
        </w:tc>
        <w:tc>
          <w:tcPr>
            <w:tcW w:w="6627" w:type="dxa"/>
            <w:shd w:val="clear" w:color="auto" w:fill="auto"/>
            <w:vAlign w:val="bottom"/>
          </w:tcPr>
          <w:p w:rsidR="005B4F0D" w:rsidRPr="005212BE" w:rsidRDefault="00D77B54" w:rsidP="00464E22">
            <w:pPr>
              <w:jc w:val="both"/>
              <w:rPr>
                <w:sz w:val="14"/>
                <w:szCs w:val="14"/>
              </w:rPr>
            </w:pPr>
            <w:r w:rsidRPr="005212BE">
              <w:rPr>
                <w:sz w:val="14"/>
                <w:szCs w:val="14"/>
              </w:rPr>
              <w:t>B</w:t>
            </w:r>
          </w:p>
        </w:tc>
      </w:tr>
      <w:tr w:rsidR="005B4F0D" w:rsidRPr="005212BE">
        <w:trPr>
          <w:trHeight w:val="256"/>
        </w:trPr>
        <w:tc>
          <w:tcPr>
            <w:tcW w:w="742" w:type="dxa"/>
            <w:shd w:val="clear" w:color="auto" w:fill="auto"/>
            <w:vAlign w:val="bottom"/>
          </w:tcPr>
          <w:p w:rsidR="005B4F0D" w:rsidRPr="005212BE" w:rsidRDefault="005B4F0D" w:rsidP="00464E22">
            <w:pPr>
              <w:jc w:val="both"/>
              <w:rPr>
                <w:sz w:val="16"/>
              </w:rPr>
            </w:pPr>
          </w:p>
        </w:tc>
        <w:tc>
          <w:tcPr>
            <w:tcW w:w="734" w:type="dxa"/>
            <w:shd w:val="clear" w:color="auto" w:fill="auto"/>
            <w:vAlign w:val="bottom"/>
          </w:tcPr>
          <w:p w:rsidR="005B4F0D" w:rsidRPr="005212BE" w:rsidRDefault="005B4F0D" w:rsidP="00464E22">
            <w:pPr>
              <w:jc w:val="both"/>
              <w:rPr>
                <w:sz w:val="16"/>
              </w:rPr>
            </w:pPr>
          </w:p>
        </w:tc>
        <w:tc>
          <w:tcPr>
            <w:tcW w:w="685" w:type="dxa"/>
            <w:shd w:val="clear" w:color="auto" w:fill="auto"/>
            <w:vAlign w:val="bottom"/>
          </w:tcPr>
          <w:p w:rsidR="005B4F0D" w:rsidRPr="005212BE" w:rsidRDefault="00D77B54" w:rsidP="00464E22">
            <w:pPr>
              <w:jc w:val="both"/>
              <w:rPr>
                <w:sz w:val="16"/>
              </w:rPr>
            </w:pPr>
            <w:r w:rsidRPr="005212BE">
              <w:rPr>
                <w:sz w:val="16"/>
              </w:rPr>
              <w:t>2012</w:t>
            </w:r>
          </w:p>
        </w:tc>
        <w:tc>
          <w:tcPr>
            <w:tcW w:w="563" w:type="dxa"/>
            <w:shd w:val="clear" w:color="auto" w:fill="auto"/>
            <w:vAlign w:val="bottom"/>
          </w:tcPr>
          <w:p w:rsidR="005B4F0D" w:rsidRPr="005212BE" w:rsidRDefault="00D77B54" w:rsidP="00464E22">
            <w:pPr>
              <w:jc w:val="both"/>
              <w:rPr>
                <w:sz w:val="16"/>
              </w:rPr>
            </w:pPr>
            <w:r w:rsidRPr="005212BE">
              <w:rPr>
                <w:sz w:val="16"/>
              </w:rPr>
              <w:t>5</w:t>
            </w:r>
          </w:p>
        </w:tc>
        <w:tc>
          <w:tcPr>
            <w:tcW w:w="569" w:type="dxa"/>
            <w:shd w:val="clear" w:color="auto" w:fill="auto"/>
            <w:vAlign w:val="bottom"/>
          </w:tcPr>
          <w:p w:rsidR="005B4F0D" w:rsidRPr="005212BE" w:rsidRDefault="00D77B54" w:rsidP="00464E22">
            <w:pPr>
              <w:jc w:val="both"/>
              <w:rPr>
                <w:sz w:val="16"/>
              </w:rPr>
            </w:pPr>
            <w:r w:rsidRPr="005212BE">
              <w:rPr>
                <w:sz w:val="16"/>
              </w:rPr>
              <w:t>203N</w:t>
            </w:r>
          </w:p>
        </w:tc>
        <w:tc>
          <w:tcPr>
            <w:tcW w:w="677" w:type="dxa"/>
            <w:shd w:val="clear" w:color="auto" w:fill="auto"/>
            <w:vAlign w:val="bottom"/>
          </w:tcPr>
          <w:p w:rsidR="005B4F0D" w:rsidRPr="005212BE" w:rsidRDefault="00D77B54" w:rsidP="00464E22">
            <w:pPr>
              <w:jc w:val="both"/>
              <w:rPr>
                <w:sz w:val="14"/>
                <w:szCs w:val="14"/>
              </w:rPr>
            </w:pPr>
            <w:r w:rsidRPr="005212BE">
              <w:rPr>
                <w:sz w:val="14"/>
                <w:szCs w:val="14"/>
              </w:rPr>
              <w:t>I.A.T.</w:t>
            </w:r>
          </w:p>
        </w:tc>
        <w:tc>
          <w:tcPr>
            <w:tcW w:w="685" w:type="dxa"/>
            <w:shd w:val="clear" w:color="auto" w:fill="auto"/>
            <w:vAlign w:val="bottom"/>
          </w:tcPr>
          <w:p w:rsidR="005B4F0D" w:rsidRPr="005212BE" w:rsidRDefault="00D77B54" w:rsidP="00464E22">
            <w:pPr>
              <w:jc w:val="both"/>
              <w:rPr>
                <w:sz w:val="14"/>
                <w:szCs w:val="14"/>
              </w:rPr>
            </w:pPr>
            <w:r w:rsidRPr="005212BE">
              <w:rPr>
                <w:sz w:val="14"/>
                <w:szCs w:val="14"/>
              </w:rPr>
              <w:t>22,06</w:t>
            </w:r>
          </w:p>
        </w:tc>
        <w:tc>
          <w:tcPr>
            <w:tcW w:w="396" w:type="dxa"/>
            <w:shd w:val="clear" w:color="auto" w:fill="auto"/>
            <w:vAlign w:val="bottom"/>
          </w:tcPr>
          <w:p w:rsidR="005B4F0D" w:rsidRPr="005212BE" w:rsidRDefault="00D77B54" w:rsidP="00464E22">
            <w:pPr>
              <w:jc w:val="both"/>
              <w:rPr>
                <w:sz w:val="14"/>
                <w:szCs w:val="14"/>
              </w:rPr>
            </w:pPr>
            <w:r w:rsidRPr="005212BE">
              <w:rPr>
                <w:sz w:val="14"/>
                <w:szCs w:val="14"/>
              </w:rPr>
              <w:t>I</w:t>
            </w:r>
          </w:p>
        </w:tc>
        <w:tc>
          <w:tcPr>
            <w:tcW w:w="1759" w:type="dxa"/>
            <w:shd w:val="clear" w:color="auto" w:fill="auto"/>
            <w:vAlign w:val="bottom"/>
          </w:tcPr>
          <w:p w:rsidR="005B4F0D" w:rsidRPr="005212BE" w:rsidRDefault="00D77B54" w:rsidP="00464E22">
            <w:pPr>
              <w:jc w:val="both"/>
              <w:rPr>
                <w:sz w:val="14"/>
                <w:szCs w:val="14"/>
              </w:rPr>
            </w:pPr>
            <w:r w:rsidRPr="005212BE">
              <w:rPr>
                <w:sz w:val="14"/>
                <w:szCs w:val="14"/>
              </w:rPr>
              <w:t>MAITRE NAGEUR SAUVETEUR</w:t>
            </w:r>
          </w:p>
        </w:tc>
        <w:tc>
          <w:tcPr>
            <w:tcW w:w="1303" w:type="dxa"/>
            <w:shd w:val="clear" w:color="auto" w:fill="auto"/>
            <w:vAlign w:val="bottom"/>
          </w:tcPr>
          <w:p w:rsidR="005B4F0D" w:rsidRPr="005212BE" w:rsidRDefault="00D77B54" w:rsidP="00464E22">
            <w:pPr>
              <w:jc w:val="both"/>
              <w:rPr>
                <w:sz w:val="14"/>
                <w:szCs w:val="14"/>
              </w:rPr>
            </w:pPr>
            <w:r w:rsidRPr="005212BE">
              <w:rPr>
                <w:sz w:val="14"/>
                <w:szCs w:val="14"/>
              </w:rPr>
              <w:t>EDUCATEUR DES APS</w:t>
            </w:r>
          </w:p>
        </w:tc>
        <w:tc>
          <w:tcPr>
            <w:tcW w:w="924" w:type="dxa"/>
            <w:shd w:val="clear" w:color="auto" w:fill="auto"/>
            <w:vAlign w:val="bottom"/>
          </w:tcPr>
          <w:p w:rsidR="005B4F0D" w:rsidRPr="005212BE" w:rsidRDefault="00D77B54" w:rsidP="00464E22">
            <w:pPr>
              <w:jc w:val="both"/>
              <w:rPr>
                <w:sz w:val="14"/>
                <w:szCs w:val="14"/>
              </w:rPr>
            </w:pPr>
            <w:r w:rsidRPr="005212BE">
              <w:rPr>
                <w:sz w:val="14"/>
                <w:szCs w:val="14"/>
              </w:rPr>
              <w:t>443</w:t>
            </w:r>
          </w:p>
        </w:tc>
        <w:tc>
          <w:tcPr>
            <w:tcW w:w="1130" w:type="dxa"/>
            <w:shd w:val="clear" w:color="auto" w:fill="auto"/>
            <w:vAlign w:val="bottom"/>
          </w:tcPr>
          <w:p w:rsidR="005B4F0D" w:rsidRPr="005212BE" w:rsidRDefault="00D77B54" w:rsidP="00464E22">
            <w:pPr>
              <w:jc w:val="both"/>
              <w:rPr>
                <w:sz w:val="14"/>
                <w:szCs w:val="14"/>
              </w:rPr>
            </w:pPr>
            <w:r w:rsidRPr="005212BE">
              <w:rPr>
                <w:sz w:val="14"/>
                <w:szCs w:val="14"/>
              </w:rPr>
              <w:t>NON_TITULAIRE</w:t>
            </w:r>
          </w:p>
        </w:tc>
        <w:tc>
          <w:tcPr>
            <w:tcW w:w="6627" w:type="dxa"/>
            <w:shd w:val="clear" w:color="auto" w:fill="auto"/>
            <w:vAlign w:val="bottom"/>
          </w:tcPr>
          <w:p w:rsidR="005B4F0D" w:rsidRPr="005212BE" w:rsidRDefault="00D77B54" w:rsidP="00464E22">
            <w:pPr>
              <w:jc w:val="both"/>
              <w:rPr>
                <w:sz w:val="14"/>
                <w:szCs w:val="14"/>
              </w:rPr>
            </w:pPr>
            <w:r w:rsidRPr="005212BE">
              <w:rPr>
                <w:sz w:val="14"/>
                <w:szCs w:val="14"/>
              </w:rPr>
              <w:t>B</w:t>
            </w:r>
          </w:p>
        </w:tc>
      </w:tr>
      <w:tr w:rsidR="005B4F0D" w:rsidRPr="005212BE">
        <w:trPr>
          <w:trHeight w:val="256"/>
        </w:trPr>
        <w:tc>
          <w:tcPr>
            <w:tcW w:w="742" w:type="dxa"/>
            <w:shd w:val="clear" w:color="auto" w:fill="auto"/>
            <w:vAlign w:val="bottom"/>
          </w:tcPr>
          <w:p w:rsidR="005B4F0D" w:rsidRPr="005212BE" w:rsidRDefault="005B4F0D" w:rsidP="00464E22">
            <w:pPr>
              <w:jc w:val="both"/>
              <w:rPr>
                <w:sz w:val="16"/>
              </w:rPr>
            </w:pPr>
          </w:p>
        </w:tc>
        <w:tc>
          <w:tcPr>
            <w:tcW w:w="734" w:type="dxa"/>
            <w:shd w:val="clear" w:color="auto" w:fill="auto"/>
            <w:vAlign w:val="bottom"/>
          </w:tcPr>
          <w:p w:rsidR="005B4F0D" w:rsidRPr="005212BE" w:rsidRDefault="005B4F0D" w:rsidP="00464E22">
            <w:pPr>
              <w:jc w:val="both"/>
              <w:rPr>
                <w:sz w:val="16"/>
              </w:rPr>
            </w:pPr>
          </w:p>
        </w:tc>
        <w:tc>
          <w:tcPr>
            <w:tcW w:w="685" w:type="dxa"/>
            <w:shd w:val="clear" w:color="auto" w:fill="auto"/>
            <w:vAlign w:val="bottom"/>
          </w:tcPr>
          <w:p w:rsidR="005B4F0D" w:rsidRPr="005212BE" w:rsidRDefault="00D77B54" w:rsidP="00464E22">
            <w:pPr>
              <w:jc w:val="both"/>
              <w:rPr>
                <w:sz w:val="16"/>
              </w:rPr>
            </w:pPr>
            <w:r w:rsidRPr="005212BE">
              <w:rPr>
                <w:sz w:val="16"/>
              </w:rPr>
              <w:t>2012</w:t>
            </w:r>
          </w:p>
        </w:tc>
        <w:tc>
          <w:tcPr>
            <w:tcW w:w="563" w:type="dxa"/>
            <w:shd w:val="clear" w:color="auto" w:fill="auto"/>
            <w:vAlign w:val="bottom"/>
          </w:tcPr>
          <w:p w:rsidR="005B4F0D" w:rsidRPr="005212BE" w:rsidRDefault="00D77B54" w:rsidP="00464E22">
            <w:pPr>
              <w:jc w:val="both"/>
              <w:rPr>
                <w:sz w:val="16"/>
              </w:rPr>
            </w:pPr>
            <w:r w:rsidRPr="005212BE">
              <w:rPr>
                <w:sz w:val="16"/>
              </w:rPr>
              <w:t>6</w:t>
            </w:r>
          </w:p>
        </w:tc>
        <w:tc>
          <w:tcPr>
            <w:tcW w:w="569" w:type="dxa"/>
            <w:shd w:val="clear" w:color="auto" w:fill="auto"/>
            <w:vAlign w:val="bottom"/>
          </w:tcPr>
          <w:p w:rsidR="005B4F0D" w:rsidRPr="005212BE" w:rsidRDefault="00D77B54" w:rsidP="00464E22">
            <w:pPr>
              <w:jc w:val="both"/>
              <w:rPr>
                <w:sz w:val="16"/>
              </w:rPr>
            </w:pPr>
            <w:r w:rsidRPr="005212BE">
              <w:rPr>
                <w:sz w:val="16"/>
              </w:rPr>
              <w:t>502N</w:t>
            </w:r>
          </w:p>
        </w:tc>
        <w:tc>
          <w:tcPr>
            <w:tcW w:w="677" w:type="dxa"/>
            <w:shd w:val="clear" w:color="auto" w:fill="auto"/>
            <w:vAlign w:val="bottom"/>
          </w:tcPr>
          <w:p w:rsidR="005B4F0D" w:rsidRPr="005212BE" w:rsidRDefault="00D77B54" w:rsidP="00464E22">
            <w:pPr>
              <w:jc w:val="both"/>
              <w:rPr>
                <w:sz w:val="14"/>
                <w:szCs w:val="14"/>
              </w:rPr>
            </w:pPr>
            <w:r w:rsidRPr="005212BE">
              <w:rPr>
                <w:sz w:val="14"/>
                <w:szCs w:val="14"/>
              </w:rPr>
              <w:t>I.F.T.S.</w:t>
            </w:r>
          </w:p>
        </w:tc>
        <w:tc>
          <w:tcPr>
            <w:tcW w:w="685" w:type="dxa"/>
            <w:shd w:val="clear" w:color="auto" w:fill="auto"/>
            <w:vAlign w:val="bottom"/>
          </w:tcPr>
          <w:p w:rsidR="005B4F0D" w:rsidRPr="005212BE" w:rsidRDefault="00D77B54" w:rsidP="00464E22">
            <w:pPr>
              <w:jc w:val="both"/>
              <w:rPr>
                <w:sz w:val="14"/>
                <w:szCs w:val="14"/>
              </w:rPr>
            </w:pPr>
            <w:r w:rsidRPr="005212BE">
              <w:rPr>
                <w:sz w:val="14"/>
                <w:szCs w:val="14"/>
              </w:rPr>
              <w:t>33,22</w:t>
            </w:r>
          </w:p>
        </w:tc>
        <w:tc>
          <w:tcPr>
            <w:tcW w:w="396" w:type="dxa"/>
            <w:shd w:val="clear" w:color="auto" w:fill="auto"/>
            <w:vAlign w:val="bottom"/>
          </w:tcPr>
          <w:p w:rsidR="005B4F0D" w:rsidRPr="005212BE" w:rsidRDefault="00D77B54" w:rsidP="00464E22">
            <w:pPr>
              <w:jc w:val="both"/>
              <w:rPr>
                <w:sz w:val="14"/>
                <w:szCs w:val="14"/>
              </w:rPr>
            </w:pPr>
            <w:r w:rsidRPr="005212BE">
              <w:rPr>
                <w:sz w:val="14"/>
                <w:szCs w:val="14"/>
              </w:rPr>
              <w:t>I</w:t>
            </w:r>
          </w:p>
        </w:tc>
        <w:tc>
          <w:tcPr>
            <w:tcW w:w="1759" w:type="dxa"/>
            <w:shd w:val="clear" w:color="auto" w:fill="auto"/>
            <w:vAlign w:val="bottom"/>
          </w:tcPr>
          <w:p w:rsidR="005B4F0D" w:rsidRPr="005212BE" w:rsidRDefault="00D77B54" w:rsidP="00464E22">
            <w:pPr>
              <w:jc w:val="both"/>
              <w:rPr>
                <w:sz w:val="14"/>
                <w:szCs w:val="14"/>
              </w:rPr>
            </w:pPr>
            <w:r w:rsidRPr="005212BE">
              <w:rPr>
                <w:sz w:val="14"/>
                <w:szCs w:val="14"/>
              </w:rPr>
              <w:t>CHARGE BUDGET ET EFFECTIFS</w:t>
            </w:r>
          </w:p>
        </w:tc>
        <w:tc>
          <w:tcPr>
            <w:tcW w:w="1303" w:type="dxa"/>
            <w:shd w:val="clear" w:color="auto" w:fill="auto"/>
            <w:vAlign w:val="bottom"/>
          </w:tcPr>
          <w:p w:rsidR="005B4F0D" w:rsidRPr="005212BE" w:rsidRDefault="00D77B54" w:rsidP="00464E22">
            <w:pPr>
              <w:jc w:val="both"/>
              <w:rPr>
                <w:sz w:val="14"/>
                <w:szCs w:val="14"/>
              </w:rPr>
            </w:pPr>
            <w:r w:rsidRPr="005212BE">
              <w:rPr>
                <w:sz w:val="14"/>
                <w:szCs w:val="14"/>
              </w:rPr>
              <w:t>REDACTEUR TERRITORIAL</w:t>
            </w:r>
          </w:p>
        </w:tc>
        <w:tc>
          <w:tcPr>
            <w:tcW w:w="924" w:type="dxa"/>
            <w:shd w:val="clear" w:color="auto" w:fill="auto"/>
            <w:vAlign w:val="bottom"/>
          </w:tcPr>
          <w:p w:rsidR="005B4F0D" w:rsidRPr="005212BE" w:rsidRDefault="00D77B54" w:rsidP="00464E22">
            <w:pPr>
              <w:jc w:val="both"/>
              <w:rPr>
                <w:sz w:val="14"/>
                <w:szCs w:val="14"/>
              </w:rPr>
            </w:pPr>
            <w:r w:rsidRPr="005212BE">
              <w:rPr>
                <w:sz w:val="14"/>
                <w:szCs w:val="14"/>
              </w:rPr>
              <w:t>384</w:t>
            </w:r>
          </w:p>
        </w:tc>
        <w:tc>
          <w:tcPr>
            <w:tcW w:w="1130" w:type="dxa"/>
            <w:shd w:val="clear" w:color="auto" w:fill="auto"/>
            <w:vAlign w:val="bottom"/>
          </w:tcPr>
          <w:p w:rsidR="005B4F0D" w:rsidRPr="005212BE" w:rsidRDefault="00D77B54" w:rsidP="00464E22">
            <w:pPr>
              <w:jc w:val="both"/>
              <w:rPr>
                <w:sz w:val="14"/>
                <w:szCs w:val="14"/>
              </w:rPr>
            </w:pPr>
            <w:r w:rsidRPr="005212BE">
              <w:rPr>
                <w:sz w:val="14"/>
                <w:szCs w:val="14"/>
              </w:rPr>
              <w:t>TITULAIRE</w:t>
            </w:r>
          </w:p>
        </w:tc>
        <w:tc>
          <w:tcPr>
            <w:tcW w:w="6627" w:type="dxa"/>
            <w:shd w:val="clear" w:color="auto" w:fill="auto"/>
            <w:vAlign w:val="bottom"/>
          </w:tcPr>
          <w:p w:rsidR="005B4F0D" w:rsidRPr="005212BE" w:rsidRDefault="00D77B54" w:rsidP="00464E22">
            <w:pPr>
              <w:jc w:val="both"/>
              <w:rPr>
                <w:sz w:val="14"/>
                <w:szCs w:val="14"/>
              </w:rPr>
            </w:pPr>
            <w:r w:rsidRPr="005212BE">
              <w:rPr>
                <w:sz w:val="14"/>
                <w:szCs w:val="14"/>
              </w:rPr>
              <w:t>B</w:t>
            </w:r>
          </w:p>
        </w:tc>
      </w:tr>
      <w:tr w:rsidR="005B4F0D" w:rsidRPr="005212BE">
        <w:trPr>
          <w:trHeight w:val="256"/>
        </w:trPr>
        <w:tc>
          <w:tcPr>
            <w:tcW w:w="742" w:type="dxa"/>
            <w:shd w:val="clear" w:color="auto" w:fill="auto"/>
            <w:vAlign w:val="bottom"/>
          </w:tcPr>
          <w:p w:rsidR="005B4F0D" w:rsidRPr="005212BE" w:rsidRDefault="005B4F0D" w:rsidP="00464E22">
            <w:pPr>
              <w:jc w:val="both"/>
              <w:rPr>
                <w:sz w:val="16"/>
              </w:rPr>
            </w:pPr>
          </w:p>
        </w:tc>
        <w:tc>
          <w:tcPr>
            <w:tcW w:w="734" w:type="dxa"/>
            <w:shd w:val="clear" w:color="auto" w:fill="auto"/>
            <w:vAlign w:val="bottom"/>
          </w:tcPr>
          <w:p w:rsidR="005B4F0D" w:rsidRPr="005212BE" w:rsidRDefault="005B4F0D" w:rsidP="00464E22">
            <w:pPr>
              <w:jc w:val="both"/>
              <w:rPr>
                <w:sz w:val="16"/>
              </w:rPr>
            </w:pPr>
          </w:p>
        </w:tc>
        <w:tc>
          <w:tcPr>
            <w:tcW w:w="685" w:type="dxa"/>
            <w:shd w:val="clear" w:color="auto" w:fill="auto"/>
            <w:vAlign w:val="bottom"/>
          </w:tcPr>
          <w:p w:rsidR="005B4F0D" w:rsidRPr="005212BE" w:rsidRDefault="00D77B54" w:rsidP="00464E22">
            <w:pPr>
              <w:jc w:val="both"/>
              <w:rPr>
                <w:sz w:val="16"/>
              </w:rPr>
            </w:pPr>
            <w:r w:rsidRPr="005212BE">
              <w:rPr>
                <w:sz w:val="16"/>
              </w:rPr>
              <w:t>2012</w:t>
            </w:r>
          </w:p>
        </w:tc>
        <w:tc>
          <w:tcPr>
            <w:tcW w:w="563" w:type="dxa"/>
            <w:shd w:val="clear" w:color="auto" w:fill="auto"/>
            <w:vAlign w:val="bottom"/>
          </w:tcPr>
          <w:p w:rsidR="005B4F0D" w:rsidRPr="005212BE" w:rsidRDefault="00D77B54" w:rsidP="00464E22">
            <w:pPr>
              <w:jc w:val="both"/>
              <w:rPr>
                <w:sz w:val="16"/>
              </w:rPr>
            </w:pPr>
            <w:r w:rsidRPr="005212BE">
              <w:rPr>
                <w:sz w:val="16"/>
              </w:rPr>
              <w:t>6</w:t>
            </w:r>
          </w:p>
        </w:tc>
        <w:tc>
          <w:tcPr>
            <w:tcW w:w="569" w:type="dxa"/>
            <w:shd w:val="clear" w:color="auto" w:fill="auto"/>
            <w:vAlign w:val="bottom"/>
          </w:tcPr>
          <w:p w:rsidR="005B4F0D" w:rsidRPr="005212BE" w:rsidRDefault="00D77B54" w:rsidP="00464E22">
            <w:pPr>
              <w:jc w:val="both"/>
              <w:rPr>
                <w:sz w:val="16"/>
              </w:rPr>
            </w:pPr>
            <w:r w:rsidRPr="005212BE">
              <w:rPr>
                <w:sz w:val="16"/>
              </w:rPr>
              <w:t>503N</w:t>
            </w:r>
          </w:p>
        </w:tc>
        <w:tc>
          <w:tcPr>
            <w:tcW w:w="677" w:type="dxa"/>
            <w:shd w:val="clear" w:color="auto" w:fill="auto"/>
            <w:vAlign w:val="bottom"/>
          </w:tcPr>
          <w:p w:rsidR="005B4F0D" w:rsidRPr="005212BE" w:rsidRDefault="00D77B54" w:rsidP="00464E22">
            <w:pPr>
              <w:jc w:val="both"/>
              <w:rPr>
                <w:sz w:val="14"/>
                <w:szCs w:val="14"/>
              </w:rPr>
            </w:pPr>
            <w:r w:rsidRPr="005212BE">
              <w:rPr>
                <w:sz w:val="14"/>
                <w:szCs w:val="14"/>
              </w:rPr>
              <w:t>I.A.T.</w:t>
            </w:r>
          </w:p>
        </w:tc>
        <w:tc>
          <w:tcPr>
            <w:tcW w:w="685" w:type="dxa"/>
            <w:shd w:val="clear" w:color="auto" w:fill="auto"/>
            <w:vAlign w:val="bottom"/>
          </w:tcPr>
          <w:p w:rsidR="005B4F0D" w:rsidRPr="005212BE" w:rsidRDefault="00D77B54" w:rsidP="00464E22">
            <w:pPr>
              <w:jc w:val="both"/>
              <w:rPr>
                <w:sz w:val="14"/>
                <w:szCs w:val="14"/>
              </w:rPr>
            </w:pPr>
            <w:r w:rsidRPr="005212BE">
              <w:rPr>
                <w:sz w:val="14"/>
                <w:szCs w:val="14"/>
              </w:rPr>
              <w:t>92,52</w:t>
            </w:r>
          </w:p>
        </w:tc>
        <w:tc>
          <w:tcPr>
            <w:tcW w:w="396" w:type="dxa"/>
            <w:shd w:val="clear" w:color="auto" w:fill="auto"/>
            <w:vAlign w:val="bottom"/>
          </w:tcPr>
          <w:p w:rsidR="005B4F0D" w:rsidRPr="005212BE" w:rsidRDefault="00D77B54" w:rsidP="00464E22">
            <w:pPr>
              <w:jc w:val="both"/>
              <w:rPr>
                <w:sz w:val="14"/>
                <w:szCs w:val="14"/>
              </w:rPr>
            </w:pPr>
            <w:r w:rsidRPr="005212BE">
              <w:rPr>
                <w:sz w:val="14"/>
                <w:szCs w:val="14"/>
              </w:rPr>
              <w:t>I</w:t>
            </w:r>
          </w:p>
        </w:tc>
        <w:tc>
          <w:tcPr>
            <w:tcW w:w="1759" w:type="dxa"/>
            <w:shd w:val="clear" w:color="auto" w:fill="auto"/>
            <w:vAlign w:val="bottom"/>
          </w:tcPr>
          <w:p w:rsidR="005B4F0D" w:rsidRPr="005212BE" w:rsidRDefault="00D77B54" w:rsidP="00464E22">
            <w:pPr>
              <w:jc w:val="both"/>
              <w:rPr>
                <w:sz w:val="14"/>
                <w:szCs w:val="14"/>
              </w:rPr>
            </w:pPr>
            <w:r w:rsidRPr="005212BE">
              <w:rPr>
                <w:sz w:val="14"/>
                <w:szCs w:val="14"/>
              </w:rPr>
              <w:t>CHARGE BUDGET ET EFFECTIFS</w:t>
            </w:r>
          </w:p>
        </w:tc>
        <w:tc>
          <w:tcPr>
            <w:tcW w:w="1303" w:type="dxa"/>
            <w:shd w:val="clear" w:color="auto" w:fill="auto"/>
            <w:vAlign w:val="bottom"/>
          </w:tcPr>
          <w:p w:rsidR="005B4F0D" w:rsidRPr="005212BE" w:rsidRDefault="00D77B54" w:rsidP="00464E22">
            <w:pPr>
              <w:jc w:val="both"/>
              <w:rPr>
                <w:sz w:val="14"/>
                <w:szCs w:val="14"/>
              </w:rPr>
            </w:pPr>
            <w:r w:rsidRPr="005212BE">
              <w:rPr>
                <w:sz w:val="14"/>
                <w:szCs w:val="14"/>
              </w:rPr>
              <w:t>REDACTEUR TERRITORIAL</w:t>
            </w:r>
          </w:p>
        </w:tc>
        <w:tc>
          <w:tcPr>
            <w:tcW w:w="924" w:type="dxa"/>
            <w:shd w:val="clear" w:color="auto" w:fill="auto"/>
            <w:vAlign w:val="bottom"/>
          </w:tcPr>
          <w:p w:rsidR="005B4F0D" w:rsidRPr="005212BE" w:rsidRDefault="00D77B54" w:rsidP="00464E22">
            <w:pPr>
              <w:jc w:val="both"/>
              <w:rPr>
                <w:sz w:val="14"/>
                <w:szCs w:val="14"/>
              </w:rPr>
            </w:pPr>
            <w:r w:rsidRPr="005212BE">
              <w:rPr>
                <w:sz w:val="14"/>
                <w:szCs w:val="14"/>
              </w:rPr>
              <w:t>384</w:t>
            </w:r>
          </w:p>
        </w:tc>
        <w:tc>
          <w:tcPr>
            <w:tcW w:w="1130" w:type="dxa"/>
            <w:shd w:val="clear" w:color="auto" w:fill="auto"/>
            <w:vAlign w:val="bottom"/>
          </w:tcPr>
          <w:p w:rsidR="005B4F0D" w:rsidRPr="005212BE" w:rsidRDefault="00D77B54" w:rsidP="00464E22">
            <w:pPr>
              <w:jc w:val="both"/>
              <w:rPr>
                <w:sz w:val="14"/>
                <w:szCs w:val="14"/>
              </w:rPr>
            </w:pPr>
            <w:r w:rsidRPr="005212BE">
              <w:rPr>
                <w:sz w:val="14"/>
                <w:szCs w:val="14"/>
              </w:rPr>
              <w:t>TITULAIRE</w:t>
            </w:r>
          </w:p>
        </w:tc>
        <w:tc>
          <w:tcPr>
            <w:tcW w:w="6627" w:type="dxa"/>
            <w:shd w:val="clear" w:color="auto" w:fill="auto"/>
            <w:vAlign w:val="bottom"/>
          </w:tcPr>
          <w:p w:rsidR="005B4F0D" w:rsidRPr="005212BE" w:rsidRDefault="00D77B54" w:rsidP="00464E22">
            <w:pPr>
              <w:jc w:val="both"/>
              <w:rPr>
                <w:sz w:val="14"/>
                <w:szCs w:val="14"/>
              </w:rPr>
            </w:pPr>
            <w:r w:rsidRPr="005212BE">
              <w:rPr>
                <w:sz w:val="14"/>
                <w:szCs w:val="14"/>
              </w:rPr>
              <w:t>B</w:t>
            </w:r>
          </w:p>
        </w:tc>
      </w:tr>
      <w:tr w:rsidR="005B4F0D" w:rsidRPr="005212BE">
        <w:trPr>
          <w:trHeight w:val="256"/>
        </w:trPr>
        <w:tc>
          <w:tcPr>
            <w:tcW w:w="742" w:type="dxa"/>
            <w:shd w:val="clear" w:color="auto" w:fill="auto"/>
            <w:vAlign w:val="bottom"/>
          </w:tcPr>
          <w:p w:rsidR="005B4F0D" w:rsidRPr="005212BE" w:rsidRDefault="005B4F0D" w:rsidP="00464E22">
            <w:pPr>
              <w:jc w:val="both"/>
              <w:rPr>
                <w:sz w:val="16"/>
              </w:rPr>
            </w:pPr>
          </w:p>
        </w:tc>
        <w:tc>
          <w:tcPr>
            <w:tcW w:w="734" w:type="dxa"/>
            <w:shd w:val="clear" w:color="auto" w:fill="auto"/>
            <w:vAlign w:val="bottom"/>
          </w:tcPr>
          <w:p w:rsidR="005B4F0D" w:rsidRPr="005212BE" w:rsidRDefault="005B4F0D" w:rsidP="00464E22">
            <w:pPr>
              <w:jc w:val="both"/>
              <w:rPr>
                <w:sz w:val="16"/>
              </w:rPr>
            </w:pPr>
          </w:p>
        </w:tc>
        <w:tc>
          <w:tcPr>
            <w:tcW w:w="685" w:type="dxa"/>
            <w:shd w:val="clear" w:color="auto" w:fill="auto"/>
            <w:vAlign w:val="bottom"/>
          </w:tcPr>
          <w:p w:rsidR="005B4F0D" w:rsidRPr="005212BE" w:rsidRDefault="00D77B54" w:rsidP="00464E22">
            <w:pPr>
              <w:jc w:val="both"/>
              <w:rPr>
                <w:sz w:val="16"/>
              </w:rPr>
            </w:pPr>
            <w:r w:rsidRPr="005212BE">
              <w:rPr>
                <w:sz w:val="16"/>
              </w:rPr>
              <w:t>2012</w:t>
            </w:r>
          </w:p>
        </w:tc>
        <w:tc>
          <w:tcPr>
            <w:tcW w:w="563" w:type="dxa"/>
            <w:shd w:val="clear" w:color="auto" w:fill="auto"/>
            <w:vAlign w:val="bottom"/>
          </w:tcPr>
          <w:p w:rsidR="005B4F0D" w:rsidRPr="005212BE" w:rsidRDefault="00D77B54" w:rsidP="00464E22">
            <w:pPr>
              <w:jc w:val="both"/>
              <w:rPr>
                <w:sz w:val="16"/>
              </w:rPr>
            </w:pPr>
            <w:r w:rsidRPr="005212BE">
              <w:rPr>
                <w:sz w:val="16"/>
              </w:rPr>
              <w:t>9</w:t>
            </w:r>
          </w:p>
        </w:tc>
        <w:tc>
          <w:tcPr>
            <w:tcW w:w="569" w:type="dxa"/>
            <w:shd w:val="clear" w:color="auto" w:fill="auto"/>
            <w:vAlign w:val="bottom"/>
          </w:tcPr>
          <w:p w:rsidR="005B4F0D" w:rsidRPr="005212BE" w:rsidRDefault="00D77B54" w:rsidP="00464E22">
            <w:pPr>
              <w:jc w:val="both"/>
              <w:rPr>
                <w:sz w:val="16"/>
              </w:rPr>
            </w:pPr>
            <w:r w:rsidRPr="005212BE">
              <w:rPr>
                <w:sz w:val="16"/>
              </w:rPr>
              <w:t>502N</w:t>
            </w:r>
          </w:p>
        </w:tc>
        <w:tc>
          <w:tcPr>
            <w:tcW w:w="677" w:type="dxa"/>
            <w:shd w:val="clear" w:color="auto" w:fill="auto"/>
            <w:vAlign w:val="bottom"/>
          </w:tcPr>
          <w:p w:rsidR="005B4F0D" w:rsidRPr="005212BE" w:rsidRDefault="00D77B54" w:rsidP="00464E22">
            <w:pPr>
              <w:jc w:val="both"/>
              <w:rPr>
                <w:sz w:val="14"/>
                <w:szCs w:val="14"/>
              </w:rPr>
            </w:pPr>
            <w:r w:rsidRPr="005212BE">
              <w:rPr>
                <w:sz w:val="14"/>
                <w:szCs w:val="14"/>
              </w:rPr>
              <w:t>I.F.T.S.</w:t>
            </w:r>
          </w:p>
        </w:tc>
        <w:tc>
          <w:tcPr>
            <w:tcW w:w="685" w:type="dxa"/>
            <w:shd w:val="clear" w:color="auto" w:fill="auto"/>
            <w:vAlign w:val="bottom"/>
          </w:tcPr>
          <w:p w:rsidR="005B4F0D" w:rsidRPr="005212BE" w:rsidRDefault="00D77B54" w:rsidP="00464E22">
            <w:pPr>
              <w:jc w:val="both"/>
              <w:rPr>
                <w:sz w:val="14"/>
                <w:szCs w:val="14"/>
              </w:rPr>
            </w:pPr>
            <w:r w:rsidRPr="005212BE">
              <w:rPr>
                <w:sz w:val="14"/>
                <w:szCs w:val="14"/>
              </w:rPr>
              <w:t>33,22</w:t>
            </w:r>
          </w:p>
        </w:tc>
        <w:tc>
          <w:tcPr>
            <w:tcW w:w="396" w:type="dxa"/>
            <w:shd w:val="clear" w:color="auto" w:fill="auto"/>
            <w:vAlign w:val="bottom"/>
          </w:tcPr>
          <w:p w:rsidR="005B4F0D" w:rsidRPr="005212BE" w:rsidRDefault="00D77B54" w:rsidP="00464E22">
            <w:pPr>
              <w:jc w:val="both"/>
              <w:rPr>
                <w:sz w:val="14"/>
                <w:szCs w:val="14"/>
              </w:rPr>
            </w:pPr>
            <w:r w:rsidRPr="005212BE">
              <w:rPr>
                <w:sz w:val="14"/>
                <w:szCs w:val="14"/>
              </w:rPr>
              <w:t>I</w:t>
            </w:r>
          </w:p>
        </w:tc>
        <w:tc>
          <w:tcPr>
            <w:tcW w:w="1759" w:type="dxa"/>
            <w:shd w:val="clear" w:color="auto" w:fill="auto"/>
            <w:vAlign w:val="bottom"/>
          </w:tcPr>
          <w:p w:rsidR="005B4F0D" w:rsidRPr="005212BE" w:rsidRDefault="00D77B54" w:rsidP="00464E22">
            <w:pPr>
              <w:jc w:val="both"/>
              <w:rPr>
                <w:sz w:val="14"/>
                <w:szCs w:val="14"/>
              </w:rPr>
            </w:pPr>
            <w:r w:rsidRPr="005212BE">
              <w:rPr>
                <w:sz w:val="14"/>
                <w:szCs w:val="14"/>
              </w:rPr>
              <w:t>CHARGE SUIVI DES EXPLOITATIONS</w:t>
            </w:r>
          </w:p>
        </w:tc>
        <w:tc>
          <w:tcPr>
            <w:tcW w:w="1303" w:type="dxa"/>
            <w:shd w:val="clear" w:color="auto" w:fill="auto"/>
            <w:vAlign w:val="bottom"/>
          </w:tcPr>
          <w:p w:rsidR="005B4F0D" w:rsidRPr="005212BE" w:rsidRDefault="00D77B54" w:rsidP="00464E22">
            <w:pPr>
              <w:jc w:val="both"/>
              <w:rPr>
                <w:sz w:val="14"/>
                <w:szCs w:val="14"/>
              </w:rPr>
            </w:pPr>
            <w:r w:rsidRPr="005212BE">
              <w:rPr>
                <w:sz w:val="14"/>
                <w:szCs w:val="14"/>
              </w:rPr>
              <w:t>REDACTEUR TERRITORIAL</w:t>
            </w:r>
          </w:p>
        </w:tc>
        <w:tc>
          <w:tcPr>
            <w:tcW w:w="924" w:type="dxa"/>
            <w:shd w:val="clear" w:color="auto" w:fill="auto"/>
            <w:vAlign w:val="bottom"/>
          </w:tcPr>
          <w:p w:rsidR="005B4F0D" w:rsidRPr="005212BE" w:rsidRDefault="00D77B54" w:rsidP="00464E22">
            <w:pPr>
              <w:jc w:val="both"/>
              <w:rPr>
                <w:sz w:val="14"/>
                <w:szCs w:val="14"/>
              </w:rPr>
            </w:pPr>
            <w:r w:rsidRPr="005212BE">
              <w:rPr>
                <w:sz w:val="14"/>
                <w:szCs w:val="14"/>
              </w:rPr>
              <w:t>352</w:t>
            </w:r>
          </w:p>
        </w:tc>
        <w:tc>
          <w:tcPr>
            <w:tcW w:w="1130" w:type="dxa"/>
            <w:shd w:val="clear" w:color="auto" w:fill="auto"/>
            <w:vAlign w:val="bottom"/>
          </w:tcPr>
          <w:p w:rsidR="005B4F0D" w:rsidRPr="005212BE" w:rsidRDefault="00D77B54" w:rsidP="00464E22">
            <w:pPr>
              <w:jc w:val="both"/>
              <w:rPr>
                <w:sz w:val="14"/>
                <w:szCs w:val="14"/>
              </w:rPr>
            </w:pPr>
            <w:r w:rsidRPr="005212BE">
              <w:rPr>
                <w:sz w:val="14"/>
                <w:szCs w:val="14"/>
              </w:rPr>
              <w:t>TITULAIRE</w:t>
            </w:r>
          </w:p>
        </w:tc>
        <w:tc>
          <w:tcPr>
            <w:tcW w:w="6627" w:type="dxa"/>
            <w:shd w:val="clear" w:color="auto" w:fill="auto"/>
            <w:vAlign w:val="bottom"/>
          </w:tcPr>
          <w:p w:rsidR="005B4F0D" w:rsidRPr="005212BE" w:rsidRDefault="00D77B54" w:rsidP="00464E22">
            <w:pPr>
              <w:jc w:val="both"/>
              <w:rPr>
                <w:sz w:val="14"/>
                <w:szCs w:val="14"/>
              </w:rPr>
            </w:pPr>
            <w:r w:rsidRPr="005212BE">
              <w:rPr>
                <w:sz w:val="14"/>
                <w:szCs w:val="14"/>
              </w:rPr>
              <w:t>B</w:t>
            </w:r>
          </w:p>
        </w:tc>
      </w:tr>
      <w:tr w:rsidR="005B4F0D" w:rsidRPr="005212BE">
        <w:trPr>
          <w:trHeight w:val="256"/>
        </w:trPr>
        <w:tc>
          <w:tcPr>
            <w:tcW w:w="742" w:type="dxa"/>
            <w:shd w:val="clear" w:color="auto" w:fill="auto"/>
            <w:vAlign w:val="bottom"/>
          </w:tcPr>
          <w:p w:rsidR="005B4F0D" w:rsidRPr="005212BE" w:rsidRDefault="005B4F0D" w:rsidP="00464E22">
            <w:pPr>
              <w:jc w:val="both"/>
              <w:rPr>
                <w:sz w:val="16"/>
              </w:rPr>
            </w:pPr>
          </w:p>
        </w:tc>
        <w:tc>
          <w:tcPr>
            <w:tcW w:w="734" w:type="dxa"/>
            <w:shd w:val="clear" w:color="auto" w:fill="auto"/>
            <w:vAlign w:val="bottom"/>
          </w:tcPr>
          <w:p w:rsidR="005B4F0D" w:rsidRPr="005212BE" w:rsidRDefault="005B4F0D" w:rsidP="00464E22">
            <w:pPr>
              <w:jc w:val="both"/>
              <w:rPr>
                <w:sz w:val="16"/>
              </w:rPr>
            </w:pPr>
          </w:p>
        </w:tc>
        <w:tc>
          <w:tcPr>
            <w:tcW w:w="685" w:type="dxa"/>
            <w:shd w:val="clear" w:color="auto" w:fill="auto"/>
            <w:vAlign w:val="bottom"/>
          </w:tcPr>
          <w:p w:rsidR="005B4F0D" w:rsidRPr="005212BE" w:rsidRDefault="00D77B54" w:rsidP="00464E22">
            <w:pPr>
              <w:jc w:val="both"/>
              <w:rPr>
                <w:sz w:val="16"/>
              </w:rPr>
            </w:pPr>
            <w:r w:rsidRPr="005212BE">
              <w:rPr>
                <w:sz w:val="16"/>
              </w:rPr>
              <w:t>2012</w:t>
            </w:r>
          </w:p>
        </w:tc>
        <w:tc>
          <w:tcPr>
            <w:tcW w:w="563" w:type="dxa"/>
            <w:shd w:val="clear" w:color="auto" w:fill="auto"/>
            <w:vAlign w:val="bottom"/>
          </w:tcPr>
          <w:p w:rsidR="005B4F0D" w:rsidRPr="005212BE" w:rsidRDefault="00D77B54" w:rsidP="00464E22">
            <w:pPr>
              <w:jc w:val="both"/>
              <w:rPr>
                <w:sz w:val="16"/>
              </w:rPr>
            </w:pPr>
            <w:r w:rsidRPr="005212BE">
              <w:rPr>
                <w:sz w:val="16"/>
              </w:rPr>
              <w:t>9</w:t>
            </w:r>
          </w:p>
        </w:tc>
        <w:tc>
          <w:tcPr>
            <w:tcW w:w="569" w:type="dxa"/>
            <w:shd w:val="clear" w:color="auto" w:fill="auto"/>
            <w:vAlign w:val="bottom"/>
          </w:tcPr>
          <w:p w:rsidR="005B4F0D" w:rsidRPr="005212BE" w:rsidRDefault="00D77B54" w:rsidP="00464E22">
            <w:pPr>
              <w:jc w:val="both"/>
              <w:rPr>
                <w:sz w:val="16"/>
              </w:rPr>
            </w:pPr>
            <w:r w:rsidRPr="005212BE">
              <w:rPr>
                <w:sz w:val="16"/>
              </w:rPr>
              <w:t>503N</w:t>
            </w:r>
          </w:p>
        </w:tc>
        <w:tc>
          <w:tcPr>
            <w:tcW w:w="677" w:type="dxa"/>
            <w:shd w:val="clear" w:color="auto" w:fill="auto"/>
            <w:vAlign w:val="bottom"/>
          </w:tcPr>
          <w:p w:rsidR="005B4F0D" w:rsidRPr="005212BE" w:rsidRDefault="00D77B54" w:rsidP="00464E22">
            <w:pPr>
              <w:jc w:val="both"/>
              <w:rPr>
                <w:sz w:val="14"/>
                <w:szCs w:val="14"/>
              </w:rPr>
            </w:pPr>
            <w:r w:rsidRPr="005212BE">
              <w:rPr>
                <w:sz w:val="14"/>
                <w:szCs w:val="14"/>
              </w:rPr>
              <w:t>I.A.T.</w:t>
            </w:r>
          </w:p>
        </w:tc>
        <w:tc>
          <w:tcPr>
            <w:tcW w:w="685" w:type="dxa"/>
            <w:shd w:val="clear" w:color="auto" w:fill="auto"/>
            <w:vAlign w:val="bottom"/>
          </w:tcPr>
          <w:p w:rsidR="005B4F0D" w:rsidRPr="005212BE" w:rsidRDefault="00D77B54" w:rsidP="00464E22">
            <w:pPr>
              <w:jc w:val="both"/>
              <w:rPr>
                <w:sz w:val="14"/>
                <w:szCs w:val="14"/>
              </w:rPr>
            </w:pPr>
            <w:r w:rsidRPr="005212BE">
              <w:rPr>
                <w:sz w:val="14"/>
                <w:szCs w:val="14"/>
              </w:rPr>
              <w:t>62,11</w:t>
            </w:r>
          </w:p>
        </w:tc>
        <w:tc>
          <w:tcPr>
            <w:tcW w:w="396" w:type="dxa"/>
            <w:shd w:val="clear" w:color="auto" w:fill="auto"/>
            <w:vAlign w:val="bottom"/>
          </w:tcPr>
          <w:p w:rsidR="005B4F0D" w:rsidRPr="005212BE" w:rsidRDefault="00D77B54" w:rsidP="00464E22">
            <w:pPr>
              <w:jc w:val="both"/>
              <w:rPr>
                <w:sz w:val="14"/>
                <w:szCs w:val="14"/>
              </w:rPr>
            </w:pPr>
            <w:r w:rsidRPr="005212BE">
              <w:rPr>
                <w:sz w:val="14"/>
                <w:szCs w:val="14"/>
              </w:rPr>
              <w:t>I</w:t>
            </w:r>
          </w:p>
        </w:tc>
        <w:tc>
          <w:tcPr>
            <w:tcW w:w="1759" w:type="dxa"/>
            <w:shd w:val="clear" w:color="auto" w:fill="auto"/>
            <w:vAlign w:val="bottom"/>
          </w:tcPr>
          <w:p w:rsidR="005B4F0D" w:rsidRPr="005212BE" w:rsidRDefault="00D77B54" w:rsidP="00464E22">
            <w:pPr>
              <w:jc w:val="both"/>
              <w:rPr>
                <w:sz w:val="14"/>
                <w:szCs w:val="14"/>
              </w:rPr>
            </w:pPr>
            <w:r w:rsidRPr="005212BE">
              <w:rPr>
                <w:sz w:val="14"/>
                <w:szCs w:val="14"/>
              </w:rPr>
              <w:t>CHARGE SUIVI DES EXPLOITATIONS</w:t>
            </w:r>
          </w:p>
        </w:tc>
        <w:tc>
          <w:tcPr>
            <w:tcW w:w="1303" w:type="dxa"/>
            <w:shd w:val="clear" w:color="auto" w:fill="auto"/>
            <w:vAlign w:val="bottom"/>
          </w:tcPr>
          <w:p w:rsidR="005B4F0D" w:rsidRPr="005212BE" w:rsidRDefault="00D77B54" w:rsidP="00464E22">
            <w:pPr>
              <w:jc w:val="both"/>
              <w:rPr>
                <w:sz w:val="14"/>
                <w:szCs w:val="14"/>
              </w:rPr>
            </w:pPr>
            <w:r w:rsidRPr="005212BE">
              <w:rPr>
                <w:sz w:val="14"/>
                <w:szCs w:val="14"/>
              </w:rPr>
              <w:t>REDACTEUR TERRITORIAL</w:t>
            </w:r>
          </w:p>
        </w:tc>
        <w:tc>
          <w:tcPr>
            <w:tcW w:w="924" w:type="dxa"/>
            <w:shd w:val="clear" w:color="auto" w:fill="auto"/>
            <w:vAlign w:val="bottom"/>
          </w:tcPr>
          <w:p w:rsidR="005B4F0D" w:rsidRPr="005212BE" w:rsidRDefault="00D77B54" w:rsidP="00464E22">
            <w:pPr>
              <w:jc w:val="both"/>
              <w:rPr>
                <w:sz w:val="14"/>
                <w:szCs w:val="14"/>
              </w:rPr>
            </w:pPr>
            <w:r w:rsidRPr="005212BE">
              <w:rPr>
                <w:sz w:val="14"/>
                <w:szCs w:val="14"/>
              </w:rPr>
              <w:t>352</w:t>
            </w:r>
          </w:p>
        </w:tc>
        <w:tc>
          <w:tcPr>
            <w:tcW w:w="1130" w:type="dxa"/>
            <w:shd w:val="clear" w:color="auto" w:fill="auto"/>
            <w:vAlign w:val="bottom"/>
          </w:tcPr>
          <w:p w:rsidR="005B4F0D" w:rsidRPr="005212BE" w:rsidRDefault="00D77B54" w:rsidP="00464E22">
            <w:pPr>
              <w:jc w:val="both"/>
              <w:rPr>
                <w:sz w:val="14"/>
                <w:szCs w:val="14"/>
              </w:rPr>
            </w:pPr>
            <w:r w:rsidRPr="005212BE">
              <w:rPr>
                <w:sz w:val="14"/>
                <w:szCs w:val="14"/>
              </w:rPr>
              <w:t>TITULAIRE</w:t>
            </w:r>
          </w:p>
        </w:tc>
        <w:tc>
          <w:tcPr>
            <w:tcW w:w="6627" w:type="dxa"/>
            <w:shd w:val="clear" w:color="auto" w:fill="auto"/>
            <w:vAlign w:val="bottom"/>
          </w:tcPr>
          <w:p w:rsidR="005B4F0D" w:rsidRPr="005212BE" w:rsidRDefault="00D77B54" w:rsidP="00464E22">
            <w:pPr>
              <w:jc w:val="both"/>
              <w:rPr>
                <w:sz w:val="14"/>
                <w:szCs w:val="14"/>
              </w:rPr>
            </w:pPr>
            <w:r w:rsidRPr="005212BE">
              <w:rPr>
                <w:sz w:val="14"/>
                <w:szCs w:val="14"/>
              </w:rPr>
              <w:t>B</w:t>
            </w:r>
          </w:p>
        </w:tc>
      </w:tr>
      <w:tr w:rsidR="005B4F0D" w:rsidRPr="005212BE">
        <w:trPr>
          <w:trHeight w:val="256"/>
        </w:trPr>
        <w:tc>
          <w:tcPr>
            <w:tcW w:w="742" w:type="dxa"/>
            <w:shd w:val="clear" w:color="auto" w:fill="auto"/>
            <w:vAlign w:val="bottom"/>
          </w:tcPr>
          <w:p w:rsidR="005B4F0D" w:rsidRPr="005212BE" w:rsidRDefault="005B4F0D" w:rsidP="00464E22">
            <w:pPr>
              <w:jc w:val="both"/>
              <w:rPr>
                <w:sz w:val="16"/>
              </w:rPr>
            </w:pPr>
          </w:p>
        </w:tc>
        <w:tc>
          <w:tcPr>
            <w:tcW w:w="734" w:type="dxa"/>
            <w:shd w:val="clear" w:color="auto" w:fill="auto"/>
            <w:vAlign w:val="bottom"/>
          </w:tcPr>
          <w:p w:rsidR="005B4F0D" w:rsidRPr="005212BE" w:rsidRDefault="005B4F0D" w:rsidP="00464E22">
            <w:pPr>
              <w:jc w:val="both"/>
              <w:rPr>
                <w:sz w:val="16"/>
              </w:rPr>
            </w:pPr>
          </w:p>
        </w:tc>
        <w:tc>
          <w:tcPr>
            <w:tcW w:w="685" w:type="dxa"/>
            <w:shd w:val="clear" w:color="auto" w:fill="auto"/>
            <w:vAlign w:val="bottom"/>
          </w:tcPr>
          <w:p w:rsidR="005B4F0D" w:rsidRPr="005212BE" w:rsidRDefault="00D77B54" w:rsidP="00464E22">
            <w:pPr>
              <w:jc w:val="both"/>
              <w:rPr>
                <w:sz w:val="16"/>
              </w:rPr>
            </w:pPr>
            <w:r w:rsidRPr="005212BE">
              <w:rPr>
                <w:sz w:val="16"/>
              </w:rPr>
              <w:t>2012</w:t>
            </w:r>
          </w:p>
        </w:tc>
        <w:tc>
          <w:tcPr>
            <w:tcW w:w="563" w:type="dxa"/>
            <w:shd w:val="clear" w:color="auto" w:fill="auto"/>
            <w:vAlign w:val="bottom"/>
          </w:tcPr>
          <w:p w:rsidR="005B4F0D" w:rsidRPr="005212BE" w:rsidRDefault="00D77B54" w:rsidP="00464E22">
            <w:pPr>
              <w:jc w:val="both"/>
              <w:rPr>
                <w:sz w:val="16"/>
              </w:rPr>
            </w:pPr>
            <w:r w:rsidRPr="005212BE">
              <w:rPr>
                <w:sz w:val="16"/>
              </w:rPr>
              <w:t>9</w:t>
            </w:r>
          </w:p>
        </w:tc>
        <w:tc>
          <w:tcPr>
            <w:tcW w:w="569" w:type="dxa"/>
            <w:shd w:val="clear" w:color="auto" w:fill="auto"/>
            <w:vAlign w:val="bottom"/>
          </w:tcPr>
          <w:p w:rsidR="005B4F0D" w:rsidRPr="005212BE" w:rsidRDefault="00D77B54" w:rsidP="00464E22">
            <w:pPr>
              <w:jc w:val="both"/>
              <w:rPr>
                <w:sz w:val="16"/>
              </w:rPr>
            </w:pPr>
            <w:r w:rsidRPr="005212BE">
              <w:rPr>
                <w:sz w:val="16"/>
              </w:rPr>
              <w:t>502N</w:t>
            </w:r>
          </w:p>
        </w:tc>
        <w:tc>
          <w:tcPr>
            <w:tcW w:w="677" w:type="dxa"/>
            <w:shd w:val="clear" w:color="auto" w:fill="auto"/>
            <w:vAlign w:val="bottom"/>
          </w:tcPr>
          <w:p w:rsidR="005B4F0D" w:rsidRPr="005212BE" w:rsidRDefault="00D77B54" w:rsidP="00464E22">
            <w:pPr>
              <w:jc w:val="both"/>
              <w:rPr>
                <w:sz w:val="14"/>
                <w:szCs w:val="14"/>
              </w:rPr>
            </w:pPr>
            <w:r w:rsidRPr="005212BE">
              <w:rPr>
                <w:sz w:val="14"/>
                <w:szCs w:val="14"/>
              </w:rPr>
              <w:t>I.F.T.S.</w:t>
            </w:r>
          </w:p>
        </w:tc>
        <w:tc>
          <w:tcPr>
            <w:tcW w:w="685" w:type="dxa"/>
            <w:shd w:val="clear" w:color="auto" w:fill="auto"/>
            <w:vAlign w:val="bottom"/>
          </w:tcPr>
          <w:p w:rsidR="005B4F0D" w:rsidRPr="005212BE" w:rsidRDefault="00D77B54" w:rsidP="00464E22">
            <w:pPr>
              <w:jc w:val="both"/>
              <w:rPr>
                <w:sz w:val="14"/>
                <w:szCs w:val="14"/>
              </w:rPr>
            </w:pPr>
            <w:r w:rsidRPr="005212BE">
              <w:rPr>
                <w:sz w:val="14"/>
                <w:szCs w:val="14"/>
              </w:rPr>
              <w:t>53,29</w:t>
            </w:r>
          </w:p>
        </w:tc>
        <w:tc>
          <w:tcPr>
            <w:tcW w:w="396" w:type="dxa"/>
            <w:shd w:val="clear" w:color="auto" w:fill="auto"/>
            <w:vAlign w:val="bottom"/>
          </w:tcPr>
          <w:p w:rsidR="005B4F0D" w:rsidRPr="005212BE" w:rsidRDefault="00D77B54" w:rsidP="00464E22">
            <w:pPr>
              <w:jc w:val="both"/>
              <w:rPr>
                <w:sz w:val="14"/>
                <w:szCs w:val="14"/>
              </w:rPr>
            </w:pPr>
            <w:r w:rsidRPr="005212BE">
              <w:rPr>
                <w:sz w:val="14"/>
                <w:szCs w:val="14"/>
              </w:rPr>
              <w:t>I</w:t>
            </w:r>
          </w:p>
        </w:tc>
        <w:tc>
          <w:tcPr>
            <w:tcW w:w="1759" w:type="dxa"/>
            <w:shd w:val="clear" w:color="auto" w:fill="auto"/>
            <w:vAlign w:val="bottom"/>
          </w:tcPr>
          <w:p w:rsidR="005B4F0D" w:rsidRPr="005212BE" w:rsidRDefault="00D77B54" w:rsidP="00464E22">
            <w:pPr>
              <w:jc w:val="both"/>
              <w:rPr>
                <w:sz w:val="14"/>
                <w:szCs w:val="14"/>
              </w:rPr>
            </w:pPr>
            <w:r w:rsidRPr="005212BE">
              <w:rPr>
                <w:sz w:val="14"/>
                <w:szCs w:val="14"/>
              </w:rPr>
              <w:t>GESTIONNAIRE REMU RETRAITE</w:t>
            </w:r>
          </w:p>
        </w:tc>
        <w:tc>
          <w:tcPr>
            <w:tcW w:w="1303" w:type="dxa"/>
            <w:shd w:val="clear" w:color="auto" w:fill="auto"/>
            <w:vAlign w:val="bottom"/>
          </w:tcPr>
          <w:p w:rsidR="005B4F0D" w:rsidRPr="005212BE" w:rsidRDefault="00D77B54" w:rsidP="00464E22">
            <w:pPr>
              <w:jc w:val="both"/>
              <w:rPr>
                <w:sz w:val="14"/>
                <w:szCs w:val="14"/>
              </w:rPr>
            </w:pPr>
            <w:r w:rsidRPr="005212BE">
              <w:rPr>
                <w:sz w:val="14"/>
                <w:szCs w:val="14"/>
              </w:rPr>
              <w:t>REDACTEUR TERRITORIAL</w:t>
            </w:r>
          </w:p>
        </w:tc>
        <w:tc>
          <w:tcPr>
            <w:tcW w:w="924" w:type="dxa"/>
            <w:shd w:val="clear" w:color="auto" w:fill="auto"/>
            <w:vAlign w:val="bottom"/>
          </w:tcPr>
          <w:p w:rsidR="005B4F0D" w:rsidRPr="005212BE" w:rsidRDefault="00D77B54" w:rsidP="00464E22">
            <w:pPr>
              <w:jc w:val="both"/>
              <w:rPr>
                <w:sz w:val="14"/>
                <w:szCs w:val="14"/>
              </w:rPr>
            </w:pPr>
            <w:r w:rsidRPr="005212BE">
              <w:rPr>
                <w:sz w:val="14"/>
                <w:szCs w:val="14"/>
              </w:rPr>
              <w:t>352</w:t>
            </w:r>
          </w:p>
        </w:tc>
        <w:tc>
          <w:tcPr>
            <w:tcW w:w="1130" w:type="dxa"/>
            <w:shd w:val="clear" w:color="auto" w:fill="auto"/>
            <w:vAlign w:val="bottom"/>
          </w:tcPr>
          <w:p w:rsidR="005B4F0D" w:rsidRPr="005212BE" w:rsidRDefault="00D77B54" w:rsidP="00464E22">
            <w:pPr>
              <w:jc w:val="both"/>
              <w:rPr>
                <w:sz w:val="14"/>
                <w:szCs w:val="14"/>
              </w:rPr>
            </w:pPr>
            <w:r w:rsidRPr="005212BE">
              <w:rPr>
                <w:sz w:val="14"/>
                <w:szCs w:val="14"/>
              </w:rPr>
              <w:t>TITULAIRE</w:t>
            </w:r>
          </w:p>
        </w:tc>
        <w:tc>
          <w:tcPr>
            <w:tcW w:w="6627" w:type="dxa"/>
            <w:shd w:val="clear" w:color="auto" w:fill="auto"/>
            <w:vAlign w:val="bottom"/>
          </w:tcPr>
          <w:p w:rsidR="005B4F0D" w:rsidRPr="005212BE" w:rsidRDefault="00D77B54" w:rsidP="00464E22">
            <w:pPr>
              <w:jc w:val="both"/>
              <w:rPr>
                <w:sz w:val="14"/>
                <w:szCs w:val="14"/>
              </w:rPr>
            </w:pPr>
            <w:r w:rsidRPr="005212BE">
              <w:rPr>
                <w:sz w:val="14"/>
                <w:szCs w:val="14"/>
              </w:rPr>
              <w:t>B</w:t>
            </w:r>
          </w:p>
        </w:tc>
      </w:tr>
      <w:tr w:rsidR="005B4F0D" w:rsidRPr="005212BE">
        <w:trPr>
          <w:trHeight w:val="256"/>
        </w:trPr>
        <w:tc>
          <w:tcPr>
            <w:tcW w:w="742" w:type="dxa"/>
            <w:shd w:val="clear" w:color="auto" w:fill="auto"/>
            <w:vAlign w:val="bottom"/>
          </w:tcPr>
          <w:p w:rsidR="005B4F0D" w:rsidRPr="005212BE" w:rsidRDefault="005B4F0D" w:rsidP="00464E22">
            <w:pPr>
              <w:jc w:val="both"/>
              <w:rPr>
                <w:sz w:val="16"/>
              </w:rPr>
            </w:pPr>
          </w:p>
        </w:tc>
        <w:tc>
          <w:tcPr>
            <w:tcW w:w="734" w:type="dxa"/>
            <w:shd w:val="clear" w:color="auto" w:fill="auto"/>
            <w:vAlign w:val="bottom"/>
          </w:tcPr>
          <w:p w:rsidR="005B4F0D" w:rsidRPr="005212BE" w:rsidRDefault="005B4F0D" w:rsidP="00464E22">
            <w:pPr>
              <w:jc w:val="both"/>
              <w:rPr>
                <w:sz w:val="16"/>
              </w:rPr>
            </w:pPr>
          </w:p>
        </w:tc>
        <w:tc>
          <w:tcPr>
            <w:tcW w:w="685" w:type="dxa"/>
            <w:shd w:val="clear" w:color="auto" w:fill="auto"/>
            <w:vAlign w:val="bottom"/>
          </w:tcPr>
          <w:p w:rsidR="005B4F0D" w:rsidRPr="005212BE" w:rsidRDefault="00D77B54" w:rsidP="00464E22">
            <w:pPr>
              <w:jc w:val="both"/>
              <w:rPr>
                <w:sz w:val="16"/>
              </w:rPr>
            </w:pPr>
            <w:r w:rsidRPr="005212BE">
              <w:rPr>
                <w:sz w:val="16"/>
              </w:rPr>
              <w:t>2012</w:t>
            </w:r>
          </w:p>
        </w:tc>
        <w:tc>
          <w:tcPr>
            <w:tcW w:w="563" w:type="dxa"/>
            <w:shd w:val="clear" w:color="auto" w:fill="auto"/>
            <w:vAlign w:val="bottom"/>
          </w:tcPr>
          <w:p w:rsidR="005B4F0D" w:rsidRPr="005212BE" w:rsidRDefault="00D77B54" w:rsidP="00464E22">
            <w:pPr>
              <w:jc w:val="both"/>
              <w:rPr>
                <w:sz w:val="16"/>
              </w:rPr>
            </w:pPr>
            <w:r w:rsidRPr="005212BE">
              <w:rPr>
                <w:sz w:val="16"/>
              </w:rPr>
              <w:t>9</w:t>
            </w:r>
          </w:p>
        </w:tc>
        <w:tc>
          <w:tcPr>
            <w:tcW w:w="569" w:type="dxa"/>
            <w:shd w:val="clear" w:color="auto" w:fill="auto"/>
            <w:vAlign w:val="bottom"/>
          </w:tcPr>
          <w:p w:rsidR="005B4F0D" w:rsidRPr="005212BE" w:rsidRDefault="00D77B54" w:rsidP="00464E22">
            <w:pPr>
              <w:jc w:val="both"/>
              <w:rPr>
                <w:sz w:val="16"/>
              </w:rPr>
            </w:pPr>
            <w:r w:rsidRPr="005212BE">
              <w:rPr>
                <w:sz w:val="16"/>
              </w:rPr>
              <w:t>503N</w:t>
            </w:r>
          </w:p>
        </w:tc>
        <w:tc>
          <w:tcPr>
            <w:tcW w:w="677" w:type="dxa"/>
            <w:shd w:val="clear" w:color="auto" w:fill="auto"/>
            <w:vAlign w:val="bottom"/>
          </w:tcPr>
          <w:p w:rsidR="005B4F0D" w:rsidRPr="005212BE" w:rsidRDefault="00D77B54" w:rsidP="00464E22">
            <w:pPr>
              <w:jc w:val="both"/>
              <w:rPr>
                <w:sz w:val="14"/>
                <w:szCs w:val="14"/>
              </w:rPr>
            </w:pPr>
            <w:r w:rsidRPr="005212BE">
              <w:rPr>
                <w:sz w:val="14"/>
                <w:szCs w:val="14"/>
              </w:rPr>
              <w:t>I.A.T.</w:t>
            </w:r>
          </w:p>
        </w:tc>
        <w:tc>
          <w:tcPr>
            <w:tcW w:w="685" w:type="dxa"/>
            <w:shd w:val="clear" w:color="auto" w:fill="auto"/>
            <w:vAlign w:val="bottom"/>
          </w:tcPr>
          <w:p w:rsidR="005B4F0D" w:rsidRPr="005212BE" w:rsidRDefault="00D77B54" w:rsidP="00464E22">
            <w:pPr>
              <w:jc w:val="both"/>
              <w:rPr>
                <w:sz w:val="14"/>
                <w:szCs w:val="14"/>
              </w:rPr>
            </w:pPr>
            <w:r w:rsidRPr="005212BE">
              <w:rPr>
                <w:sz w:val="14"/>
                <w:szCs w:val="14"/>
              </w:rPr>
              <w:t>62,57</w:t>
            </w:r>
          </w:p>
        </w:tc>
        <w:tc>
          <w:tcPr>
            <w:tcW w:w="396" w:type="dxa"/>
            <w:shd w:val="clear" w:color="auto" w:fill="auto"/>
            <w:vAlign w:val="bottom"/>
          </w:tcPr>
          <w:p w:rsidR="005B4F0D" w:rsidRPr="005212BE" w:rsidRDefault="00D77B54" w:rsidP="00464E22">
            <w:pPr>
              <w:jc w:val="both"/>
              <w:rPr>
                <w:sz w:val="14"/>
                <w:szCs w:val="14"/>
              </w:rPr>
            </w:pPr>
            <w:r w:rsidRPr="005212BE">
              <w:rPr>
                <w:sz w:val="14"/>
                <w:szCs w:val="14"/>
              </w:rPr>
              <w:t>I</w:t>
            </w:r>
          </w:p>
        </w:tc>
        <w:tc>
          <w:tcPr>
            <w:tcW w:w="1759" w:type="dxa"/>
            <w:shd w:val="clear" w:color="auto" w:fill="auto"/>
            <w:vAlign w:val="bottom"/>
          </w:tcPr>
          <w:p w:rsidR="005B4F0D" w:rsidRPr="005212BE" w:rsidRDefault="00D77B54" w:rsidP="00464E22">
            <w:pPr>
              <w:jc w:val="both"/>
              <w:rPr>
                <w:sz w:val="14"/>
                <w:szCs w:val="14"/>
              </w:rPr>
            </w:pPr>
            <w:r w:rsidRPr="005212BE">
              <w:rPr>
                <w:sz w:val="14"/>
                <w:szCs w:val="14"/>
              </w:rPr>
              <w:t>GESTIONNAIRE REMU RETRAITE</w:t>
            </w:r>
          </w:p>
        </w:tc>
        <w:tc>
          <w:tcPr>
            <w:tcW w:w="1303" w:type="dxa"/>
            <w:shd w:val="clear" w:color="auto" w:fill="auto"/>
            <w:vAlign w:val="bottom"/>
          </w:tcPr>
          <w:p w:rsidR="005B4F0D" w:rsidRPr="005212BE" w:rsidRDefault="00D77B54" w:rsidP="00464E22">
            <w:pPr>
              <w:jc w:val="both"/>
              <w:rPr>
                <w:sz w:val="14"/>
                <w:szCs w:val="14"/>
              </w:rPr>
            </w:pPr>
            <w:r w:rsidRPr="005212BE">
              <w:rPr>
                <w:sz w:val="14"/>
                <w:szCs w:val="14"/>
              </w:rPr>
              <w:t>REDACTEUR TERRITORIAL</w:t>
            </w:r>
          </w:p>
        </w:tc>
        <w:tc>
          <w:tcPr>
            <w:tcW w:w="924" w:type="dxa"/>
            <w:shd w:val="clear" w:color="auto" w:fill="auto"/>
            <w:vAlign w:val="bottom"/>
          </w:tcPr>
          <w:p w:rsidR="005B4F0D" w:rsidRPr="005212BE" w:rsidRDefault="00D77B54" w:rsidP="00464E22">
            <w:pPr>
              <w:jc w:val="both"/>
              <w:rPr>
                <w:sz w:val="14"/>
                <w:szCs w:val="14"/>
              </w:rPr>
            </w:pPr>
            <w:r w:rsidRPr="005212BE">
              <w:rPr>
                <w:sz w:val="14"/>
                <w:szCs w:val="14"/>
              </w:rPr>
              <w:t>352</w:t>
            </w:r>
          </w:p>
        </w:tc>
        <w:tc>
          <w:tcPr>
            <w:tcW w:w="1130" w:type="dxa"/>
            <w:shd w:val="clear" w:color="auto" w:fill="auto"/>
            <w:vAlign w:val="bottom"/>
          </w:tcPr>
          <w:p w:rsidR="005B4F0D" w:rsidRPr="005212BE" w:rsidRDefault="00D77B54" w:rsidP="00464E22">
            <w:pPr>
              <w:jc w:val="both"/>
              <w:rPr>
                <w:sz w:val="14"/>
                <w:szCs w:val="14"/>
              </w:rPr>
            </w:pPr>
            <w:r w:rsidRPr="005212BE">
              <w:rPr>
                <w:sz w:val="14"/>
                <w:szCs w:val="14"/>
              </w:rPr>
              <w:t>TITULAIRE</w:t>
            </w:r>
          </w:p>
        </w:tc>
        <w:tc>
          <w:tcPr>
            <w:tcW w:w="6627" w:type="dxa"/>
            <w:shd w:val="clear" w:color="auto" w:fill="auto"/>
            <w:vAlign w:val="bottom"/>
          </w:tcPr>
          <w:p w:rsidR="005B4F0D" w:rsidRPr="005212BE" w:rsidRDefault="00D77B54" w:rsidP="00464E22">
            <w:pPr>
              <w:jc w:val="both"/>
              <w:rPr>
                <w:sz w:val="14"/>
                <w:szCs w:val="14"/>
              </w:rPr>
            </w:pPr>
            <w:r w:rsidRPr="005212BE">
              <w:rPr>
                <w:sz w:val="14"/>
                <w:szCs w:val="14"/>
              </w:rPr>
              <w:t>B</w:t>
            </w:r>
          </w:p>
        </w:tc>
      </w:tr>
      <w:tr w:rsidR="005B4F0D" w:rsidRPr="005212BE">
        <w:trPr>
          <w:trHeight w:val="256"/>
        </w:trPr>
        <w:tc>
          <w:tcPr>
            <w:tcW w:w="742" w:type="dxa"/>
            <w:shd w:val="clear" w:color="auto" w:fill="auto"/>
            <w:vAlign w:val="bottom"/>
          </w:tcPr>
          <w:p w:rsidR="005B4F0D" w:rsidRPr="005212BE" w:rsidRDefault="005B4F0D" w:rsidP="00464E22">
            <w:pPr>
              <w:jc w:val="both"/>
              <w:rPr>
                <w:sz w:val="16"/>
              </w:rPr>
            </w:pPr>
          </w:p>
        </w:tc>
        <w:tc>
          <w:tcPr>
            <w:tcW w:w="734" w:type="dxa"/>
            <w:shd w:val="clear" w:color="auto" w:fill="auto"/>
            <w:vAlign w:val="bottom"/>
          </w:tcPr>
          <w:p w:rsidR="005B4F0D" w:rsidRPr="005212BE" w:rsidRDefault="005B4F0D" w:rsidP="00464E22">
            <w:pPr>
              <w:jc w:val="both"/>
              <w:rPr>
                <w:sz w:val="16"/>
              </w:rPr>
            </w:pPr>
          </w:p>
        </w:tc>
        <w:tc>
          <w:tcPr>
            <w:tcW w:w="685" w:type="dxa"/>
            <w:shd w:val="clear" w:color="auto" w:fill="auto"/>
            <w:vAlign w:val="bottom"/>
          </w:tcPr>
          <w:p w:rsidR="005B4F0D" w:rsidRPr="005212BE" w:rsidRDefault="00D77B54" w:rsidP="00464E22">
            <w:pPr>
              <w:jc w:val="both"/>
              <w:rPr>
                <w:sz w:val="16"/>
              </w:rPr>
            </w:pPr>
            <w:r w:rsidRPr="005212BE">
              <w:rPr>
                <w:sz w:val="16"/>
              </w:rPr>
              <w:t>2012</w:t>
            </w:r>
          </w:p>
        </w:tc>
        <w:tc>
          <w:tcPr>
            <w:tcW w:w="563" w:type="dxa"/>
            <w:shd w:val="clear" w:color="auto" w:fill="auto"/>
            <w:vAlign w:val="bottom"/>
          </w:tcPr>
          <w:p w:rsidR="005B4F0D" w:rsidRPr="005212BE" w:rsidRDefault="00D77B54" w:rsidP="00464E22">
            <w:pPr>
              <w:jc w:val="both"/>
              <w:rPr>
                <w:sz w:val="16"/>
              </w:rPr>
            </w:pPr>
            <w:r w:rsidRPr="005212BE">
              <w:rPr>
                <w:sz w:val="16"/>
              </w:rPr>
              <w:t>12</w:t>
            </w:r>
          </w:p>
        </w:tc>
        <w:tc>
          <w:tcPr>
            <w:tcW w:w="569" w:type="dxa"/>
            <w:shd w:val="clear" w:color="auto" w:fill="auto"/>
            <w:vAlign w:val="bottom"/>
          </w:tcPr>
          <w:p w:rsidR="005B4F0D" w:rsidRPr="005212BE" w:rsidRDefault="00D77B54" w:rsidP="00464E22">
            <w:pPr>
              <w:jc w:val="both"/>
              <w:rPr>
                <w:sz w:val="16"/>
              </w:rPr>
            </w:pPr>
            <w:r w:rsidRPr="005212BE">
              <w:rPr>
                <w:sz w:val="16"/>
              </w:rPr>
              <w:t>502N</w:t>
            </w:r>
          </w:p>
        </w:tc>
        <w:tc>
          <w:tcPr>
            <w:tcW w:w="677" w:type="dxa"/>
            <w:shd w:val="clear" w:color="auto" w:fill="auto"/>
            <w:vAlign w:val="bottom"/>
          </w:tcPr>
          <w:p w:rsidR="005B4F0D" w:rsidRPr="005212BE" w:rsidRDefault="00D77B54" w:rsidP="00464E22">
            <w:pPr>
              <w:jc w:val="both"/>
              <w:rPr>
                <w:sz w:val="14"/>
                <w:szCs w:val="14"/>
              </w:rPr>
            </w:pPr>
            <w:r w:rsidRPr="005212BE">
              <w:rPr>
                <w:sz w:val="14"/>
                <w:szCs w:val="14"/>
              </w:rPr>
              <w:t>I.F.T.S.</w:t>
            </w:r>
          </w:p>
        </w:tc>
        <w:tc>
          <w:tcPr>
            <w:tcW w:w="685" w:type="dxa"/>
            <w:shd w:val="clear" w:color="auto" w:fill="auto"/>
            <w:vAlign w:val="bottom"/>
          </w:tcPr>
          <w:p w:rsidR="005B4F0D" w:rsidRPr="005212BE" w:rsidRDefault="00D77B54" w:rsidP="00464E22">
            <w:pPr>
              <w:jc w:val="both"/>
              <w:rPr>
                <w:sz w:val="14"/>
                <w:szCs w:val="14"/>
              </w:rPr>
            </w:pPr>
            <w:r w:rsidRPr="005212BE">
              <w:rPr>
                <w:sz w:val="14"/>
                <w:szCs w:val="14"/>
              </w:rPr>
              <w:t>8,3</w:t>
            </w:r>
          </w:p>
        </w:tc>
        <w:tc>
          <w:tcPr>
            <w:tcW w:w="396" w:type="dxa"/>
            <w:shd w:val="clear" w:color="auto" w:fill="auto"/>
            <w:vAlign w:val="bottom"/>
          </w:tcPr>
          <w:p w:rsidR="005B4F0D" w:rsidRPr="005212BE" w:rsidRDefault="00D77B54" w:rsidP="00464E22">
            <w:pPr>
              <w:jc w:val="both"/>
              <w:rPr>
                <w:sz w:val="14"/>
                <w:szCs w:val="14"/>
              </w:rPr>
            </w:pPr>
            <w:r w:rsidRPr="005212BE">
              <w:rPr>
                <w:sz w:val="14"/>
                <w:szCs w:val="14"/>
              </w:rPr>
              <w:t>I</w:t>
            </w:r>
          </w:p>
        </w:tc>
        <w:tc>
          <w:tcPr>
            <w:tcW w:w="1759" w:type="dxa"/>
            <w:shd w:val="clear" w:color="auto" w:fill="auto"/>
            <w:vAlign w:val="bottom"/>
          </w:tcPr>
          <w:p w:rsidR="005B4F0D" w:rsidRPr="005212BE" w:rsidRDefault="00D77B54" w:rsidP="00464E22">
            <w:pPr>
              <w:jc w:val="both"/>
              <w:rPr>
                <w:sz w:val="14"/>
                <w:szCs w:val="14"/>
              </w:rPr>
            </w:pPr>
            <w:r w:rsidRPr="005212BE">
              <w:rPr>
                <w:sz w:val="14"/>
                <w:szCs w:val="14"/>
              </w:rPr>
              <w:t>CHARGE ADM ET FINANCIER</w:t>
            </w:r>
          </w:p>
        </w:tc>
        <w:tc>
          <w:tcPr>
            <w:tcW w:w="1303" w:type="dxa"/>
            <w:shd w:val="clear" w:color="auto" w:fill="auto"/>
            <w:vAlign w:val="bottom"/>
          </w:tcPr>
          <w:p w:rsidR="005B4F0D" w:rsidRPr="005212BE" w:rsidRDefault="00D77B54" w:rsidP="00464E22">
            <w:pPr>
              <w:jc w:val="both"/>
              <w:rPr>
                <w:sz w:val="14"/>
                <w:szCs w:val="14"/>
              </w:rPr>
            </w:pPr>
            <w:r w:rsidRPr="005212BE">
              <w:rPr>
                <w:sz w:val="14"/>
                <w:szCs w:val="14"/>
              </w:rPr>
              <w:t>REDACTEUR</w:t>
            </w:r>
          </w:p>
        </w:tc>
        <w:tc>
          <w:tcPr>
            <w:tcW w:w="924" w:type="dxa"/>
            <w:shd w:val="clear" w:color="auto" w:fill="auto"/>
            <w:vAlign w:val="bottom"/>
          </w:tcPr>
          <w:p w:rsidR="005B4F0D" w:rsidRPr="005212BE" w:rsidRDefault="00D77B54" w:rsidP="00464E22">
            <w:pPr>
              <w:jc w:val="both"/>
              <w:rPr>
                <w:sz w:val="14"/>
                <w:szCs w:val="14"/>
              </w:rPr>
            </w:pPr>
            <w:r w:rsidRPr="005212BE">
              <w:rPr>
                <w:sz w:val="14"/>
                <w:szCs w:val="14"/>
              </w:rPr>
              <w:t>358</w:t>
            </w:r>
          </w:p>
        </w:tc>
        <w:tc>
          <w:tcPr>
            <w:tcW w:w="1130" w:type="dxa"/>
            <w:shd w:val="clear" w:color="auto" w:fill="auto"/>
            <w:vAlign w:val="bottom"/>
          </w:tcPr>
          <w:p w:rsidR="005B4F0D" w:rsidRPr="005212BE" w:rsidRDefault="00D77B54" w:rsidP="00464E22">
            <w:pPr>
              <w:jc w:val="both"/>
              <w:rPr>
                <w:sz w:val="14"/>
                <w:szCs w:val="14"/>
              </w:rPr>
            </w:pPr>
            <w:r w:rsidRPr="005212BE">
              <w:rPr>
                <w:sz w:val="14"/>
                <w:szCs w:val="14"/>
              </w:rPr>
              <w:t>TITULAIRE</w:t>
            </w:r>
          </w:p>
        </w:tc>
        <w:tc>
          <w:tcPr>
            <w:tcW w:w="6627" w:type="dxa"/>
            <w:shd w:val="clear" w:color="auto" w:fill="auto"/>
            <w:vAlign w:val="bottom"/>
          </w:tcPr>
          <w:p w:rsidR="005B4F0D" w:rsidRPr="005212BE" w:rsidRDefault="00D77B54" w:rsidP="00464E22">
            <w:pPr>
              <w:jc w:val="both"/>
              <w:rPr>
                <w:sz w:val="14"/>
                <w:szCs w:val="14"/>
              </w:rPr>
            </w:pPr>
            <w:r w:rsidRPr="005212BE">
              <w:rPr>
                <w:sz w:val="14"/>
                <w:szCs w:val="14"/>
              </w:rPr>
              <w:t>B</w:t>
            </w:r>
          </w:p>
        </w:tc>
      </w:tr>
      <w:tr w:rsidR="005B4F0D">
        <w:trPr>
          <w:trHeight w:val="256"/>
        </w:trPr>
        <w:tc>
          <w:tcPr>
            <w:tcW w:w="742" w:type="dxa"/>
            <w:shd w:val="clear" w:color="auto" w:fill="auto"/>
            <w:vAlign w:val="bottom"/>
          </w:tcPr>
          <w:p w:rsidR="005B4F0D" w:rsidRPr="005212BE" w:rsidRDefault="00D77B54" w:rsidP="00464E22">
            <w:pPr>
              <w:jc w:val="both"/>
              <w:rPr>
                <w:sz w:val="16"/>
              </w:rPr>
            </w:pPr>
            <w:r w:rsidRPr="005212BE">
              <w:rPr>
                <w:sz w:val="16"/>
              </w:rPr>
              <w:t>...</w:t>
            </w:r>
          </w:p>
        </w:tc>
        <w:tc>
          <w:tcPr>
            <w:tcW w:w="734" w:type="dxa"/>
            <w:shd w:val="clear" w:color="auto" w:fill="auto"/>
            <w:vAlign w:val="bottom"/>
          </w:tcPr>
          <w:p w:rsidR="005B4F0D" w:rsidRPr="005212BE" w:rsidRDefault="00D77B54" w:rsidP="00464E22">
            <w:pPr>
              <w:jc w:val="both"/>
              <w:rPr>
                <w:sz w:val="16"/>
              </w:rPr>
            </w:pPr>
            <w:r w:rsidRPr="005212BE">
              <w:rPr>
                <w:sz w:val="16"/>
              </w:rPr>
              <w:t>...</w:t>
            </w:r>
          </w:p>
        </w:tc>
        <w:tc>
          <w:tcPr>
            <w:tcW w:w="685" w:type="dxa"/>
            <w:shd w:val="clear" w:color="auto" w:fill="auto"/>
            <w:vAlign w:val="bottom"/>
          </w:tcPr>
          <w:p w:rsidR="005B4F0D" w:rsidRPr="005212BE" w:rsidRDefault="00D77B54" w:rsidP="00464E22">
            <w:pPr>
              <w:jc w:val="both"/>
              <w:rPr>
                <w:sz w:val="16"/>
              </w:rPr>
            </w:pPr>
            <w:r w:rsidRPr="005212BE">
              <w:rPr>
                <w:sz w:val="16"/>
              </w:rPr>
              <w:t>2012</w:t>
            </w:r>
          </w:p>
        </w:tc>
        <w:tc>
          <w:tcPr>
            <w:tcW w:w="563" w:type="dxa"/>
            <w:shd w:val="clear" w:color="auto" w:fill="auto"/>
            <w:vAlign w:val="bottom"/>
          </w:tcPr>
          <w:p w:rsidR="005B4F0D" w:rsidRPr="005212BE" w:rsidRDefault="00D77B54" w:rsidP="00464E22">
            <w:pPr>
              <w:jc w:val="both"/>
              <w:rPr>
                <w:sz w:val="16"/>
              </w:rPr>
            </w:pPr>
            <w:r w:rsidRPr="005212BE">
              <w:rPr>
                <w:sz w:val="16"/>
              </w:rPr>
              <w:t>12</w:t>
            </w:r>
          </w:p>
        </w:tc>
        <w:tc>
          <w:tcPr>
            <w:tcW w:w="569" w:type="dxa"/>
            <w:shd w:val="clear" w:color="auto" w:fill="auto"/>
            <w:vAlign w:val="bottom"/>
          </w:tcPr>
          <w:p w:rsidR="005B4F0D" w:rsidRPr="005212BE" w:rsidRDefault="00D77B54" w:rsidP="00464E22">
            <w:pPr>
              <w:jc w:val="both"/>
              <w:rPr>
                <w:sz w:val="16"/>
              </w:rPr>
            </w:pPr>
            <w:r w:rsidRPr="005212BE">
              <w:rPr>
                <w:sz w:val="16"/>
              </w:rPr>
              <w:t>503N</w:t>
            </w:r>
          </w:p>
        </w:tc>
        <w:tc>
          <w:tcPr>
            <w:tcW w:w="677" w:type="dxa"/>
            <w:shd w:val="clear" w:color="auto" w:fill="auto"/>
            <w:vAlign w:val="bottom"/>
          </w:tcPr>
          <w:p w:rsidR="005B4F0D" w:rsidRPr="005212BE" w:rsidRDefault="00D77B54" w:rsidP="00464E22">
            <w:pPr>
              <w:jc w:val="both"/>
              <w:rPr>
                <w:sz w:val="14"/>
                <w:szCs w:val="14"/>
              </w:rPr>
            </w:pPr>
            <w:r w:rsidRPr="005212BE">
              <w:rPr>
                <w:sz w:val="14"/>
                <w:szCs w:val="14"/>
              </w:rPr>
              <w:t>I.A.T.</w:t>
            </w:r>
          </w:p>
        </w:tc>
        <w:tc>
          <w:tcPr>
            <w:tcW w:w="685" w:type="dxa"/>
            <w:shd w:val="clear" w:color="auto" w:fill="auto"/>
            <w:vAlign w:val="bottom"/>
          </w:tcPr>
          <w:p w:rsidR="005B4F0D" w:rsidRPr="005212BE" w:rsidRDefault="00D77B54" w:rsidP="00464E22">
            <w:pPr>
              <w:jc w:val="both"/>
              <w:rPr>
                <w:sz w:val="14"/>
                <w:szCs w:val="14"/>
              </w:rPr>
            </w:pPr>
            <w:r w:rsidRPr="005212BE">
              <w:rPr>
                <w:sz w:val="14"/>
                <w:szCs w:val="14"/>
              </w:rPr>
              <w:t>79,05</w:t>
            </w:r>
          </w:p>
        </w:tc>
        <w:tc>
          <w:tcPr>
            <w:tcW w:w="396" w:type="dxa"/>
            <w:shd w:val="clear" w:color="auto" w:fill="auto"/>
            <w:vAlign w:val="bottom"/>
          </w:tcPr>
          <w:p w:rsidR="005B4F0D" w:rsidRPr="005212BE" w:rsidRDefault="00D77B54" w:rsidP="00464E22">
            <w:pPr>
              <w:jc w:val="both"/>
              <w:rPr>
                <w:sz w:val="14"/>
                <w:szCs w:val="14"/>
              </w:rPr>
            </w:pPr>
            <w:r w:rsidRPr="005212BE">
              <w:rPr>
                <w:sz w:val="14"/>
                <w:szCs w:val="14"/>
              </w:rPr>
              <w:t>I</w:t>
            </w:r>
          </w:p>
        </w:tc>
        <w:tc>
          <w:tcPr>
            <w:tcW w:w="1759" w:type="dxa"/>
            <w:shd w:val="clear" w:color="auto" w:fill="auto"/>
            <w:vAlign w:val="bottom"/>
          </w:tcPr>
          <w:p w:rsidR="005B4F0D" w:rsidRPr="005212BE" w:rsidRDefault="00D77B54" w:rsidP="00464E22">
            <w:pPr>
              <w:jc w:val="both"/>
              <w:rPr>
                <w:sz w:val="14"/>
                <w:szCs w:val="14"/>
              </w:rPr>
            </w:pPr>
            <w:r w:rsidRPr="005212BE">
              <w:rPr>
                <w:sz w:val="14"/>
                <w:szCs w:val="14"/>
              </w:rPr>
              <w:t>CHARGE ADM ET FINANCIER</w:t>
            </w:r>
          </w:p>
        </w:tc>
        <w:tc>
          <w:tcPr>
            <w:tcW w:w="1303" w:type="dxa"/>
            <w:shd w:val="clear" w:color="auto" w:fill="auto"/>
            <w:vAlign w:val="bottom"/>
          </w:tcPr>
          <w:p w:rsidR="005B4F0D" w:rsidRPr="005212BE" w:rsidRDefault="00D77B54" w:rsidP="00464E22">
            <w:pPr>
              <w:jc w:val="both"/>
              <w:rPr>
                <w:sz w:val="14"/>
                <w:szCs w:val="14"/>
              </w:rPr>
            </w:pPr>
            <w:r w:rsidRPr="005212BE">
              <w:rPr>
                <w:sz w:val="14"/>
                <w:szCs w:val="14"/>
              </w:rPr>
              <w:t>REDACTEUR</w:t>
            </w:r>
          </w:p>
        </w:tc>
        <w:tc>
          <w:tcPr>
            <w:tcW w:w="924" w:type="dxa"/>
            <w:shd w:val="clear" w:color="auto" w:fill="auto"/>
            <w:vAlign w:val="bottom"/>
          </w:tcPr>
          <w:p w:rsidR="005B4F0D" w:rsidRPr="005212BE" w:rsidRDefault="00D77B54" w:rsidP="00464E22">
            <w:pPr>
              <w:jc w:val="both"/>
              <w:rPr>
                <w:sz w:val="14"/>
                <w:szCs w:val="14"/>
              </w:rPr>
            </w:pPr>
            <w:r w:rsidRPr="005212BE">
              <w:rPr>
                <w:sz w:val="14"/>
                <w:szCs w:val="14"/>
              </w:rPr>
              <w:t>358</w:t>
            </w:r>
          </w:p>
        </w:tc>
        <w:tc>
          <w:tcPr>
            <w:tcW w:w="1130" w:type="dxa"/>
            <w:shd w:val="clear" w:color="auto" w:fill="auto"/>
            <w:vAlign w:val="bottom"/>
          </w:tcPr>
          <w:p w:rsidR="005B4F0D" w:rsidRPr="005212BE" w:rsidRDefault="00D77B54" w:rsidP="00464E22">
            <w:pPr>
              <w:jc w:val="both"/>
              <w:rPr>
                <w:sz w:val="14"/>
                <w:szCs w:val="14"/>
              </w:rPr>
            </w:pPr>
            <w:r w:rsidRPr="005212BE">
              <w:rPr>
                <w:sz w:val="14"/>
                <w:szCs w:val="14"/>
              </w:rPr>
              <w:t>TITULAIRE</w:t>
            </w:r>
          </w:p>
        </w:tc>
        <w:tc>
          <w:tcPr>
            <w:tcW w:w="6627" w:type="dxa"/>
            <w:shd w:val="clear" w:color="auto" w:fill="auto"/>
            <w:vAlign w:val="bottom"/>
          </w:tcPr>
          <w:p w:rsidR="005B4F0D" w:rsidRDefault="00D77B54" w:rsidP="00464E22">
            <w:pPr>
              <w:jc w:val="both"/>
              <w:rPr>
                <w:sz w:val="14"/>
                <w:szCs w:val="14"/>
              </w:rPr>
            </w:pPr>
            <w:r w:rsidRPr="005212BE">
              <w:rPr>
                <w:sz w:val="14"/>
                <w:szCs w:val="14"/>
              </w:rPr>
              <w:t>B</w:t>
            </w:r>
          </w:p>
        </w:tc>
      </w:tr>
    </w:tbl>
    <w:p w:rsidR="005B4F0D" w:rsidRPr="00BF4D4F" w:rsidRDefault="005B4F0D" w:rsidP="00CC7BA7">
      <w:pPr>
        <w:suppressAutoHyphens/>
        <w:spacing w:line="276" w:lineRule="auto"/>
        <w:contextualSpacing/>
        <w:jc w:val="both"/>
        <w:rPr>
          <w:rFonts w:ascii="Arial" w:hAnsi="Arial" w:cs="Arial"/>
          <w:color w:val="FF0000"/>
        </w:rPr>
      </w:pPr>
    </w:p>
    <w:p w:rsidR="00E44B9F" w:rsidRPr="00EB5A66" w:rsidRDefault="00DE3C68" w:rsidP="00BF4D4F">
      <w:pPr>
        <w:suppressAutoHyphens/>
        <w:spacing w:line="276" w:lineRule="auto"/>
        <w:jc w:val="both"/>
        <w:rPr>
          <w:rFonts w:ascii="Arial" w:hAnsi="Arial" w:cs="Arial"/>
          <w:b/>
          <w:color w:val="auto"/>
          <w:u w:val="single"/>
        </w:rPr>
      </w:pPr>
      <w:r w:rsidRPr="00EB5A66">
        <w:rPr>
          <w:rFonts w:ascii="Arial" w:hAnsi="Arial" w:cs="Arial"/>
          <w:b/>
          <w:color w:val="auto"/>
          <w:u w:val="single"/>
        </w:rPr>
        <w:t xml:space="preserve">Axes d’investigation proposés </w:t>
      </w:r>
    </w:p>
    <w:p w:rsidR="00AA6F7C" w:rsidRPr="00EB5A66" w:rsidRDefault="00AA6F7C" w:rsidP="00C75BDE">
      <w:pPr>
        <w:pStyle w:val="Paragraphedeliste"/>
        <w:numPr>
          <w:ilvl w:val="0"/>
          <w:numId w:val="14"/>
        </w:numPr>
        <w:suppressAutoHyphens/>
        <w:spacing w:line="276" w:lineRule="auto"/>
        <w:jc w:val="both"/>
        <w:rPr>
          <w:rFonts w:ascii="Arial" w:hAnsi="Arial" w:cs="Arial"/>
          <w:color w:val="auto"/>
        </w:rPr>
      </w:pPr>
      <w:r w:rsidRPr="00EB5A66">
        <w:rPr>
          <w:rFonts w:ascii="Arial" w:hAnsi="Arial" w:cs="Arial"/>
          <w:color w:val="auto"/>
        </w:rPr>
        <w:t xml:space="preserve">Vérifier la liste des agents cumulant l’IAT et l’IFTS : </w:t>
      </w:r>
      <w:r w:rsidR="00BC4140" w:rsidRPr="00EB5A66">
        <w:rPr>
          <w:rFonts w:ascii="Arial" w:hAnsi="Arial" w:cs="Arial"/>
          <w:color w:val="auto"/>
        </w:rPr>
        <w:t>contrôler si le cumul est</w:t>
      </w:r>
      <w:r w:rsidR="00C901F7" w:rsidRPr="00EB5A66">
        <w:rPr>
          <w:rFonts w:ascii="Arial" w:hAnsi="Arial" w:cs="Arial"/>
          <w:color w:val="auto"/>
        </w:rPr>
        <w:t xml:space="preserve"> lié au changement de grade justifiant</w:t>
      </w:r>
      <w:r w:rsidR="00BC4140" w:rsidRPr="00EB5A66">
        <w:rPr>
          <w:rFonts w:ascii="Arial" w:hAnsi="Arial" w:cs="Arial"/>
          <w:color w:val="auto"/>
        </w:rPr>
        <w:t xml:space="preserve"> le passage du versement de l’</w:t>
      </w:r>
      <w:r w:rsidR="0095655C" w:rsidRPr="00EB5A66">
        <w:rPr>
          <w:rFonts w:ascii="Arial" w:hAnsi="Arial" w:cs="Arial"/>
          <w:color w:val="auto"/>
        </w:rPr>
        <w:t xml:space="preserve">IAT </w:t>
      </w:r>
      <w:r w:rsidR="00C208B8" w:rsidRPr="00EB5A66">
        <w:rPr>
          <w:rFonts w:ascii="Arial" w:hAnsi="Arial" w:cs="Arial"/>
          <w:color w:val="auto"/>
        </w:rPr>
        <w:t xml:space="preserve">à </w:t>
      </w:r>
      <w:r w:rsidR="00BC4140" w:rsidRPr="00EB5A66">
        <w:rPr>
          <w:rFonts w:ascii="Arial" w:hAnsi="Arial" w:cs="Arial"/>
          <w:color w:val="auto"/>
        </w:rPr>
        <w:t>l’</w:t>
      </w:r>
      <w:r w:rsidR="00C208B8" w:rsidRPr="00EB5A66">
        <w:rPr>
          <w:rFonts w:ascii="Arial" w:hAnsi="Arial" w:cs="Arial"/>
          <w:color w:val="auto"/>
        </w:rPr>
        <w:t xml:space="preserve">IFTS, </w:t>
      </w:r>
      <w:r w:rsidR="00BC4140" w:rsidRPr="00EB5A66">
        <w:rPr>
          <w:rFonts w:ascii="Arial" w:hAnsi="Arial" w:cs="Arial"/>
          <w:color w:val="auto"/>
        </w:rPr>
        <w:t xml:space="preserve">par exemple passage de catégorie C à catégorie B supérieur à l’indice brut </w:t>
      </w:r>
      <w:r w:rsidR="00C208B8" w:rsidRPr="00EB5A66">
        <w:rPr>
          <w:rFonts w:ascii="Arial" w:hAnsi="Arial" w:cs="Arial"/>
          <w:color w:val="auto"/>
        </w:rPr>
        <w:t>380</w:t>
      </w:r>
      <w:r w:rsidR="00EB5A66" w:rsidRPr="00EB5A66">
        <w:rPr>
          <w:rFonts w:ascii="Arial" w:hAnsi="Arial" w:cs="Arial"/>
          <w:color w:val="auto"/>
        </w:rPr>
        <w:t>. C’est souvent le cas, et alors le cumul est temporaire. Vérifier qu’il y a eu régularisation par la suite.</w:t>
      </w:r>
    </w:p>
    <w:p w:rsidR="005C6668" w:rsidRPr="00EB5A66" w:rsidRDefault="00EB5A66" w:rsidP="00C75BDE">
      <w:pPr>
        <w:pStyle w:val="Paragraphedeliste"/>
        <w:numPr>
          <w:ilvl w:val="0"/>
          <w:numId w:val="13"/>
        </w:numPr>
        <w:suppressAutoHyphens/>
        <w:spacing w:line="276" w:lineRule="auto"/>
        <w:jc w:val="both"/>
        <w:rPr>
          <w:rFonts w:ascii="Arial" w:hAnsi="Arial" w:cs="Arial"/>
          <w:color w:val="auto"/>
          <w:szCs w:val="22"/>
        </w:rPr>
      </w:pPr>
      <w:r w:rsidRPr="00EB5A66">
        <w:rPr>
          <w:rFonts w:ascii="Arial" w:hAnsi="Arial" w:cs="Arial"/>
          <w:color w:val="auto"/>
          <w:szCs w:val="22"/>
        </w:rPr>
        <w:t>Les cumuls avec le RIFSEEP et les primes techniques n’est pas testé mais peut faire l’objet d’investigations par tableau croisé dynamique ou tri.</w:t>
      </w:r>
    </w:p>
    <w:p w:rsidR="005C6668" w:rsidRDefault="005C6668" w:rsidP="00CC7BA7">
      <w:pPr>
        <w:suppressAutoHyphens/>
        <w:spacing w:line="276" w:lineRule="auto"/>
        <w:contextualSpacing/>
        <w:jc w:val="both"/>
        <w:rPr>
          <w:rFonts w:ascii="Arial" w:hAnsi="Arial" w:cs="Arial"/>
        </w:rPr>
      </w:pPr>
    </w:p>
    <w:p w:rsidR="005B4F0D" w:rsidRDefault="005B4F0D" w:rsidP="00464E22">
      <w:pPr>
        <w:suppressAutoHyphens/>
        <w:spacing w:line="276" w:lineRule="auto"/>
        <w:ind w:left="142"/>
        <w:contextualSpacing/>
        <w:jc w:val="both"/>
        <w:rPr>
          <w:rFonts w:ascii="Arial" w:hAnsi="Arial" w:cs="Arial"/>
        </w:rPr>
      </w:pPr>
    </w:p>
    <w:tbl>
      <w:tblPr>
        <w:tblW w:w="9974"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437"/>
        <w:gridCol w:w="7537"/>
      </w:tblGrid>
      <w:tr w:rsidR="005B4F0D" w:rsidRPr="004307CD" w:rsidTr="0003604A">
        <w:tc>
          <w:tcPr>
            <w:tcW w:w="24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Pr="004307CD" w:rsidRDefault="005B4F0D" w:rsidP="00464E22">
            <w:pPr>
              <w:suppressAutoHyphens/>
              <w:spacing w:line="240" w:lineRule="atLeast"/>
              <w:contextualSpacing/>
              <w:jc w:val="both"/>
              <w:rPr>
                <w:rFonts w:ascii="Arial" w:hAnsi="Arial" w:cs="Arial"/>
                <w:b/>
              </w:rPr>
            </w:pPr>
          </w:p>
        </w:tc>
        <w:tc>
          <w:tcPr>
            <w:tcW w:w="75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Pr="004307CD" w:rsidRDefault="00D77B54" w:rsidP="00464E22">
            <w:pPr>
              <w:suppressAutoHyphens/>
              <w:spacing w:line="240" w:lineRule="atLeast"/>
              <w:contextualSpacing/>
              <w:jc w:val="both"/>
              <w:rPr>
                <w:rFonts w:ascii="Arial" w:hAnsi="Arial" w:cs="Arial"/>
                <w:b/>
              </w:rPr>
            </w:pPr>
            <w:r w:rsidRPr="004307CD">
              <w:rPr>
                <w:rFonts w:ascii="Arial" w:hAnsi="Arial" w:cs="Arial"/>
                <w:b/>
              </w:rPr>
              <w:t>Résumé de la règle</w:t>
            </w:r>
          </w:p>
        </w:tc>
      </w:tr>
      <w:tr w:rsidR="004307CD" w:rsidRPr="004307CD" w:rsidTr="0003604A">
        <w:tc>
          <w:tcPr>
            <w:tcW w:w="24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03604A" w:rsidRPr="004307CD" w:rsidRDefault="0003604A" w:rsidP="00464E22">
            <w:pPr>
              <w:suppressAutoHyphens/>
              <w:spacing w:line="240" w:lineRule="atLeast"/>
              <w:contextualSpacing/>
              <w:jc w:val="both"/>
              <w:rPr>
                <w:rFonts w:ascii="Arial" w:hAnsi="Arial" w:cs="Arial"/>
                <w:color w:val="auto"/>
              </w:rPr>
            </w:pPr>
          </w:p>
        </w:tc>
        <w:tc>
          <w:tcPr>
            <w:tcW w:w="75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03604A" w:rsidRPr="004307CD" w:rsidRDefault="0003604A" w:rsidP="00202639">
            <w:pPr>
              <w:suppressAutoHyphens/>
              <w:spacing w:line="240" w:lineRule="atLeast"/>
              <w:contextualSpacing/>
              <w:jc w:val="both"/>
              <w:rPr>
                <w:rFonts w:ascii="Arial" w:hAnsi="Arial" w:cs="Arial"/>
                <w:color w:val="auto"/>
              </w:rPr>
            </w:pPr>
            <w:r w:rsidRPr="004307CD">
              <w:rPr>
                <w:rFonts w:ascii="Arial" w:hAnsi="Arial" w:cs="Arial"/>
                <w:color w:val="auto"/>
              </w:rPr>
              <w:t>L'IFTS ne peut pas se cumuler avec l'IAT, en revanche, ell</w:t>
            </w:r>
            <w:r w:rsidR="007D286F" w:rsidRPr="004307CD">
              <w:rPr>
                <w:rFonts w:ascii="Arial" w:hAnsi="Arial" w:cs="Arial"/>
                <w:color w:val="auto"/>
              </w:rPr>
              <w:t>e peut se cumuler avec les IHTS, depuis le 21 novembre 2007.</w:t>
            </w:r>
          </w:p>
          <w:p w:rsidR="007D286F" w:rsidRPr="004307CD" w:rsidRDefault="0003604A" w:rsidP="00202639">
            <w:pPr>
              <w:autoSpaceDE w:val="0"/>
              <w:autoSpaceDN w:val="0"/>
              <w:adjustRightInd w:val="0"/>
              <w:jc w:val="both"/>
              <w:rPr>
                <w:rFonts w:ascii="Arial" w:hAnsi="Arial" w:cs="Arial"/>
                <w:color w:val="auto"/>
              </w:rPr>
            </w:pPr>
            <w:r w:rsidRPr="004307CD">
              <w:rPr>
                <w:rFonts w:ascii="Arial" w:hAnsi="Arial" w:cs="Arial"/>
                <w:color w:val="auto"/>
              </w:rPr>
              <w:t>L’IFTS ne peut pas se cumuler avec la prime de fonctions et de résultats prévue au décret.</w:t>
            </w:r>
            <w:r w:rsidR="007D286F" w:rsidRPr="004307CD">
              <w:rPr>
                <w:rFonts w:ascii="Arial" w:hAnsi="Arial" w:cs="Arial"/>
                <w:color w:val="auto"/>
              </w:rPr>
              <w:t xml:space="preserve"> </w:t>
            </w:r>
          </w:p>
          <w:p w:rsidR="007D286F" w:rsidRPr="004307CD" w:rsidRDefault="00F63B85" w:rsidP="00202639">
            <w:pPr>
              <w:autoSpaceDE w:val="0"/>
              <w:autoSpaceDN w:val="0"/>
              <w:adjustRightInd w:val="0"/>
              <w:jc w:val="both"/>
              <w:rPr>
                <w:rFonts w:ascii="Arial" w:hAnsi="Arial" w:cs="Arial"/>
                <w:color w:val="auto"/>
              </w:rPr>
            </w:pPr>
            <w:r w:rsidRPr="004307CD">
              <w:rPr>
                <w:rFonts w:ascii="Arial" w:hAnsi="Arial" w:cs="Arial"/>
                <w:color w:val="auto"/>
              </w:rPr>
              <w:t>L’octroi de l’IFTS n’est pas</w:t>
            </w:r>
            <w:r w:rsidR="007D286F" w:rsidRPr="004307CD">
              <w:rPr>
                <w:rFonts w:ascii="Arial" w:hAnsi="Arial" w:cs="Arial"/>
                <w:color w:val="auto"/>
              </w:rPr>
              <w:t xml:space="preserve"> cumulable avec le régime indemnitaire tenant compte des fonctions, des sujétions, de l’expertise et de l’engagement professionnel (RIFSEEP) qui est exclusif de toutes autres primes et indemnités liées aux fonctions et à la manière de servir.</w:t>
            </w:r>
          </w:p>
          <w:p w:rsidR="004307CD" w:rsidRPr="004307CD" w:rsidRDefault="0003604A" w:rsidP="004307CD">
            <w:pPr>
              <w:suppressAutoHyphens/>
              <w:spacing w:line="240" w:lineRule="atLeast"/>
              <w:contextualSpacing/>
              <w:jc w:val="both"/>
              <w:rPr>
                <w:rFonts w:ascii="Arial" w:hAnsi="Arial" w:cs="Arial"/>
                <w:color w:val="auto"/>
              </w:rPr>
            </w:pPr>
            <w:r w:rsidRPr="004307CD">
              <w:rPr>
                <w:rFonts w:ascii="Arial" w:hAnsi="Arial" w:cs="Arial"/>
                <w:color w:val="auto"/>
              </w:rPr>
              <w:t xml:space="preserve">L’IFTS </w:t>
            </w:r>
            <w:r w:rsidR="007D286F" w:rsidRPr="004307CD">
              <w:rPr>
                <w:rFonts w:ascii="Arial" w:hAnsi="Arial" w:cs="Arial"/>
                <w:color w:val="auto"/>
              </w:rPr>
              <w:t>n’est pas cumulable</w:t>
            </w:r>
            <w:r w:rsidRPr="004307CD">
              <w:rPr>
                <w:rFonts w:ascii="Arial" w:hAnsi="Arial" w:cs="Arial"/>
                <w:color w:val="auto"/>
              </w:rPr>
              <w:t xml:space="preserve"> </w:t>
            </w:r>
            <w:r w:rsidR="007D286F" w:rsidRPr="004307CD">
              <w:rPr>
                <w:rFonts w:ascii="Arial" w:hAnsi="Arial" w:cs="Arial"/>
                <w:color w:val="auto"/>
              </w:rPr>
              <w:t>avec un logement concédé par nécessité absolue de service.</w:t>
            </w:r>
          </w:p>
          <w:p w:rsidR="007D286F" w:rsidRPr="004307CD" w:rsidRDefault="007D286F" w:rsidP="00202639">
            <w:pPr>
              <w:autoSpaceDE w:val="0"/>
              <w:autoSpaceDN w:val="0"/>
              <w:adjustRightInd w:val="0"/>
              <w:jc w:val="both"/>
              <w:rPr>
                <w:rFonts w:ascii="Arial" w:hAnsi="Arial" w:cs="Arial"/>
                <w:color w:val="auto"/>
              </w:rPr>
            </w:pPr>
          </w:p>
        </w:tc>
      </w:tr>
      <w:tr w:rsidR="0003604A" w:rsidTr="0003604A">
        <w:tc>
          <w:tcPr>
            <w:tcW w:w="24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03604A" w:rsidRDefault="0003604A" w:rsidP="00464E22">
            <w:pPr>
              <w:suppressAutoHyphens/>
              <w:spacing w:line="240" w:lineRule="atLeast"/>
              <w:contextualSpacing/>
              <w:jc w:val="both"/>
              <w:rPr>
                <w:rFonts w:ascii="Arial" w:hAnsi="Arial" w:cs="Arial"/>
              </w:rPr>
            </w:pPr>
            <w:r>
              <w:rPr>
                <w:rFonts w:ascii="Arial" w:hAnsi="Arial" w:cs="Arial"/>
              </w:rPr>
              <w:t>Objectif du test</w:t>
            </w:r>
          </w:p>
        </w:tc>
        <w:tc>
          <w:tcPr>
            <w:tcW w:w="75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03604A" w:rsidRDefault="0003604A" w:rsidP="00464E22">
            <w:pPr>
              <w:suppressAutoHyphens/>
              <w:spacing w:line="240" w:lineRule="atLeast"/>
              <w:contextualSpacing/>
              <w:jc w:val="both"/>
              <w:rPr>
                <w:rFonts w:ascii="Arial" w:hAnsi="Arial" w:cs="Arial"/>
              </w:rPr>
            </w:pPr>
            <w:r>
              <w:rPr>
                <w:rFonts w:ascii="Arial" w:hAnsi="Arial" w:cs="Arial"/>
              </w:rPr>
              <w:t xml:space="preserve">Détecter les agents qui ne sont pas éligibles à l'IFTS : </w:t>
            </w:r>
            <w:r w:rsidRPr="00AA4355">
              <w:rPr>
                <w:rFonts w:ascii="Arial" w:hAnsi="Arial" w:cs="Arial"/>
              </w:rPr>
              <w:t>fonctionnaires dont l’indice brut est inférieur à 380 (INM 350) ; contractuels non prévus par un tableau d’assimilation.</w:t>
            </w:r>
          </w:p>
        </w:tc>
      </w:tr>
      <w:tr w:rsidR="0003604A" w:rsidTr="0003604A">
        <w:tc>
          <w:tcPr>
            <w:tcW w:w="24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03604A" w:rsidRDefault="0003604A" w:rsidP="00464E22">
            <w:pPr>
              <w:suppressAutoHyphens/>
              <w:spacing w:line="240" w:lineRule="atLeast"/>
              <w:contextualSpacing/>
              <w:jc w:val="both"/>
              <w:rPr>
                <w:rFonts w:ascii="Arial" w:hAnsi="Arial" w:cs="Arial"/>
              </w:rPr>
            </w:pPr>
            <w:r>
              <w:rPr>
                <w:rFonts w:ascii="Arial" w:hAnsi="Arial" w:cs="Arial"/>
              </w:rPr>
              <w:t>Résultat du test</w:t>
            </w:r>
          </w:p>
        </w:tc>
        <w:tc>
          <w:tcPr>
            <w:tcW w:w="75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03604A" w:rsidRDefault="0003604A" w:rsidP="00464E22">
            <w:pPr>
              <w:suppressAutoHyphens/>
              <w:spacing w:line="240" w:lineRule="atLeast"/>
              <w:contextualSpacing/>
              <w:jc w:val="both"/>
              <w:rPr>
                <w:rFonts w:ascii="Arial" w:hAnsi="Arial" w:cs="Arial"/>
              </w:rPr>
            </w:pPr>
            <w:r>
              <w:rPr>
                <w:rFonts w:ascii="Arial" w:hAnsi="Arial" w:cs="Arial"/>
              </w:rPr>
              <w:t>Ensemble des agents bénéficiant de l'IFTS cumulée à l'IAT.</w:t>
            </w:r>
          </w:p>
        </w:tc>
      </w:tr>
    </w:tbl>
    <w:p w:rsidR="005B4F0D" w:rsidRDefault="005B4F0D" w:rsidP="00464E22">
      <w:pPr>
        <w:suppressAutoHyphens/>
        <w:spacing w:line="276" w:lineRule="auto"/>
        <w:contextualSpacing/>
        <w:jc w:val="both"/>
        <w:rPr>
          <w:rFonts w:ascii="Arial" w:hAnsi="Arial" w:cs="Arial"/>
        </w:rPr>
      </w:pPr>
    </w:p>
    <w:p w:rsidR="005B4F0D" w:rsidRDefault="00D77B54" w:rsidP="00513330">
      <w:pPr>
        <w:suppressAutoHyphens/>
        <w:spacing w:line="276" w:lineRule="auto"/>
        <w:contextualSpacing/>
        <w:jc w:val="both"/>
      </w:pPr>
      <w:r>
        <w:rPr>
          <w:rFonts w:ascii="Arial" w:hAnsi="Arial" w:cs="Arial"/>
        </w:rPr>
        <w:t>Altaïr indique pour information tous les numéros de codes retenus par la collectivité pour l’octroi de l’IFTS.</w:t>
      </w:r>
    </w:p>
    <w:p w:rsidR="005B4F0D" w:rsidRDefault="005B4F0D" w:rsidP="00513330">
      <w:pPr>
        <w:suppressAutoHyphens/>
        <w:spacing w:line="276" w:lineRule="auto"/>
        <w:contextualSpacing/>
        <w:jc w:val="both"/>
        <w:rPr>
          <w:rFonts w:ascii="Arial" w:hAnsi="Arial" w:cs="Arial"/>
        </w:rPr>
      </w:pPr>
    </w:p>
    <w:p w:rsidR="005B4F0D" w:rsidRDefault="00D77B54" w:rsidP="00513330">
      <w:pPr>
        <w:suppressAutoHyphens/>
        <w:spacing w:line="276" w:lineRule="auto"/>
        <w:contextualSpacing/>
        <w:jc w:val="both"/>
        <w:rPr>
          <w:rFonts w:ascii="Arial" w:hAnsi="Arial" w:cs="Arial"/>
        </w:rPr>
      </w:pPr>
      <w:r>
        <w:rPr>
          <w:rFonts w:ascii="Arial" w:hAnsi="Arial" w:cs="Arial"/>
        </w:rPr>
        <w:t>Un lien cliquable est créé vers la base de données Excel "Cumul IFTS et IAT" (voir contrôle IAT-IFTS).</w:t>
      </w:r>
    </w:p>
    <w:p w:rsidR="005B4F0D" w:rsidRDefault="005B4F0D" w:rsidP="00513330">
      <w:pPr>
        <w:suppressAutoHyphens/>
        <w:spacing w:line="276" w:lineRule="auto"/>
        <w:contextualSpacing/>
        <w:jc w:val="both"/>
        <w:rPr>
          <w:rFonts w:ascii="Arial" w:hAnsi="Arial" w:cs="Arial"/>
        </w:rPr>
      </w:pPr>
    </w:p>
    <w:p w:rsidR="005B4F0D" w:rsidRDefault="00D77B54" w:rsidP="00513330">
      <w:pPr>
        <w:suppressAutoHyphens/>
        <w:spacing w:line="276" w:lineRule="auto"/>
        <w:contextualSpacing/>
        <w:jc w:val="both"/>
        <w:rPr>
          <w:rFonts w:ascii="Arial" w:hAnsi="Arial" w:cs="Arial"/>
          <w:bCs/>
          <w:iCs/>
          <w:highlight w:val="white"/>
        </w:rPr>
      </w:pPr>
      <w:r>
        <w:rPr>
          <w:rFonts w:ascii="Arial" w:hAnsi="Arial" w:cs="Arial"/>
          <w:bCs/>
          <w:iCs/>
          <w:shd w:val="clear" w:color="auto" w:fill="FFFFFF"/>
        </w:rPr>
        <w:t>Un lien cliquable est créé vers la base de données Excel « IFTS aux contractuels ».</w:t>
      </w:r>
    </w:p>
    <w:p w:rsidR="005B4F0D" w:rsidRDefault="005B4F0D" w:rsidP="00464E22">
      <w:pPr>
        <w:suppressAutoHyphens/>
        <w:spacing w:line="276" w:lineRule="auto"/>
        <w:contextualSpacing/>
        <w:jc w:val="both"/>
        <w:rPr>
          <w:rFonts w:ascii="Arial" w:hAnsi="Arial" w:cs="Arial"/>
          <w:bCs/>
          <w:iCs/>
          <w:shd w:val="clear" w:color="auto" w:fill="FFFFFF"/>
        </w:rPr>
      </w:pPr>
    </w:p>
    <w:tbl>
      <w:tblPr>
        <w:tblW w:w="9708" w:type="dxa"/>
        <w:tblInd w:w="-210" w:type="dxa"/>
        <w:tblCellMar>
          <w:left w:w="30" w:type="dxa"/>
          <w:right w:w="30" w:type="dxa"/>
        </w:tblCellMar>
        <w:tblLook w:val="04A0" w:firstRow="1" w:lastRow="0" w:firstColumn="1" w:lastColumn="0" w:noHBand="0" w:noVBand="1"/>
      </w:tblPr>
      <w:tblGrid>
        <w:gridCol w:w="1131"/>
        <w:gridCol w:w="806"/>
        <w:gridCol w:w="562"/>
        <w:gridCol w:w="2106"/>
        <w:gridCol w:w="1132"/>
        <w:gridCol w:w="1074"/>
        <w:gridCol w:w="901"/>
        <w:gridCol w:w="739"/>
        <w:gridCol w:w="1257"/>
      </w:tblGrid>
      <w:tr w:rsidR="005B4F0D" w:rsidTr="00E51659">
        <w:trPr>
          <w:trHeight w:val="256"/>
        </w:trPr>
        <w:tc>
          <w:tcPr>
            <w:tcW w:w="1131" w:type="dxa"/>
            <w:shd w:val="clear" w:color="auto" w:fill="auto"/>
            <w:vAlign w:val="bottom"/>
          </w:tcPr>
          <w:p w:rsidR="005B4F0D" w:rsidRDefault="00D77B54" w:rsidP="00464E22">
            <w:pPr>
              <w:jc w:val="both"/>
              <w:rPr>
                <w:sz w:val="16"/>
                <w:szCs w:val="16"/>
              </w:rPr>
            </w:pPr>
            <w:r>
              <w:rPr>
                <w:sz w:val="16"/>
                <w:szCs w:val="16"/>
              </w:rPr>
              <w:t>Matricule</w:t>
            </w:r>
          </w:p>
        </w:tc>
        <w:tc>
          <w:tcPr>
            <w:tcW w:w="806" w:type="dxa"/>
            <w:shd w:val="clear" w:color="auto" w:fill="auto"/>
            <w:vAlign w:val="bottom"/>
          </w:tcPr>
          <w:p w:rsidR="005B4F0D" w:rsidRDefault="00D77B54" w:rsidP="00464E22">
            <w:pPr>
              <w:jc w:val="both"/>
              <w:rPr>
                <w:sz w:val="16"/>
                <w:szCs w:val="16"/>
              </w:rPr>
            </w:pPr>
            <w:r>
              <w:rPr>
                <w:sz w:val="16"/>
                <w:szCs w:val="16"/>
              </w:rPr>
              <w:t>Année</w:t>
            </w:r>
          </w:p>
        </w:tc>
        <w:tc>
          <w:tcPr>
            <w:tcW w:w="562" w:type="dxa"/>
            <w:shd w:val="clear" w:color="auto" w:fill="auto"/>
            <w:vAlign w:val="bottom"/>
          </w:tcPr>
          <w:p w:rsidR="005B4F0D" w:rsidRDefault="00D77B54" w:rsidP="00464E22">
            <w:pPr>
              <w:jc w:val="both"/>
              <w:rPr>
                <w:sz w:val="16"/>
                <w:szCs w:val="16"/>
              </w:rPr>
            </w:pPr>
            <w:r>
              <w:rPr>
                <w:sz w:val="16"/>
                <w:szCs w:val="16"/>
              </w:rPr>
              <w:t>Mois</w:t>
            </w:r>
          </w:p>
        </w:tc>
        <w:tc>
          <w:tcPr>
            <w:tcW w:w="2106" w:type="dxa"/>
            <w:shd w:val="clear" w:color="auto" w:fill="auto"/>
            <w:vAlign w:val="bottom"/>
          </w:tcPr>
          <w:p w:rsidR="005B4F0D" w:rsidRDefault="00D77B54" w:rsidP="00464E22">
            <w:pPr>
              <w:jc w:val="both"/>
              <w:rPr>
                <w:sz w:val="16"/>
                <w:szCs w:val="16"/>
              </w:rPr>
            </w:pPr>
            <w:r>
              <w:rPr>
                <w:sz w:val="16"/>
                <w:szCs w:val="16"/>
              </w:rPr>
              <w:t>Statut</w:t>
            </w:r>
          </w:p>
        </w:tc>
        <w:tc>
          <w:tcPr>
            <w:tcW w:w="1132" w:type="dxa"/>
            <w:shd w:val="clear" w:color="auto" w:fill="auto"/>
            <w:vAlign w:val="bottom"/>
          </w:tcPr>
          <w:p w:rsidR="005B4F0D" w:rsidRDefault="00D77B54" w:rsidP="00464E22">
            <w:pPr>
              <w:jc w:val="both"/>
              <w:rPr>
                <w:sz w:val="16"/>
                <w:szCs w:val="16"/>
              </w:rPr>
            </w:pPr>
            <w:r>
              <w:rPr>
                <w:sz w:val="16"/>
                <w:szCs w:val="16"/>
              </w:rPr>
              <w:t>Catégorie</w:t>
            </w:r>
          </w:p>
        </w:tc>
        <w:tc>
          <w:tcPr>
            <w:tcW w:w="1074" w:type="dxa"/>
            <w:shd w:val="clear" w:color="auto" w:fill="auto"/>
            <w:vAlign w:val="bottom"/>
          </w:tcPr>
          <w:p w:rsidR="005B4F0D" w:rsidRDefault="00D77B54" w:rsidP="00464E22">
            <w:pPr>
              <w:jc w:val="both"/>
              <w:rPr>
                <w:sz w:val="16"/>
                <w:szCs w:val="16"/>
              </w:rPr>
            </w:pPr>
            <w:r>
              <w:rPr>
                <w:sz w:val="16"/>
                <w:szCs w:val="16"/>
              </w:rPr>
              <w:t>Code</w:t>
            </w:r>
          </w:p>
        </w:tc>
        <w:tc>
          <w:tcPr>
            <w:tcW w:w="901" w:type="dxa"/>
            <w:shd w:val="clear" w:color="auto" w:fill="auto"/>
            <w:vAlign w:val="bottom"/>
          </w:tcPr>
          <w:p w:rsidR="005B4F0D" w:rsidRDefault="00D77B54" w:rsidP="00464E22">
            <w:pPr>
              <w:jc w:val="both"/>
              <w:rPr>
                <w:sz w:val="16"/>
                <w:szCs w:val="16"/>
              </w:rPr>
            </w:pPr>
            <w:r>
              <w:rPr>
                <w:sz w:val="16"/>
                <w:szCs w:val="16"/>
              </w:rPr>
              <w:t>Libellé</w:t>
            </w:r>
          </w:p>
        </w:tc>
        <w:tc>
          <w:tcPr>
            <w:tcW w:w="739" w:type="dxa"/>
            <w:shd w:val="clear" w:color="auto" w:fill="auto"/>
            <w:vAlign w:val="bottom"/>
          </w:tcPr>
          <w:p w:rsidR="005B4F0D" w:rsidRDefault="00D77B54" w:rsidP="00464E22">
            <w:pPr>
              <w:jc w:val="both"/>
              <w:rPr>
                <w:sz w:val="16"/>
                <w:szCs w:val="16"/>
              </w:rPr>
            </w:pPr>
            <w:r>
              <w:rPr>
                <w:sz w:val="16"/>
                <w:szCs w:val="16"/>
              </w:rPr>
              <w:t>Indice</w:t>
            </w:r>
          </w:p>
        </w:tc>
        <w:tc>
          <w:tcPr>
            <w:tcW w:w="1257" w:type="dxa"/>
            <w:shd w:val="clear" w:color="auto" w:fill="auto"/>
            <w:vAlign w:val="bottom"/>
          </w:tcPr>
          <w:p w:rsidR="005B4F0D" w:rsidRDefault="00D77B54" w:rsidP="00464E22">
            <w:pPr>
              <w:jc w:val="both"/>
              <w:rPr>
                <w:sz w:val="16"/>
                <w:szCs w:val="16"/>
              </w:rPr>
            </w:pPr>
            <w:r>
              <w:rPr>
                <w:sz w:val="16"/>
                <w:szCs w:val="16"/>
              </w:rPr>
              <w:t>Montant</w:t>
            </w:r>
          </w:p>
        </w:tc>
      </w:tr>
      <w:tr w:rsidR="005B4F0D" w:rsidTr="00E51659">
        <w:trPr>
          <w:trHeight w:val="256"/>
        </w:trPr>
        <w:tc>
          <w:tcPr>
            <w:tcW w:w="1131" w:type="dxa"/>
            <w:shd w:val="clear" w:color="auto" w:fill="auto"/>
            <w:vAlign w:val="bottom"/>
          </w:tcPr>
          <w:p w:rsidR="005B4F0D" w:rsidRDefault="00D77B54" w:rsidP="00464E22">
            <w:pPr>
              <w:jc w:val="both"/>
              <w:rPr>
                <w:sz w:val="16"/>
                <w:szCs w:val="16"/>
              </w:rPr>
            </w:pPr>
            <w:r>
              <w:rPr>
                <w:sz w:val="16"/>
                <w:szCs w:val="16"/>
              </w:rPr>
              <w:t>...</w:t>
            </w:r>
          </w:p>
        </w:tc>
        <w:tc>
          <w:tcPr>
            <w:tcW w:w="806" w:type="dxa"/>
            <w:shd w:val="clear" w:color="auto" w:fill="auto"/>
            <w:vAlign w:val="bottom"/>
          </w:tcPr>
          <w:p w:rsidR="005B4F0D" w:rsidRDefault="00D77B54" w:rsidP="00464E22">
            <w:pPr>
              <w:jc w:val="both"/>
              <w:rPr>
                <w:sz w:val="16"/>
                <w:szCs w:val="16"/>
              </w:rPr>
            </w:pPr>
            <w:r>
              <w:rPr>
                <w:sz w:val="16"/>
                <w:szCs w:val="16"/>
              </w:rPr>
              <w:t>2009</w:t>
            </w:r>
          </w:p>
        </w:tc>
        <w:tc>
          <w:tcPr>
            <w:tcW w:w="562" w:type="dxa"/>
            <w:shd w:val="clear" w:color="auto" w:fill="auto"/>
            <w:vAlign w:val="bottom"/>
          </w:tcPr>
          <w:p w:rsidR="005B4F0D" w:rsidRDefault="00D77B54" w:rsidP="00464E22">
            <w:pPr>
              <w:jc w:val="both"/>
              <w:rPr>
                <w:sz w:val="16"/>
                <w:szCs w:val="16"/>
              </w:rPr>
            </w:pPr>
            <w:r>
              <w:rPr>
                <w:sz w:val="16"/>
                <w:szCs w:val="16"/>
              </w:rPr>
              <w:t>12</w:t>
            </w:r>
          </w:p>
        </w:tc>
        <w:tc>
          <w:tcPr>
            <w:tcW w:w="2106" w:type="dxa"/>
            <w:shd w:val="clear" w:color="auto" w:fill="auto"/>
            <w:vAlign w:val="bottom"/>
          </w:tcPr>
          <w:p w:rsidR="005B4F0D" w:rsidRDefault="00D77B54" w:rsidP="00464E22">
            <w:pPr>
              <w:jc w:val="both"/>
              <w:rPr>
                <w:sz w:val="16"/>
                <w:szCs w:val="16"/>
              </w:rPr>
            </w:pPr>
            <w:r>
              <w:rPr>
                <w:sz w:val="16"/>
                <w:szCs w:val="16"/>
              </w:rPr>
              <w:t>NON_TITULAIRE</w:t>
            </w:r>
          </w:p>
        </w:tc>
        <w:tc>
          <w:tcPr>
            <w:tcW w:w="1132" w:type="dxa"/>
            <w:shd w:val="clear" w:color="auto" w:fill="auto"/>
            <w:vAlign w:val="bottom"/>
          </w:tcPr>
          <w:p w:rsidR="005B4F0D" w:rsidRDefault="00D77B54" w:rsidP="00464E22">
            <w:pPr>
              <w:jc w:val="both"/>
              <w:rPr>
                <w:sz w:val="16"/>
                <w:szCs w:val="16"/>
              </w:rPr>
            </w:pPr>
            <w:r>
              <w:rPr>
                <w:sz w:val="16"/>
                <w:szCs w:val="16"/>
              </w:rPr>
              <w:t>A</w:t>
            </w:r>
          </w:p>
        </w:tc>
        <w:tc>
          <w:tcPr>
            <w:tcW w:w="1074" w:type="dxa"/>
            <w:shd w:val="clear" w:color="auto" w:fill="auto"/>
            <w:vAlign w:val="bottom"/>
          </w:tcPr>
          <w:p w:rsidR="005B4F0D" w:rsidRDefault="00D77B54" w:rsidP="00464E22">
            <w:pPr>
              <w:jc w:val="both"/>
              <w:rPr>
                <w:sz w:val="16"/>
                <w:szCs w:val="16"/>
              </w:rPr>
            </w:pPr>
            <w:r>
              <w:rPr>
                <w:sz w:val="16"/>
                <w:szCs w:val="16"/>
              </w:rPr>
              <w:t>202N</w:t>
            </w:r>
          </w:p>
        </w:tc>
        <w:tc>
          <w:tcPr>
            <w:tcW w:w="901" w:type="dxa"/>
            <w:shd w:val="clear" w:color="auto" w:fill="auto"/>
            <w:vAlign w:val="bottom"/>
          </w:tcPr>
          <w:p w:rsidR="005B4F0D" w:rsidRDefault="00D77B54" w:rsidP="00464E22">
            <w:pPr>
              <w:jc w:val="both"/>
              <w:rPr>
                <w:sz w:val="16"/>
                <w:szCs w:val="16"/>
              </w:rPr>
            </w:pPr>
            <w:r>
              <w:rPr>
                <w:sz w:val="16"/>
                <w:szCs w:val="16"/>
              </w:rPr>
              <w:t>I.F.T.S.</w:t>
            </w:r>
          </w:p>
        </w:tc>
        <w:tc>
          <w:tcPr>
            <w:tcW w:w="739" w:type="dxa"/>
            <w:shd w:val="clear" w:color="auto" w:fill="auto"/>
            <w:vAlign w:val="bottom"/>
          </w:tcPr>
          <w:p w:rsidR="005B4F0D" w:rsidRDefault="00D77B54" w:rsidP="00464E22">
            <w:pPr>
              <w:jc w:val="both"/>
              <w:rPr>
                <w:sz w:val="16"/>
                <w:szCs w:val="16"/>
              </w:rPr>
            </w:pPr>
            <w:r>
              <w:rPr>
                <w:sz w:val="16"/>
                <w:szCs w:val="16"/>
              </w:rPr>
              <w:t>783</w:t>
            </w:r>
          </w:p>
        </w:tc>
        <w:tc>
          <w:tcPr>
            <w:tcW w:w="1257" w:type="dxa"/>
            <w:shd w:val="clear" w:color="auto" w:fill="auto"/>
            <w:vAlign w:val="bottom"/>
          </w:tcPr>
          <w:p w:rsidR="005B4F0D" w:rsidRDefault="00D77B54" w:rsidP="00464E22">
            <w:pPr>
              <w:jc w:val="both"/>
              <w:rPr>
                <w:sz w:val="16"/>
                <w:szCs w:val="16"/>
              </w:rPr>
            </w:pPr>
            <w:r>
              <w:rPr>
                <w:sz w:val="16"/>
                <w:szCs w:val="16"/>
              </w:rPr>
              <w:t>226,72</w:t>
            </w:r>
          </w:p>
        </w:tc>
      </w:tr>
      <w:tr w:rsidR="005B4F0D" w:rsidTr="00E51659">
        <w:trPr>
          <w:trHeight w:val="256"/>
        </w:trPr>
        <w:tc>
          <w:tcPr>
            <w:tcW w:w="1131" w:type="dxa"/>
            <w:shd w:val="clear" w:color="auto" w:fill="auto"/>
            <w:vAlign w:val="bottom"/>
          </w:tcPr>
          <w:p w:rsidR="005B4F0D" w:rsidRDefault="005B4F0D" w:rsidP="00464E22">
            <w:pPr>
              <w:jc w:val="both"/>
              <w:rPr>
                <w:sz w:val="16"/>
                <w:szCs w:val="16"/>
              </w:rPr>
            </w:pPr>
          </w:p>
        </w:tc>
        <w:tc>
          <w:tcPr>
            <w:tcW w:w="806" w:type="dxa"/>
            <w:shd w:val="clear" w:color="auto" w:fill="auto"/>
            <w:vAlign w:val="bottom"/>
          </w:tcPr>
          <w:p w:rsidR="005B4F0D" w:rsidRDefault="00D77B54" w:rsidP="00464E22">
            <w:pPr>
              <w:jc w:val="both"/>
              <w:rPr>
                <w:sz w:val="16"/>
                <w:szCs w:val="16"/>
              </w:rPr>
            </w:pPr>
            <w:r>
              <w:rPr>
                <w:sz w:val="16"/>
                <w:szCs w:val="16"/>
              </w:rPr>
              <w:t>2010</w:t>
            </w:r>
          </w:p>
        </w:tc>
        <w:tc>
          <w:tcPr>
            <w:tcW w:w="562" w:type="dxa"/>
            <w:shd w:val="clear" w:color="auto" w:fill="auto"/>
            <w:vAlign w:val="bottom"/>
          </w:tcPr>
          <w:p w:rsidR="005B4F0D" w:rsidRDefault="00D77B54" w:rsidP="00464E22">
            <w:pPr>
              <w:jc w:val="both"/>
              <w:rPr>
                <w:sz w:val="16"/>
                <w:szCs w:val="16"/>
              </w:rPr>
            </w:pPr>
            <w:r>
              <w:rPr>
                <w:sz w:val="16"/>
                <w:szCs w:val="16"/>
              </w:rPr>
              <w:t>1</w:t>
            </w:r>
          </w:p>
        </w:tc>
        <w:tc>
          <w:tcPr>
            <w:tcW w:w="2106" w:type="dxa"/>
            <w:shd w:val="clear" w:color="auto" w:fill="auto"/>
            <w:vAlign w:val="bottom"/>
          </w:tcPr>
          <w:p w:rsidR="005B4F0D" w:rsidRDefault="00D77B54" w:rsidP="00464E22">
            <w:pPr>
              <w:jc w:val="both"/>
              <w:rPr>
                <w:sz w:val="16"/>
                <w:szCs w:val="16"/>
              </w:rPr>
            </w:pPr>
            <w:r>
              <w:rPr>
                <w:sz w:val="16"/>
                <w:szCs w:val="16"/>
              </w:rPr>
              <w:t>NON_TITULAIRE</w:t>
            </w:r>
          </w:p>
        </w:tc>
        <w:tc>
          <w:tcPr>
            <w:tcW w:w="1132" w:type="dxa"/>
            <w:shd w:val="clear" w:color="auto" w:fill="auto"/>
            <w:vAlign w:val="bottom"/>
          </w:tcPr>
          <w:p w:rsidR="005B4F0D" w:rsidRDefault="00D77B54" w:rsidP="00464E22">
            <w:pPr>
              <w:jc w:val="both"/>
              <w:rPr>
                <w:sz w:val="16"/>
                <w:szCs w:val="16"/>
              </w:rPr>
            </w:pPr>
            <w:r>
              <w:rPr>
                <w:sz w:val="16"/>
                <w:szCs w:val="16"/>
              </w:rPr>
              <w:t>A</w:t>
            </w:r>
          </w:p>
        </w:tc>
        <w:tc>
          <w:tcPr>
            <w:tcW w:w="1074" w:type="dxa"/>
            <w:shd w:val="clear" w:color="auto" w:fill="auto"/>
            <w:vAlign w:val="bottom"/>
          </w:tcPr>
          <w:p w:rsidR="005B4F0D" w:rsidRDefault="00D77B54" w:rsidP="00464E22">
            <w:pPr>
              <w:jc w:val="both"/>
              <w:rPr>
                <w:sz w:val="16"/>
                <w:szCs w:val="16"/>
              </w:rPr>
            </w:pPr>
            <w:r>
              <w:rPr>
                <w:sz w:val="16"/>
                <w:szCs w:val="16"/>
              </w:rPr>
              <w:t>202N</w:t>
            </w:r>
          </w:p>
        </w:tc>
        <w:tc>
          <w:tcPr>
            <w:tcW w:w="901" w:type="dxa"/>
            <w:shd w:val="clear" w:color="auto" w:fill="auto"/>
            <w:vAlign w:val="bottom"/>
          </w:tcPr>
          <w:p w:rsidR="005B4F0D" w:rsidRDefault="00D77B54" w:rsidP="00464E22">
            <w:pPr>
              <w:jc w:val="both"/>
              <w:rPr>
                <w:sz w:val="16"/>
                <w:szCs w:val="16"/>
              </w:rPr>
            </w:pPr>
            <w:r>
              <w:rPr>
                <w:sz w:val="16"/>
                <w:szCs w:val="16"/>
              </w:rPr>
              <w:t>I.F.T.S.</w:t>
            </w:r>
          </w:p>
        </w:tc>
        <w:tc>
          <w:tcPr>
            <w:tcW w:w="739" w:type="dxa"/>
            <w:shd w:val="clear" w:color="auto" w:fill="auto"/>
            <w:vAlign w:val="bottom"/>
          </w:tcPr>
          <w:p w:rsidR="005B4F0D" w:rsidRDefault="00D77B54" w:rsidP="00464E22">
            <w:pPr>
              <w:jc w:val="both"/>
              <w:rPr>
                <w:sz w:val="16"/>
                <w:szCs w:val="16"/>
              </w:rPr>
            </w:pPr>
            <w:r>
              <w:rPr>
                <w:sz w:val="16"/>
                <w:szCs w:val="16"/>
              </w:rPr>
              <w:t>783</w:t>
            </w:r>
          </w:p>
        </w:tc>
        <w:tc>
          <w:tcPr>
            <w:tcW w:w="1257" w:type="dxa"/>
            <w:shd w:val="clear" w:color="auto" w:fill="auto"/>
            <w:vAlign w:val="bottom"/>
          </w:tcPr>
          <w:p w:rsidR="005B4F0D" w:rsidRDefault="00D77B54" w:rsidP="00464E22">
            <w:pPr>
              <w:jc w:val="both"/>
              <w:rPr>
                <w:sz w:val="16"/>
                <w:szCs w:val="16"/>
              </w:rPr>
            </w:pPr>
            <w:r>
              <w:rPr>
                <w:sz w:val="16"/>
                <w:szCs w:val="16"/>
              </w:rPr>
              <w:t>226,72</w:t>
            </w:r>
          </w:p>
        </w:tc>
      </w:tr>
      <w:tr w:rsidR="005B4F0D" w:rsidTr="00E51659">
        <w:trPr>
          <w:trHeight w:val="256"/>
        </w:trPr>
        <w:tc>
          <w:tcPr>
            <w:tcW w:w="1131" w:type="dxa"/>
            <w:shd w:val="clear" w:color="auto" w:fill="auto"/>
            <w:vAlign w:val="bottom"/>
          </w:tcPr>
          <w:p w:rsidR="005B4F0D" w:rsidRDefault="005B4F0D" w:rsidP="00464E22">
            <w:pPr>
              <w:jc w:val="both"/>
              <w:rPr>
                <w:sz w:val="16"/>
                <w:szCs w:val="16"/>
              </w:rPr>
            </w:pPr>
          </w:p>
        </w:tc>
        <w:tc>
          <w:tcPr>
            <w:tcW w:w="806" w:type="dxa"/>
            <w:shd w:val="clear" w:color="auto" w:fill="auto"/>
            <w:vAlign w:val="bottom"/>
          </w:tcPr>
          <w:p w:rsidR="005B4F0D" w:rsidRDefault="00D77B54" w:rsidP="00464E22">
            <w:pPr>
              <w:jc w:val="both"/>
              <w:rPr>
                <w:sz w:val="16"/>
                <w:szCs w:val="16"/>
              </w:rPr>
            </w:pPr>
            <w:r>
              <w:rPr>
                <w:sz w:val="16"/>
                <w:szCs w:val="16"/>
              </w:rPr>
              <w:t>2010</w:t>
            </w:r>
          </w:p>
        </w:tc>
        <w:tc>
          <w:tcPr>
            <w:tcW w:w="562" w:type="dxa"/>
            <w:shd w:val="clear" w:color="auto" w:fill="auto"/>
            <w:vAlign w:val="bottom"/>
          </w:tcPr>
          <w:p w:rsidR="005B4F0D" w:rsidRDefault="00D77B54" w:rsidP="00464E22">
            <w:pPr>
              <w:jc w:val="both"/>
              <w:rPr>
                <w:sz w:val="16"/>
                <w:szCs w:val="16"/>
              </w:rPr>
            </w:pPr>
            <w:r>
              <w:rPr>
                <w:sz w:val="16"/>
                <w:szCs w:val="16"/>
              </w:rPr>
              <w:t>2</w:t>
            </w:r>
          </w:p>
        </w:tc>
        <w:tc>
          <w:tcPr>
            <w:tcW w:w="2106" w:type="dxa"/>
            <w:shd w:val="clear" w:color="auto" w:fill="auto"/>
            <w:vAlign w:val="bottom"/>
          </w:tcPr>
          <w:p w:rsidR="005B4F0D" w:rsidRDefault="00D77B54" w:rsidP="00464E22">
            <w:pPr>
              <w:jc w:val="both"/>
              <w:rPr>
                <w:sz w:val="16"/>
                <w:szCs w:val="16"/>
              </w:rPr>
            </w:pPr>
            <w:r>
              <w:rPr>
                <w:sz w:val="16"/>
                <w:szCs w:val="16"/>
              </w:rPr>
              <w:t>NON_TITULAIRE</w:t>
            </w:r>
          </w:p>
        </w:tc>
        <w:tc>
          <w:tcPr>
            <w:tcW w:w="1132" w:type="dxa"/>
            <w:shd w:val="clear" w:color="auto" w:fill="auto"/>
            <w:vAlign w:val="bottom"/>
          </w:tcPr>
          <w:p w:rsidR="005B4F0D" w:rsidRDefault="00D77B54" w:rsidP="00464E22">
            <w:pPr>
              <w:jc w:val="both"/>
              <w:rPr>
                <w:sz w:val="16"/>
                <w:szCs w:val="16"/>
              </w:rPr>
            </w:pPr>
            <w:r>
              <w:rPr>
                <w:sz w:val="16"/>
                <w:szCs w:val="16"/>
              </w:rPr>
              <w:t>A</w:t>
            </w:r>
          </w:p>
        </w:tc>
        <w:tc>
          <w:tcPr>
            <w:tcW w:w="1074" w:type="dxa"/>
            <w:shd w:val="clear" w:color="auto" w:fill="auto"/>
            <w:vAlign w:val="bottom"/>
          </w:tcPr>
          <w:p w:rsidR="005B4F0D" w:rsidRDefault="00D77B54" w:rsidP="00464E22">
            <w:pPr>
              <w:jc w:val="both"/>
              <w:rPr>
                <w:sz w:val="16"/>
                <w:szCs w:val="16"/>
              </w:rPr>
            </w:pPr>
            <w:r>
              <w:rPr>
                <w:sz w:val="16"/>
                <w:szCs w:val="16"/>
              </w:rPr>
              <w:t>202N</w:t>
            </w:r>
          </w:p>
        </w:tc>
        <w:tc>
          <w:tcPr>
            <w:tcW w:w="901" w:type="dxa"/>
            <w:shd w:val="clear" w:color="auto" w:fill="auto"/>
            <w:vAlign w:val="bottom"/>
          </w:tcPr>
          <w:p w:rsidR="005B4F0D" w:rsidRDefault="00D77B54" w:rsidP="00464E22">
            <w:pPr>
              <w:jc w:val="both"/>
              <w:rPr>
                <w:sz w:val="16"/>
                <w:szCs w:val="16"/>
              </w:rPr>
            </w:pPr>
            <w:r>
              <w:rPr>
                <w:sz w:val="16"/>
                <w:szCs w:val="16"/>
              </w:rPr>
              <w:t>I.F.T.S.</w:t>
            </w:r>
          </w:p>
        </w:tc>
        <w:tc>
          <w:tcPr>
            <w:tcW w:w="739" w:type="dxa"/>
            <w:shd w:val="clear" w:color="auto" w:fill="auto"/>
            <w:vAlign w:val="bottom"/>
          </w:tcPr>
          <w:p w:rsidR="005B4F0D" w:rsidRDefault="00D77B54" w:rsidP="00464E22">
            <w:pPr>
              <w:jc w:val="both"/>
              <w:rPr>
                <w:sz w:val="16"/>
                <w:szCs w:val="16"/>
              </w:rPr>
            </w:pPr>
            <w:r>
              <w:rPr>
                <w:sz w:val="16"/>
                <w:szCs w:val="16"/>
              </w:rPr>
              <w:t>783</w:t>
            </w:r>
          </w:p>
        </w:tc>
        <w:tc>
          <w:tcPr>
            <w:tcW w:w="1257" w:type="dxa"/>
            <w:shd w:val="clear" w:color="auto" w:fill="auto"/>
            <w:vAlign w:val="bottom"/>
          </w:tcPr>
          <w:p w:rsidR="005B4F0D" w:rsidRDefault="00D77B54" w:rsidP="00464E22">
            <w:pPr>
              <w:jc w:val="both"/>
              <w:rPr>
                <w:sz w:val="16"/>
                <w:szCs w:val="16"/>
              </w:rPr>
            </w:pPr>
            <w:r>
              <w:rPr>
                <w:sz w:val="16"/>
                <w:szCs w:val="16"/>
              </w:rPr>
              <w:t>226,72</w:t>
            </w:r>
          </w:p>
        </w:tc>
      </w:tr>
      <w:tr w:rsidR="005B4F0D" w:rsidTr="00E51659">
        <w:trPr>
          <w:trHeight w:val="256"/>
        </w:trPr>
        <w:tc>
          <w:tcPr>
            <w:tcW w:w="1131" w:type="dxa"/>
            <w:shd w:val="clear" w:color="auto" w:fill="auto"/>
            <w:vAlign w:val="bottom"/>
          </w:tcPr>
          <w:p w:rsidR="005B4F0D" w:rsidRDefault="005B4F0D" w:rsidP="00464E22">
            <w:pPr>
              <w:jc w:val="both"/>
              <w:rPr>
                <w:sz w:val="16"/>
                <w:szCs w:val="16"/>
              </w:rPr>
            </w:pPr>
          </w:p>
        </w:tc>
        <w:tc>
          <w:tcPr>
            <w:tcW w:w="806" w:type="dxa"/>
            <w:shd w:val="clear" w:color="auto" w:fill="auto"/>
            <w:vAlign w:val="bottom"/>
          </w:tcPr>
          <w:p w:rsidR="005B4F0D" w:rsidRDefault="00D77B54" w:rsidP="00464E22">
            <w:pPr>
              <w:jc w:val="both"/>
              <w:rPr>
                <w:sz w:val="16"/>
                <w:szCs w:val="16"/>
              </w:rPr>
            </w:pPr>
            <w:r>
              <w:rPr>
                <w:sz w:val="16"/>
                <w:szCs w:val="16"/>
              </w:rPr>
              <w:t>2010</w:t>
            </w:r>
          </w:p>
        </w:tc>
        <w:tc>
          <w:tcPr>
            <w:tcW w:w="562" w:type="dxa"/>
            <w:shd w:val="clear" w:color="auto" w:fill="auto"/>
            <w:vAlign w:val="bottom"/>
          </w:tcPr>
          <w:p w:rsidR="005B4F0D" w:rsidRDefault="00D77B54" w:rsidP="00464E22">
            <w:pPr>
              <w:jc w:val="both"/>
              <w:rPr>
                <w:sz w:val="16"/>
                <w:szCs w:val="16"/>
              </w:rPr>
            </w:pPr>
            <w:r>
              <w:rPr>
                <w:sz w:val="16"/>
                <w:szCs w:val="16"/>
              </w:rPr>
              <w:t>3</w:t>
            </w:r>
          </w:p>
        </w:tc>
        <w:tc>
          <w:tcPr>
            <w:tcW w:w="2106" w:type="dxa"/>
            <w:shd w:val="clear" w:color="auto" w:fill="auto"/>
            <w:vAlign w:val="bottom"/>
          </w:tcPr>
          <w:p w:rsidR="005B4F0D" w:rsidRDefault="00D77B54" w:rsidP="00464E22">
            <w:pPr>
              <w:jc w:val="both"/>
              <w:rPr>
                <w:sz w:val="16"/>
                <w:szCs w:val="16"/>
              </w:rPr>
            </w:pPr>
            <w:r>
              <w:rPr>
                <w:sz w:val="16"/>
                <w:szCs w:val="16"/>
              </w:rPr>
              <w:t>NON_TITULAIRE</w:t>
            </w:r>
          </w:p>
        </w:tc>
        <w:tc>
          <w:tcPr>
            <w:tcW w:w="1132" w:type="dxa"/>
            <w:shd w:val="clear" w:color="auto" w:fill="auto"/>
            <w:vAlign w:val="bottom"/>
          </w:tcPr>
          <w:p w:rsidR="005B4F0D" w:rsidRDefault="00D77B54" w:rsidP="00464E22">
            <w:pPr>
              <w:jc w:val="both"/>
              <w:rPr>
                <w:sz w:val="16"/>
                <w:szCs w:val="16"/>
              </w:rPr>
            </w:pPr>
            <w:r>
              <w:rPr>
                <w:sz w:val="16"/>
                <w:szCs w:val="16"/>
              </w:rPr>
              <w:t>A</w:t>
            </w:r>
          </w:p>
        </w:tc>
        <w:tc>
          <w:tcPr>
            <w:tcW w:w="1074" w:type="dxa"/>
            <w:shd w:val="clear" w:color="auto" w:fill="auto"/>
            <w:vAlign w:val="bottom"/>
          </w:tcPr>
          <w:p w:rsidR="005B4F0D" w:rsidRDefault="00D77B54" w:rsidP="00464E22">
            <w:pPr>
              <w:jc w:val="both"/>
              <w:rPr>
                <w:sz w:val="16"/>
                <w:szCs w:val="16"/>
              </w:rPr>
            </w:pPr>
            <w:r>
              <w:rPr>
                <w:sz w:val="16"/>
                <w:szCs w:val="16"/>
              </w:rPr>
              <w:t>202N</w:t>
            </w:r>
          </w:p>
        </w:tc>
        <w:tc>
          <w:tcPr>
            <w:tcW w:w="901" w:type="dxa"/>
            <w:shd w:val="clear" w:color="auto" w:fill="auto"/>
            <w:vAlign w:val="bottom"/>
          </w:tcPr>
          <w:p w:rsidR="005B4F0D" w:rsidRDefault="00D77B54" w:rsidP="00464E22">
            <w:pPr>
              <w:jc w:val="both"/>
              <w:rPr>
                <w:sz w:val="16"/>
                <w:szCs w:val="16"/>
              </w:rPr>
            </w:pPr>
            <w:r>
              <w:rPr>
                <w:sz w:val="16"/>
                <w:szCs w:val="16"/>
              </w:rPr>
              <w:t>I.F.T.S.</w:t>
            </w:r>
          </w:p>
        </w:tc>
        <w:tc>
          <w:tcPr>
            <w:tcW w:w="739" w:type="dxa"/>
            <w:shd w:val="clear" w:color="auto" w:fill="auto"/>
            <w:vAlign w:val="bottom"/>
          </w:tcPr>
          <w:p w:rsidR="005B4F0D" w:rsidRDefault="00D77B54" w:rsidP="00464E22">
            <w:pPr>
              <w:jc w:val="both"/>
              <w:rPr>
                <w:sz w:val="16"/>
                <w:szCs w:val="16"/>
              </w:rPr>
            </w:pPr>
            <w:r>
              <w:rPr>
                <w:sz w:val="16"/>
                <w:szCs w:val="16"/>
              </w:rPr>
              <w:t>783</w:t>
            </w:r>
          </w:p>
        </w:tc>
        <w:tc>
          <w:tcPr>
            <w:tcW w:w="1257" w:type="dxa"/>
            <w:shd w:val="clear" w:color="auto" w:fill="auto"/>
            <w:vAlign w:val="bottom"/>
          </w:tcPr>
          <w:p w:rsidR="005B4F0D" w:rsidRDefault="00D77B54" w:rsidP="00464E22">
            <w:pPr>
              <w:jc w:val="both"/>
              <w:rPr>
                <w:sz w:val="16"/>
                <w:szCs w:val="16"/>
              </w:rPr>
            </w:pPr>
            <w:r>
              <w:rPr>
                <w:sz w:val="16"/>
                <w:szCs w:val="16"/>
              </w:rPr>
              <w:t>226,72</w:t>
            </w:r>
          </w:p>
        </w:tc>
      </w:tr>
      <w:tr w:rsidR="005B4F0D" w:rsidTr="00E51659">
        <w:trPr>
          <w:trHeight w:val="256"/>
        </w:trPr>
        <w:tc>
          <w:tcPr>
            <w:tcW w:w="1131" w:type="dxa"/>
            <w:shd w:val="clear" w:color="auto" w:fill="auto"/>
            <w:vAlign w:val="bottom"/>
          </w:tcPr>
          <w:p w:rsidR="005B4F0D" w:rsidRDefault="005B4F0D" w:rsidP="00464E22">
            <w:pPr>
              <w:jc w:val="both"/>
              <w:rPr>
                <w:sz w:val="16"/>
                <w:szCs w:val="16"/>
              </w:rPr>
            </w:pPr>
          </w:p>
        </w:tc>
        <w:tc>
          <w:tcPr>
            <w:tcW w:w="806" w:type="dxa"/>
            <w:shd w:val="clear" w:color="auto" w:fill="auto"/>
            <w:vAlign w:val="bottom"/>
          </w:tcPr>
          <w:p w:rsidR="005B4F0D" w:rsidRDefault="00D77B54" w:rsidP="00464E22">
            <w:pPr>
              <w:jc w:val="both"/>
              <w:rPr>
                <w:sz w:val="16"/>
                <w:szCs w:val="16"/>
              </w:rPr>
            </w:pPr>
            <w:r>
              <w:rPr>
                <w:sz w:val="16"/>
                <w:szCs w:val="16"/>
              </w:rPr>
              <w:t>2010</w:t>
            </w:r>
          </w:p>
        </w:tc>
        <w:tc>
          <w:tcPr>
            <w:tcW w:w="562" w:type="dxa"/>
            <w:shd w:val="clear" w:color="auto" w:fill="auto"/>
            <w:vAlign w:val="bottom"/>
          </w:tcPr>
          <w:p w:rsidR="005B4F0D" w:rsidRDefault="00D77B54" w:rsidP="00464E22">
            <w:pPr>
              <w:jc w:val="both"/>
              <w:rPr>
                <w:sz w:val="16"/>
                <w:szCs w:val="16"/>
              </w:rPr>
            </w:pPr>
            <w:r>
              <w:rPr>
                <w:sz w:val="16"/>
                <w:szCs w:val="16"/>
              </w:rPr>
              <w:t>4</w:t>
            </w:r>
          </w:p>
        </w:tc>
        <w:tc>
          <w:tcPr>
            <w:tcW w:w="2106" w:type="dxa"/>
            <w:shd w:val="clear" w:color="auto" w:fill="auto"/>
            <w:vAlign w:val="bottom"/>
          </w:tcPr>
          <w:p w:rsidR="005B4F0D" w:rsidRDefault="00D77B54" w:rsidP="00464E22">
            <w:pPr>
              <w:jc w:val="both"/>
              <w:rPr>
                <w:sz w:val="16"/>
                <w:szCs w:val="16"/>
              </w:rPr>
            </w:pPr>
            <w:r>
              <w:rPr>
                <w:sz w:val="16"/>
                <w:szCs w:val="16"/>
              </w:rPr>
              <w:t>NON_TITULAIRE</w:t>
            </w:r>
          </w:p>
        </w:tc>
        <w:tc>
          <w:tcPr>
            <w:tcW w:w="1132" w:type="dxa"/>
            <w:shd w:val="clear" w:color="auto" w:fill="auto"/>
            <w:vAlign w:val="bottom"/>
          </w:tcPr>
          <w:p w:rsidR="005B4F0D" w:rsidRDefault="00D77B54" w:rsidP="00464E22">
            <w:pPr>
              <w:jc w:val="both"/>
              <w:rPr>
                <w:sz w:val="16"/>
                <w:szCs w:val="16"/>
              </w:rPr>
            </w:pPr>
            <w:r>
              <w:rPr>
                <w:sz w:val="16"/>
                <w:szCs w:val="16"/>
              </w:rPr>
              <w:t>A</w:t>
            </w:r>
          </w:p>
        </w:tc>
        <w:tc>
          <w:tcPr>
            <w:tcW w:w="1074" w:type="dxa"/>
            <w:shd w:val="clear" w:color="auto" w:fill="auto"/>
            <w:vAlign w:val="bottom"/>
          </w:tcPr>
          <w:p w:rsidR="005B4F0D" w:rsidRDefault="00D77B54" w:rsidP="00464E22">
            <w:pPr>
              <w:jc w:val="both"/>
              <w:rPr>
                <w:sz w:val="16"/>
                <w:szCs w:val="16"/>
              </w:rPr>
            </w:pPr>
            <w:r>
              <w:rPr>
                <w:sz w:val="16"/>
                <w:szCs w:val="16"/>
              </w:rPr>
              <w:t>202N</w:t>
            </w:r>
          </w:p>
        </w:tc>
        <w:tc>
          <w:tcPr>
            <w:tcW w:w="901" w:type="dxa"/>
            <w:shd w:val="clear" w:color="auto" w:fill="auto"/>
            <w:vAlign w:val="bottom"/>
          </w:tcPr>
          <w:p w:rsidR="005B4F0D" w:rsidRDefault="00D77B54" w:rsidP="00464E22">
            <w:pPr>
              <w:jc w:val="both"/>
              <w:rPr>
                <w:sz w:val="16"/>
                <w:szCs w:val="16"/>
              </w:rPr>
            </w:pPr>
            <w:r>
              <w:rPr>
                <w:sz w:val="16"/>
                <w:szCs w:val="16"/>
              </w:rPr>
              <w:t>I.F.T.S.</w:t>
            </w:r>
          </w:p>
        </w:tc>
        <w:tc>
          <w:tcPr>
            <w:tcW w:w="739" w:type="dxa"/>
            <w:shd w:val="clear" w:color="auto" w:fill="auto"/>
            <w:vAlign w:val="bottom"/>
          </w:tcPr>
          <w:p w:rsidR="005B4F0D" w:rsidRDefault="00D77B54" w:rsidP="00464E22">
            <w:pPr>
              <w:jc w:val="both"/>
              <w:rPr>
                <w:sz w:val="16"/>
                <w:szCs w:val="16"/>
              </w:rPr>
            </w:pPr>
            <w:r>
              <w:rPr>
                <w:sz w:val="16"/>
                <w:szCs w:val="16"/>
              </w:rPr>
              <w:t>783</w:t>
            </w:r>
          </w:p>
        </w:tc>
        <w:tc>
          <w:tcPr>
            <w:tcW w:w="1257" w:type="dxa"/>
            <w:shd w:val="clear" w:color="auto" w:fill="auto"/>
            <w:vAlign w:val="bottom"/>
          </w:tcPr>
          <w:p w:rsidR="005B4F0D" w:rsidRDefault="00D77B54" w:rsidP="00464E22">
            <w:pPr>
              <w:jc w:val="both"/>
              <w:rPr>
                <w:sz w:val="16"/>
                <w:szCs w:val="16"/>
              </w:rPr>
            </w:pPr>
            <w:r>
              <w:rPr>
                <w:sz w:val="16"/>
                <w:szCs w:val="16"/>
              </w:rPr>
              <w:t>226,72</w:t>
            </w:r>
          </w:p>
        </w:tc>
      </w:tr>
      <w:tr w:rsidR="005B4F0D" w:rsidTr="00E51659">
        <w:trPr>
          <w:trHeight w:val="256"/>
        </w:trPr>
        <w:tc>
          <w:tcPr>
            <w:tcW w:w="1131" w:type="dxa"/>
            <w:shd w:val="clear" w:color="auto" w:fill="auto"/>
            <w:vAlign w:val="bottom"/>
          </w:tcPr>
          <w:p w:rsidR="005B4F0D" w:rsidRDefault="005B4F0D" w:rsidP="00464E22">
            <w:pPr>
              <w:jc w:val="both"/>
              <w:rPr>
                <w:sz w:val="16"/>
                <w:szCs w:val="16"/>
              </w:rPr>
            </w:pPr>
          </w:p>
        </w:tc>
        <w:tc>
          <w:tcPr>
            <w:tcW w:w="806" w:type="dxa"/>
            <w:shd w:val="clear" w:color="auto" w:fill="auto"/>
            <w:vAlign w:val="bottom"/>
          </w:tcPr>
          <w:p w:rsidR="005B4F0D" w:rsidRDefault="00D77B54" w:rsidP="00464E22">
            <w:pPr>
              <w:jc w:val="both"/>
              <w:rPr>
                <w:sz w:val="16"/>
                <w:szCs w:val="16"/>
              </w:rPr>
            </w:pPr>
            <w:r>
              <w:rPr>
                <w:sz w:val="16"/>
                <w:szCs w:val="16"/>
              </w:rPr>
              <w:t>2010</w:t>
            </w:r>
          </w:p>
        </w:tc>
        <w:tc>
          <w:tcPr>
            <w:tcW w:w="562" w:type="dxa"/>
            <w:shd w:val="clear" w:color="auto" w:fill="auto"/>
            <w:vAlign w:val="bottom"/>
          </w:tcPr>
          <w:p w:rsidR="005B4F0D" w:rsidRDefault="00D77B54" w:rsidP="00464E22">
            <w:pPr>
              <w:jc w:val="both"/>
              <w:rPr>
                <w:sz w:val="16"/>
                <w:szCs w:val="16"/>
              </w:rPr>
            </w:pPr>
            <w:r>
              <w:rPr>
                <w:sz w:val="16"/>
                <w:szCs w:val="16"/>
              </w:rPr>
              <w:t>5</w:t>
            </w:r>
          </w:p>
        </w:tc>
        <w:tc>
          <w:tcPr>
            <w:tcW w:w="2106" w:type="dxa"/>
            <w:shd w:val="clear" w:color="auto" w:fill="auto"/>
            <w:vAlign w:val="bottom"/>
          </w:tcPr>
          <w:p w:rsidR="005B4F0D" w:rsidRDefault="00D77B54" w:rsidP="00464E22">
            <w:pPr>
              <w:jc w:val="both"/>
              <w:rPr>
                <w:sz w:val="16"/>
                <w:szCs w:val="16"/>
              </w:rPr>
            </w:pPr>
            <w:r>
              <w:rPr>
                <w:sz w:val="16"/>
                <w:szCs w:val="16"/>
              </w:rPr>
              <w:t>NON_TITULAIRE</w:t>
            </w:r>
          </w:p>
        </w:tc>
        <w:tc>
          <w:tcPr>
            <w:tcW w:w="1132" w:type="dxa"/>
            <w:shd w:val="clear" w:color="auto" w:fill="auto"/>
            <w:vAlign w:val="bottom"/>
          </w:tcPr>
          <w:p w:rsidR="005B4F0D" w:rsidRDefault="00D77B54" w:rsidP="00464E22">
            <w:pPr>
              <w:jc w:val="both"/>
              <w:rPr>
                <w:sz w:val="16"/>
                <w:szCs w:val="16"/>
              </w:rPr>
            </w:pPr>
            <w:r>
              <w:rPr>
                <w:sz w:val="16"/>
                <w:szCs w:val="16"/>
              </w:rPr>
              <w:t>A</w:t>
            </w:r>
          </w:p>
        </w:tc>
        <w:tc>
          <w:tcPr>
            <w:tcW w:w="1074" w:type="dxa"/>
            <w:shd w:val="clear" w:color="auto" w:fill="auto"/>
            <w:vAlign w:val="bottom"/>
          </w:tcPr>
          <w:p w:rsidR="005B4F0D" w:rsidRDefault="00D77B54" w:rsidP="00464E22">
            <w:pPr>
              <w:jc w:val="both"/>
              <w:rPr>
                <w:sz w:val="16"/>
                <w:szCs w:val="16"/>
              </w:rPr>
            </w:pPr>
            <w:r>
              <w:rPr>
                <w:sz w:val="16"/>
                <w:szCs w:val="16"/>
              </w:rPr>
              <w:t>202N</w:t>
            </w:r>
          </w:p>
        </w:tc>
        <w:tc>
          <w:tcPr>
            <w:tcW w:w="901" w:type="dxa"/>
            <w:shd w:val="clear" w:color="auto" w:fill="auto"/>
            <w:vAlign w:val="bottom"/>
          </w:tcPr>
          <w:p w:rsidR="005B4F0D" w:rsidRDefault="00D77B54" w:rsidP="00464E22">
            <w:pPr>
              <w:jc w:val="both"/>
              <w:rPr>
                <w:sz w:val="16"/>
                <w:szCs w:val="16"/>
              </w:rPr>
            </w:pPr>
            <w:r>
              <w:rPr>
                <w:sz w:val="16"/>
                <w:szCs w:val="16"/>
              </w:rPr>
              <w:t>I.F.T.S.</w:t>
            </w:r>
          </w:p>
        </w:tc>
        <w:tc>
          <w:tcPr>
            <w:tcW w:w="739" w:type="dxa"/>
            <w:shd w:val="clear" w:color="auto" w:fill="auto"/>
            <w:vAlign w:val="bottom"/>
          </w:tcPr>
          <w:p w:rsidR="005B4F0D" w:rsidRDefault="00D77B54" w:rsidP="00464E22">
            <w:pPr>
              <w:jc w:val="both"/>
              <w:rPr>
                <w:sz w:val="16"/>
                <w:szCs w:val="16"/>
              </w:rPr>
            </w:pPr>
            <w:r>
              <w:rPr>
                <w:sz w:val="16"/>
                <w:szCs w:val="16"/>
              </w:rPr>
              <w:t>783</w:t>
            </w:r>
          </w:p>
        </w:tc>
        <w:tc>
          <w:tcPr>
            <w:tcW w:w="1257" w:type="dxa"/>
            <w:shd w:val="clear" w:color="auto" w:fill="auto"/>
            <w:vAlign w:val="bottom"/>
          </w:tcPr>
          <w:p w:rsidR="005B4F0D" w:rsidRDefault="00D77B54" w:rsidP="00464E22">
            <w:pPr>
              <w:jc w:val="both"/>
              <w:rPr>
                <w:sz w:val="16"/>
                <w:szCs w:val="16"/>
              </w:rPr>
            </w:pPr>
            <w:r>
              <w:rPr>
                <w:sz w:val="16"/>
                <w:szCs w:val="16"/>
              </w:rPr>
              <w:t>226,72</w:t>
            </w:r>
          </w:p>
        </w:tc>
      </w:tr>
      <w:tr w:rsidR="005B4F0D" w:rsidTr="00E51659">
        <w:trPr>
          <w:trHeight w:val="256"/>
        </w:trPr>
        <w:tc>
          <w:tcPr>
            <w:tcW w:w="1131" w:type="dxa"/>
            <w:shd w:val="clear" w:color="auto" w:fill="auto"/>
            <w:vAlign w:val="bottom"/>
          </w:tcPr>
          <w:p w:rsidR="005B4F0D" w:rsidRDefault="005B4F0D" w:rsidP="00464E22">
            <w:pPr>
              <w:jc w:val="both"/>
              <w:rPr>
                <w:sz w:val="16"/>
                <w:szCs w:val="16"/>
              </w:rPr>
            </w:pPr>
          </w:p>
        </w:tc>
        <w:tc>
          <w:tcPr>
            <w:tcW w:w="806" w:type="dxa"/>
            <w:shd w:val="clear" w:color="auto" w:fill="auto"/>
            <w:vAlign w:val="bottom"/>
          </w:tcPr>
          <w:p w:rsidR="005B4F0D" w:rsidRDefault="00D77B54" w:rsidP="00464E22">
            <w:pPr>
              <w:jc w:val="both"/>
              <w:rPr>
                <w:sz w:val="16"/>
                <w:szCs w:val="16"/>
              </w:rPr>
            </w:pPr>
            <w:r>
              <w:rPr>
                <w:sz w:val="16"/>
                <w:szCs w:val="16"/>
              </w:rPr>
              <w:t>2010</w:t>
            </w:r>
          </w:p>
        </w:tc>
        <w:tc>
          <w:tcPr>
            <w:tcW w:w="562" w:type="dxa"/>
            <w:shd w:val="clear" w:color="auto" w:fill="auto"/>
            <w:vAlign w:val="bottom"/>
          </w:tcPr>
          <w:p w:rsidR="005B4F0D" w:rsidRDefault="00D77B54" w:rsidP="00464E22">
            <w:pPr>
              <w:jc w:val="both"/>
              <w:rPr>
                <w:sz w:val="16"/>
                <w:szCs w:val="16"/>
              </w:rPr>
            </w:pPr>
            <w:r>
              <w:rPr>
                <w:sz w:val="16"/>
                <w:szCs w:val="16"/>
              </w:rPr>
              <w:t>6</w:t>
            </w:r>
          </w:p>
        </w:tc>
        <w:tc>
          <w:tcPr>
            <w:tcW w:w="2106" w:type="dxa"/>
            <w:shd w:val="clear" w:color="auto" w:fill="auto"/>
            <w:vAlign w:val="bottom"/>
          </w:tcPr>
          <w:p w:rsidR="005B4F0D" w:rsidRDefault="00D77B54" w:rsidP="00464E22">
            <w:pPr>
              <w:jc w:val="both"/>
              <w:rPr>
                <w:sz w:val="16"/>
                <w:szCs w:val="16"/>
              </w:rPr>
            </w:pPr>
            <w:r>
              <w:rPr>
                <w:sz w:val="16"/>
                <w:szCs w:val="16"/>
              </w:rPr>
              <w:t>NON_TITULAIRE</w:t>
            </w:r>
          </w:p>
        </w:tc>
        <w:tc>
          <w:tcPr>
            <w:tcW w:w="1132" w:type="dxa"/>
            <w:shd w:val="clear" w:color="auto" w:fill="auto"/>
            <w:vAlign w:val="bottom"/>
          </w:tcPr>
          <w:p w:rsidR="005B4F0D" w:rsidRDefault="00D77B54" w:rsidP="00464E22">
            <w:pPr>
              <w:jc w:val="both"/>
              <w:rPr>
                <w:sz w:val="16"/>
                <w:szCs w:val="16"/>
              </w:rPr>
            </w:pPr>
            <w:r>
              <w:rPr>
                <w:sz w:val="16"/>
                <w:szCs w:val="16"/>
              </w:rPr>
              <w:t>A</w:t>
            </w:r>
          </w:p>
        </w:tc>
        <w:tc>
          <w:tcPr>
            <w:tcW w:w="1074" w:type="dxa"/>
            <w:shd w:val="clear" w:color="auto" w:fill="auto"/>
            <w:vAlign w:val="bottom"/>
          </w:tcPr>
          <w:p w:rsidR="005B4F0D" w:rsidRDefault="00D77B54" w:rsidP="00464E22">
            <w:pPr>
              <w:jc w:val="both"/>
              <w:rPr>
                <w:sz w:val="16"/>
                <w:szCs w:val="16"/>
              </w:rPr>
            </w:pPr>
            <w:r>
              <w:rPr>
                <w:sz w:val="16"/>
                <w:szCs w:val="16"/>
              </w:rPr>
              <w:t>202N</w:t>
            </w:r>
          </w:p>
        </w:tc>
        <w:tc>
          <w:tcPr>
            <w:tcW w:w="901" w:type="dxa"/>
            <w:shd w:val="clear" w:color="auto" w:fill="auto"/>
            <w:vAlign w:val="bottom"/>
          </w:tcPr>
          <w:p w:rsidR="005B4F0D" w:rsidRDefault="00D77B54" w:rsidP="00464E22">
            <w:pPr>
              <w:jc w:val="both"/>
              <w:rPr>
                <w:sz w:val="16"/>
                <w:szCs w:val="16"/>
              </w:rPr>
            </w:pPr>
            <w:r>
              <w:rPr>
                <w:sz w:val="16"/>
                <w:szCs w:val="16"/>
              </w:rPr>
              <w:t>I.F.T.S.</w:t>
            </w:r>
          </w:p>
        </w:tc>
        <w:tc>
          <w:tcPr>
            <w:tcW w:w="739" w:type="dxa"/>
            <w:shd w:val="clear" w:color="auto" w:fill="auto"/>
            <w:vAlign w:val="bottom"/>
          </w:tcPr>
          <w:p w:rsidR="005B4F0D" w:rsidRDefault="00D77B54" w:rsidP="00464E22">
            <w:pPr>
              <w:jc w:val="both"/>
              <w:rPr>
                <w:sz w:val="16"/>
                <w:szCs w:val="16"/>
              </w:rPr>
            </w:pPr>
            <w:r>
              <w:rPr>
                <w:sz w:val="16"/>
                <w:szCs w:val="16"/>
              </w:rPr>
              <w:t>783</w:t>
            </w:r>
          </w:p>
        </w:tc>
        <w:tc>
          <w:tcPr>
            <w:tcW w:w="1257" w:type="dxa"/>
            <w:shd w:val="clear" w:color="auto" w:fill="auto"/>
            <w:vAlign w:val="bottom"/>
          </w:tcPr>
          <w:p w:rsidR="005B4F0D" w:rsidRDefault="00D77B54" w:rsidP="00464E22">
            <w:pPr>
              <w:jc w:val="both"/>
              <w:rPr>
                <w:sz w:val="16"/>
                <w:szCs w:val="16"/>
              </w:rPr>
            </w:pPr>
            <w:r>
              <w:rPr>
                <w:sz w:val="16"/>
                <w:szCs w:val="16"/>
              </w:rPr>
              <w:t>226,72</w:t>
            </w:r>
          </w:p>
        </w:tc>
      </w:tr>
      <w:tr w:rsidR="005B4F0D" w:rsidTr="00E51659">
        <w:trPr>
          <w:trHeight w:val="256"/>
        </w:trPr>
        <w:tc>
          <w:tcPr>
            <w:tcW w:w="1131" w:type="dxa"/>
            <w:shd w:val="clear" w:color="auto" w:fill="auto"/>
            <w:vAlign w:val="bottom"/>
          </w:tcPr>
          <w:p w:rsidR="005B4F0D" w:rsidRDefault="00D77B54" w:rsidP="00464E22">
            <w:pPr>
              <w:jc w:val="both"/>
              <w:rPr>
                <w:sz w:val="16"/>
                <w:szCs w:val="16"/>
              </w:rPr>
            </w:pPr>
            <w:r>
              <w:rPr>
                <w:sz w:val="16"/>
                <w:szCs w:val="16"/>
              </w:rPr>
              <w:t>...</w:t>
            </w:r>
          </w:p>
        </w:tc>
        <w:tc>
          <w:tcPr>
            <w:tcW w:w="806" w:type="dxa"/>
            <w:shd w:val="clear" w:color="auto" w:fill="auto"/>
            <w:vAlign w:val="bottom"/>
          </w:tcPr>
          <w:p w:rsidR="005B4F0D" w:rsidRDefault="00D77B54" w:rsidP="00464E22">
            <w:pPr>
              <w:jc w:val="both"/>
              <w:rPr>
                <w:sz w:val="16"/>
                <w:szCs w:val="16"/>
              </w:rPr>
            </w:pPr>
            <w:r>
              <w:rPr>
                <w:sz w:val="16"/>
                <w:szCs w:val="16"/>
              </w:rPr>
              <w:t>2010</w:t>
            </w:r>
          </w:p>
        </w:tc>
        <w:tc>
          <w:tcPr>
            <w:tcW w:w="562" w:type="dxa"/>
            <w:shd w:val="clear" w:color="auto" w:fill="auto"/>
            <w:vAlign w:val="bottom"/>
          </w:tcPr>
          <w:p w:rsidR="005B4F0D" w:rsidRDefault="00D77B54" w:rsidP="00464E22">
            <w:pPr>
              <w:jc w:val="both"/>
              <w:rPr>
                <w:sz w:val="16"/>
                <w:szCs w:val="16"/>
              </w:rPr>
            </w:pPr>
            <w:r>
              <w:rPr>
                <w:sz w:val="16"/>
                <w:szCs w:val="16"/>
              </w:rPr>
              <w:t>7</w:t>
            </w:r>
          </w:p>
        </w:tc>
        <w:tc>
          <w:tcPr>
            <w:tcW w:w="2106" w:type="dxa"/>
            <w:shd w:val="clear" w:color="auto" w:fill="auto"/>
            <w:vAlign w:val="bottom"/>
          </w:tcPr>
          <w:p w:rsidR="005B4F0D" w:rsidRDefault="00D77B54" w:rsidP="00464E22">
            <w:pPr>
              <w:jc w:val="both"/>
              <w:rPr>
                <w:sz w:val="16"/>
                <w:szCs w:val="16"/>
              </w:rPr>
            </w:pPr>
            <w:r>
              <w:rPr>
                <w:sz w:val="16"/>
                <w:szCs w:val="16"/>
              </w:rPr>
              <w:t>NON_TITULAIRE</w:t>
            </w:r>
          </w:p>
        </w:tc>
        <w:tc>
          <w:tcPr>
            <w:tcW w:w="1132" w:type="dxa"/>
            <w:shd w:val="clear" w:color="auto" w:fill="auto"/>
            <w:vAlign w:val="bottom"/>
          </w:tcPr>
          <w:p w:rsidR="005B4F0D" w:rsidRDefault="00D77B54" w:rsidP="00464E22">
            <w:pPr>
              <w:jc w:val="both"/>
              <w:rPr>
                <w:sz w:val="16"/>
                <w:szCs w:val="16"/>
              </w:rPr>
            </w:pPr>
            <w:r>
              <w:rPr>
                <w:sz w:val="16"/>
                <w:szCs w:val="16"/>
              </w:rPr>
              <w:t>A</w:t>
            </w:r>
          </w:p>
        </w:tc>
        <w:tc>
          <w:tcPr>
            <w:tcW w:w="1074" w:type="dxa"/>
            <w:shd w:val="clear" w:color="auto" w:fill="auto"/>
            <w:vAlign w:val="bottom"/>
          </w:tcPr>
          <w:p w:rsidR="005B4F0D" w:rsidRDefault="00D77B54" w:rsidP="00464E22">
            <w:pPr>
              <w:jc w:val="both"/>
              <w:rPr>
                <w:sz w:val="16"/>
                <w:szCs w:val="16"/>
              </w:rPr>
            </w:pPr>
            <w:r>
              <w:rPr>
                <w:sz w:val="16"/>
                <w:szCs w:val="16"/>
              </w:rPr>
              <w:t>202N</w:t>
            </w:r>
          </w:p>
        </w:tc>
        <w:tc>
          <w:tcPr>
            <w:tcW w:w="901" w:type="dxa"/>
            <w:shd w:val="clear" w:color="auto" w:fill="auto"/>
            <w:vAlign w:val="bottom"/>
          </w:tcPr>
          <w:p w:rsidR="005B4F0D" w:rsidRDefault="00D77B54" w:rsidP="00464E22">
            <w:pPr>
              <w:jc w:val="both"/>
              <w:rPr>
                <w:sz w:val="16"/>
                <w:szCs w:val="16"/>
              </w:rPr>
            </w:pPr>
            <w:r>
              <w:rPr>
                <w:sz w:val="16"/>
                <w:szCs w:val="16"/>
              </w:rPr>
              <w:t>I.F.T.S.</w:t>
            </w:r>
          </w:p>
        </w:tc>
        <w:tc>
          <w:tcPr>
            <w:tcW w:w="739" w:type="dxa"/>
            <w:shd w:val="clear" w:color="auto" w:fill="auto"/>
            <w:vAlign w:val="bottom"/>
          </w:tcPr>
          <w:p w:rsidR="005B4F0D" w:rsidRDefault="00D77B54" w:rsidP="00464E22">
            <w:pPr>
              <w:jc w:val="both"/>
              <w:rPr>
                <w:sz w:val="16"/>
                <w:szCs w:val="16"/>
              </w:rPr>
            </w:pPr>
            <w:r>
              <w:rPr>
                <w:sz w:val="16"/>
                <w:szCs w:val="16"/>
              </w:rPr>
              <w:t>783</w:t>
            </w:r>
          </w:p>
        </w:tc>
        <w:tc>
          <w:tcPr>
            <w:tcW w:w="1257" w:type="dxa"/>
            <w:shd w:val="clear" w:color="auto" w:fill="auto"/>
            <w:vAlign w:val="bottom"/>
          </w:tcPr>
          <w:p w:rsidR="005B4F0D" w:rsidRDefault="00D77B54" w:rsidP="00464E22">
            <w:pPr>
              <w:jc w:val="both"/>
              <w:rPr>
                <w:sz w:val="16"/>
                <w:szCs w:val="16"/>
              </w:rPr>
            </w:pPr>
            <w:r>
              <w:rPr>
                <w:sz w:val="16"/>
                <w:szCs w:val="16"/>
              </w:rPr>
              <w:t>227,85</w:t>
            </w:r>
          </w:p>
        </w:tc>
      </w:tr>
      <w:tr w:rsidR="005B4F0D" w:rsidTr="00E51659">
        <w:trPr>
          <w:trHeight w:val="256"/>
        </w:trPr>
        <w:tc>
          <w:tcPr>
            <w:tcW w:w="1131" w:type="dxa"/>
            <w:shd w:val="clear" w:color="auto" w:fill="auto"/>
            <w:vAlign w:val="bottom"/>
          </w:tcPr>
          <w:p w:rsidR="005B4F0D" w:rsidRDefault="005B4F0D" w:rsidP="00464E22">
            <w:pPr>
              <w:jc w:val="both"/>
              <w:rPr>
                <w:sz w:val="16"/>
                <w:szCs w:val="16"/>
              </w:rPr>
            </w:pPr>
          </w:p>
        </w:tc>
        <w:tc>
          <w:tcPr>
            <w:tcW w:w="806" w:type="dxa"/>
            <w:shd w:val="clear" w:color="auto" w:fill="auto"/>
            <w:vAlign w:val="bottom"/>
          </w:tcPr>
          <w:p w:rsidR="005B4F0D" w:rsidRDefault="00D77B54" w:rsidP="00464E22">
            <w:pPr>
              <w:jc w:val="both"/>
              <w:rPr>
                <w:sz w:val="16"/>
                <w:szCs w:val="16"/>
              </w:rPr>
            </w:pPr>
            <w:r>
              <w:rPr>
                <w:sz w:val="16"/>
                <w:szCs w:val="16"/>
              </w:rPr>
              <w:t>2010</w:t>
            </w:r>
          </w:p>
        </w:tc>
        <w:tc>
          <w:tcPr>
            <w:tcW w:w="562" w:type="dxa"/>
            <w:shd w:val="clear" w:color="auto" w:fill="auto"/>
            <w:vAlign w:val="bottom"/>
          </w:tcPr>
          <w:p w:rsidR="005B4F0D" w:rsidRDefault="00D77B54" w:rsidP="00464E22">
            <w:pPr>
              <w:jc w:val="both"/>
              <w:rPr>
                <w:sz w:val="16"/>
                <w:szCs w:val="16"/>
              </w:rPr>
            </w:pPr>
            <w:r>
              <w:rPr>
                <w:sz w:val="16"/>
                <w:szCs w:val="16"/>
              </w:rPr>
              <w:t>8</w:t>
            </w:r>
          </w:p>
        </w:tc>
        <w:tc>
          <w:tcPr>
            <w:tcW w:w="2106" w:type="dxa"/>
            <w:shd w:val="clear" w:color="auto" w:fill="auto"/>
            <w:vAlign w:val="bottom"/>
          </w:tcPr>
          <w:p w:rsidR="005B4F0D" w:rsidRDefault="00D77B54" w:rsidP="00464E22">
            <w:pPr>
              <w:jc w:val="both"/>
              <w:rPr>
                <w:sz w:val="16"/>
                <w:szCs w:val="16"/>
              </w:rPr>
            </w:pPr>
            <w:r>
              <w:rPr>
                <w:sz w:val="16"/>
                <w:szCs w:val="16"/>
              </w:rPr>
              <w:t>NON_TITULAIRE</w:t>
            </w:r>
          </w:p>
        </w:tc>
        <w:tc>
          <w:tcPr>
            <w:tcW w:w="1132" w:type="dxa"/>
            <w:shd w:val="clear" w:color="auto" w:fill="auto"/>
            <w:vAlign w:val="bottom"/>
          </w:tcPr>
          <w:p w:rsidR="005B4F0D" w:rsidRDefault="00D77B54" w:rsidP="00464E22">
            <w:pPr>
              <w:jc w:val="both"/>
              <w:rPr>
                <w:sz w:val="16"/>
                <w:szCs w:val="16"/>
              </w:rPr>
            </w:pPr>
            <w:r>
              <w:rPr>
                <w:sz w:val="16"/>
                <w:szCs w:val="16"/>
              </w:rPr>
              <w:t>A</w:t>
            </w:r>
          </w:p>
        </w:tc>
        <w:tc>
          <w:tcPr>
            <w:tcW w:w="1074" w:type="dxa"/>
            <w:shd w:val="clear" w:color="auto" w:fill="auto"/>
            <w:vAlign w:val="bottom"/>
          </w:tcPr>
          <w:p w:rsidR="005B4F0D" w:rsidRDefault="00D77B54" w:rsidP="00464E22">
            <w:pPr>
              <w:jc w:val="both"/>
              <w:rPr>
                <w:sz w:val="16"/>
                <w:szCs w:val="16"/>
              </w:rPr>
            </w:pPr>
            <w:r>
              <w:rPr>
                <w:sz w:val="16"/>
                <w:szCs w:val="16"/>
              </w:rPr>
              <w:t>202N</w:t>
            </w:r>
          </w:p>
        </w:tc>
        <w:tc>
          <w:tcPr>
            <w:tcW w:w="901" w:type="dxa"/>
            <w:shd w:val="clear" w:color="auto" w:fill="auto"/>
            <w:vAlign w:val="bottom"/>
          </w:tcPr>
          <w:p w:rsidR="005B4F0D" w:rsidRDefault="00D77B54" w:rsidP="00464E22">
            <w:pPr>
              <w:jc w:val="both"/>
              <w:rPr>
                <w:sz w:val="16"/>
                <w:szCs w:val="16"/>
              </w:rPr>
            </w:pPr>
            <w:r>
              <w:rPr>
                <w:sz w:val="16"/>
                <w:szCs w:val="16"/>
              </w:rPr>
              <w:t>I.F.T.S.</w:t>
            </w:r>
          </w:p>
        </w:tc>
        <w:tc>
          <w:tcPr>
            <w:tcW w:w="739" w:type="dxa"/>
            <w:shd w:val="clear" w:color="auto" w:fill="auto"/>
            <w:vAlign w:val="bottom"/>
          </w:tcPr>
          <w:p w:rsidR="005B4F0D" w:rsidRDefault="00D77B54" w:rsidP="00464E22">
            <w:pPr>
              <w:jc w:val="both"/>
              <w:rPr>
                <w:sz w:val="16"/>
                <w:szCs w:val="16"/>
              </w:rPr>
            </w:pPr>
            <w:r>
              <w:rPr>
                <w:sz w:val="16"/>
                <w:szCs w:val="16"/>
              </w:rPr>
              <w:t>783</w:t>
            </w:r>
          </w:p>
        </w:tc>
        <w:tc>
          <w:tcPr>
            <w:tcW w:w="1257" w:type="dxa"/>
            <w:shd w:val="clear" w:color="auto" w:fill="auto"/>
            <w:vAlign w:val="bottom"/>
          </w:tcPr>
          <w:p w:rsidR="005B4F0D" w:rsidRDefault="00D77B54" w:rsidP="00464E22">
            <w:pPr>
              <w:jc w:val="both"/>
              <w:rPr>
                <w:sz w:val="16"/>
                <w:szCs w:val="16"/>
              </w:rPr>
            </w:pPr>
            <w:r>
              <w:rPr>
                <w:sz w:val="16"/>
                <w:szCs w:val="16"/>
              </w:rPr>
              <w:t>113,92</w:t>
            </w:r>
          </w:p>
        </w:tc>
      </w:tr>
      <w:tr w:rsidR="005B4F0D" w:rsidTr="00E51659">
        <w:trPr>
          <w:trHeight w:val="256"/>
        </w:trPr>
        <w:tc>
          <w:tcPr>
            <w:tcW w:w="1131" w:type="dxa"/>
            <w:shd w:val="clear" w:color="auto" w:fill="auto"/>
            <w:vAlign w:val="bottom"/>
          </w:tcPr>
          <w:p w:rsidR="005B4F0D" w:rsidRDefault="005B4F0D" w:rsidP="00464E22">
            <w:pPr>
              <w:jc w:val="both"/>
              <w:rPr>
                <w:sz w:val="16"/>
                <w:szCs w:val="16"/>
              </w:rPr>
            </w:pPr>
          </w:p>
        </w:tc>
        <w:tc>
          <w:tcPr>
            <w:tcW w:w="806" w:type="dxa"/>
            <w:shd w:val="clear" w:color="auto" w:fill="auto"/>
            <w:vAlign w:val="bottom"/>
          </w:tcPr>
          <w:p w:rsidR="005B4F0D" w:rsidRDefault="00D77B54" w:rsidP="00464E22">
            <w:pPr>
              <w:jc w:val="both"/>
              <w:rPr>
                <w:sz w:val="16"/>
                <w:szCs w:val="16"/>
              </w:rPr>
            </w:pPr>
            <w:r>
              <w:rPr>
                <w:sz w:val="16"/>
                <w:szCs w:val="16"/>
              </w:rPr>
              <w:t>2008</w:t>
            </w:r>
          </w:p>
        </w:tc>
        <w:tc>
          <w:tcPr>
            <w:tcW w:w="562" w:type="dxa"/>
            <w:shd w:val="clear" w:color="auto" w:fill="auto"/>
            <w:vAlign w:val="bottom"/>
          </w:tcPr>
          <w:p w:rsidR="005B4F0D" w:rsidRDefault="00D77B54" w:rsidP="00464E22">
            <w:pPr>
              <w:jc w:val="both"/>
              <w:rPr>
                <w:sz w:val="16"/>
                <w:szCs w:val="16"/>
              </w:rPr>
            </w:pPr>
            <w:r>
              <w:rPr>
                <w:sz w:val="16"/>
                <w:szCs w:val="16"/>
              </w:rPr>
              <w:t>11</w:t>
            </w:r>
          </w:p>
        </w:tc>
        <w:tc>
          <w:tcPr>
            <w:tcW w:w="2106" w:type="dxa"/>
            <w:shd w:val="clear" w:color="auto" w:fill="auto"/>
            <w:vAlign w:val="bottom"/>
          </w:tcPr>
          <w:p w:rsidR="005B4F0D" w:rsidRDefault="00D77B54" w:rsidP="00464E22">
            <w:pPr>
              <w:jc w:val="both"/>
              <w:rPr>
                <w:sz w:val="16"/>
                <w:szCs w:val="16"/>
              </w:rPr>
            </w:pPr>
            <w:r>
              <w:rPr>
                <w:sz w:val="16"/>
                <w:szCs w:val="16"/>
              </w:rPr>
              <w:t>NON_TITULAIRE</w:t>
            </w:r>
          </w:p>
        </w:tc>
        <w:tc>
          <w:tcPr>
            <w:tcW w:w="1132" w:type="dxa"/>
            <w:shd w:val="clear" w:color="auto" w:fill="auto"/>
            <w:vAlign w:val="bottom"/>
          </w:tcPr>
          <w:p w:rsidR="005B4F0D" w:rsidRDefault="00D77B54" w:rsidP="00464E22">
            <w:pPr>
              <w:jc w:val="both"/>
              <w:rPr>
                <w:sz w:val="16"/>
                <w:szCs w:val="16"/>
              </w:rPr>
            </w:pPr>
            <w:r>
              <w:rPr>
                <w:sz w:val="16"/>
                <w:szCs w:val="16"/>
              </w:rPr>
              <w:t>A</w:t>
            </w:r>
          </w:p>
        </w:tc>
        <w:tc>
          <w:tcPr>
            <w:tcW w:w="1074" w:type="dxa"/>
            <w:shd w:val="clear" w:color="auto" w:fill="auto"/>
            <w:vAlign w:val="bottom"/>
          </w:tcPr>
          <w:p w:rsidR="005B4F0D" w:rsidRDefault="00D77B54" w:rsidP="00464E22">
            <w:pPr>
              <w:jc w:val="both"/>
              <w:rPr>
                <w:sz w:val="16"/>
                <w:szCs w:val="16"/>
              </w:rPr>
            </w:pPr>
            <w:r>
              <w:rPr>
                <w:sz w:val="16"/>
                <w:szCs w:val="16"/>
              </w:rPr>
              <w:t>202N</w:t>
            </w:r>
          </w:p>
        </w:tc>
        <w:tc>
          <w:tcPr>
            <w:tcW w:w="901" w:type="dxa"/>
            <w:shd w:val="clear" w:color="auto" w:fill="auto"/>
            <w:vAlign w:val="bottom"/>
          </w:tcPr>
          <w:p w:rsidR="005B4F0D" w:rsidRDefault="00D77B54" w:rsidP="00464E22">
            <w:pPr>
              <w:jc w:val="both"/>
              <w:rPr>
                <w:sz w:val="16"/>
                <w:szCs w:val="16"/>
              </w:rPr>
            </w:pPr>
            <w:r>
              <w:rPr>
                <w:sz w:val="16"/>
                <w:szCs w:val="16"/>
              </w:rPr>
              <w:t>I.F.T.S.</w:t>
            </w:r>
          </w:p>
        </w:tc>
        <w:tc>
          <w:tcPr>
            <w:tcW w:w="739" w:type="dxa"/>
            <w:shd w:val="clear" w:color="auto" w:fill="auto"/>
            <w:vAlign w:val="bottom"/>
          </w:tcPr>
          <w:p w:rsidR="005B4F0D" w:rsidRDefault="00D77B54" w:rsidP="00464E22">
            <w:pPr>
              <w:jc w:val="both"/>
              <w:rPr>
                <w:sz w:val="16"/>
                <w:szCs w:val="16"/>
              </w:rPr>
            </w:pPr>
            <w:r>
              <w:rPr>
                <w:sz w:val="16"/>
                <w:szCs w:val="16"/>
              </w:rPr>
              <w:t>461</w:t>
            </w:r>
          </w:p>
        </w:tc>
        <w:tc>
          <w:tcPr>
            <w:tcW w:w="1257" w:type="dxa"/>
            <w:shd w:val="clear" w:color="auto" w:fill="auto"/>
            <w:vAlign w:val="bottom"/>
          </w:tcPr>
          <w:p w:rsidR="005B4F0D" w:rsidRDefault="00D77B54" w:rsidP="00464E22">
            <w:pPr>
              <w:jc w:val="both"/>
              <w:rPr>
                <w:sz w:val="16"/>
                <w:szCs w:val="16"/>
              </w:rPr>
            </w:pPr>
            <w:r>
              <w:rPr>
                <w:sz w:val="16"/>
                <w:szCs w:val="16"/>
              </w:rPr>
              <w:t>178,81</w:t>
            </w:r>
          </w:p>
        </w:tc>
      </w:tr>
      <w:tr w:rsidR="005B4F0D" w:rsidTr="00E51659">
        <w:trPr>
          <w:trHeight w:val="256"/>
        </w:trPr>
        <w:tc>
          <w:tcPr>
            <w:tcW w:w="1131" w:type="dxa"/>
            <w:shd w:val="clear" w:color="auto" w:fill="auto"/>
            <w:vAlign w:val="bottom"/>
          </w:tcPr>
          <w:p w:rsidR="005B4F0D" w:rsidRDefault="005B4F0D" w:rsidP="00464E22">
            <w:pPr>
              <w:jc w:val="both"/>
              <w:rPr>
                <w:sz w:val="16"/>
                <w:szCs w:val="16"/>
              </w:rPr>
            </w:pPr>
          </w:p>
        </w:tc>
        <w:tc>
          <w:tcPr>
            <w:tcW w:w="806" w:type="dxa"/>
            <w:shd w:val="clear" w:color="auto" w:fill="auto"/>
            <w:vAlign w:val="bottom"/>
          </w:tcPr>
          <w:p w:rsidR="005B4F0D" w:rsidRDefault="00D77B54" w:rsidP="00464E22">
            <w:pPr>
              <w:jc w:val="both"/>
              <w:rPr>
                <w:sz w:val="16"/>
                <w:szCs w:val="16"/>
              </w:rPr>
            </w:pPr>
            <w:r>
              <w:rPr>
                <w:sz w:val="16"/>
                <w:szCs w:val="16"/>
              </w:rPr>
              <w:t>2008</w:t>
            </w:r>
          </w:p>
        </w:tc>
        <w:tc>
          <w:tcPr>
            <w:tcW w:w="562" w:type="dxa"/>
            <w:shd w:val="clear" w:color="auto" w:fill="auto"/>
            <w:vAlign w:val="bottom"/>
          </w:tcPr>
          <w:p w:rsidR="005B4F0D" w:rsidRDefault="00D77B54" w:rsidP="00464E22">
            <w:pPr>
              <w:jc w:val="both"/>
              <w:rPr>
                <w:sz w:val="16"/>
                <w:szCs w:val="16"/>
              </w:rPr>
            </w:pPr>
            <w:r>
              <w:rPr>
                <w:sz w:val="16"/>
                <w:szCs w:val="16"/>
              </w:rPr>
              <w:t>12</w:t>
            </w:r>
          </w:p>
        </w:tc>
        <w:tc>
          <w:tcPr>
            <w:tcW w:w="2106" w:type="dxa"/>
            <w:shd w:val="clear" w:color="auto" w:fill="auto"/>
            <w:vAlign w:val="bottom"/>
          </w:tcPr>
          <w:p w:rsidR="005B4F0D" w:rsidRDefault="00D77B54" w:rsidP="00464E22">
            <w:pPr>
              <w:jc w:val="both"/>
              <w:rPr>
                <w:sz w:val="16"/>
                <w:szCs w:val="16"/>
              </w:rPr>
            </w:pPr>
            <w:r>
              <w:rPr>
                <w:sz w:val="16"/>
                <w:szCs w:val="16"/>
              </w:rPr>
              <w:t>NON_TITULAIRE</w:t>
            </w:r>
          </w:p>
        </w:tc>
        <w:tc>
          <w:tcPr>
            <w:tcW w:w="1132" w:type="dxa"/>
            <w:shd w:val="clear" w:color="auto" w:fill="auto"/>
            <w:vAlign w:val="bottom"/>
          </w:tcPr>
          <w:p w:rsidR="005B4F0D" w:rsidRDefault="00D77B54" w:rsidP="00464E22">
            <w:pPr>
              <w:jc w:val="both"/>
              <w:rPr>
                <w:sz w:val="16"/>
                <w:szCs w:val="16"/>
              </w:rPr>
            </w:pPr>
            <w:r>
              <w:rPr>
                <w:sz w:val="16"/>
                <w:szCs w:val="16"/>
              </w:rPr>
              <w:t>A</w:t>
            </w:r>
          </w:p>
        </w:tc>
        <w:tc>
          <w:tcPr>
            <w:tcW w:w="1074" w:type="dxa"/>
            <w:shd w:val="clear" w:color="auto" w:fill="auto"/>
            <w:vAlign w:val="bottom"/>
          </w:tcPr>
          <w:p w:rsidR="005B4F0D" w:rsidRDefault="00D77B54" w:rsidP="00464E22">
            <w:pPr>
              <w:jc w:val="both"/>
              <w:rPr>
                <w:sz w:val="16"/>
                <w:szCs w:val="16"/>
              </w:rPr>
            </w:pPr>
            <w:r>
              <w:rPr>
                <w:sz w:val="16"/>
                <w:szCs w:val="16"/>
              </w:rPr>
              <w:t>202N</w:t>
            </w:r>
          </w:p>
        </w:tc>
        <w:tc>
          <w:tcPr>
            <w:tcW w:w="901" w:type="dxa"/>
            <w:shd w:val="clear" w:color="auto" w:fill="auto"/>
            <w:vAlign w:val="bottom"/>
          </w:tcPr>
          <w:p w:rsidR="005B4F0D" w:rsidRDefault="00D77B54" w:rsidP="00464E22">
            <w:pPr>
              <w:jc w:val="both"/>
              <w:rPr>
                <w:sz w:val="16"/>
                <w:szCs w:val="16"/>
              </w:rPr>
            </w:pPr>
            <w:r>
              <w:rPr>
                <w:sz w:val="16"/>
                <w:szCs w:val="16"/>
              </w:rPr>
              <w:t>I.F.T.S.</w:t>
            </w:r>
          </w:p>
        </w:tc>
        <w:tc>
          <w:tcPr>
            <w:tcW w:w="739" w:type="dxa"/>
            <w:shd w:val="clear" w:color="auto" w:fill="auto"/>
            <w:vAlign w:val="bottom"/>
          </w:tcPr>
          <w:p w:rsidR="005B4F0D" w:rsidRDefault="00D77B54" w:rsidP="00464E22">
            <w:pPr>
              <w:jc w:val="both"/>
              <w:rPr>
                <w:sz w:val="16"/>
                <w:szCs w:val="16"/>
              </w:rPr>
            </w:pPr>
            <w:r>
              <w:rPr>
                <w:sz w:val="16"/>
                <w:szCs w:val="16"/>
              </w:rPr>
              <w:t>461</w:t>
            </w:r>
          </w:p>
        </w:tc>
        <w:tc>
          <w:tcPr>
            <w:tcW w:w="1257" w:type="dxa"/>
            <w:shd w:val="clear" w:color="auto" w:fill="auto"/>
            <w:vAlign w:val="bottom"/>
          </w:tcPr>
          <w:p w:rsidR="005B4F0D" w:rsidRDefault="00D77B54" w:rsidP="00464E22">
            <w:pPr>
              <w:jc w:val="both"/>
              <w:rPr>
                <w:sz w:val="16"/>
                <w:szCs w:val="16"/>
              </w:rPr>
            </w:pPr>
            <w:r>
              <w:rPr>
                <w:sz w:val="16"/>
                <w:szCs w:val="16"/>
              </w:rPr>
              <w:t>178,81</w:t>
            </w:r>
          </w:p>
        </w:tc>
      </w:tr>
      <w:tr w:rsidR="005B4F0D" w:rsidTr="00E51659">
        <w:trPr>
          <w:trHeight w:val="256"/>
        </w:trPr>
        <w:tc>
          <w:tcPr>
            <w:tcW w:w="1131" w:type="dxa"/>
            <w:shd w:val="clear" w:color="auto" w:fill="auto"/>
            <w:vAlign w:val="bottom"/>
          </w:tcPr>
          <w:p w:rsidR="005B4F0D" w:rsidRDefault="005B4F0D" w:rsidP="00464E22">
            <w:pPr>
              <w:jc w:val="both"/>
              <w:rPr>
                <w:sz w:val="16"/>
                <w:szCs w:val="16"/>
              </w:rPr>
            </w:pPr>
          </w:p>
        </w:tc>
        <w:tc>
          <w:tcPr>
            <w:tcW w:w="806" w:type="dxa"/>
            <w:shd w:val="clear" w:color="auto" w:fill="auto"/>
            <w:vAlign w:val="bottom"/>
          </w:tcPr>
          <w:p w:rsidR="005B4F0D" w:rsidRDefault="00D77B54" w:rsidP="00464E22">
            <w:pPr>
              <w:jc w:val="both"/>
              <w:rPr>
                <w:sz w:val="16"/>
                <w:szCs w:val="16"/>
              </w:rPr>
            </w:pPr>
            <w:r>
              <w:rPr>
                <w:sz w:val="16"/>
                <w:szCs w:val="16"/>
              </w:rPr>
              <w:t>2009</w:t>
            </w:r>
          </w:p>
        </w:tc>
        <w:tc>
          <w:tcPr>
            <w:tcW w:w="562" w:type="dxa"/>
            <w:shd w:val="clear" w:color="auto" w:fill="auto"/>
            <w:vAlign w:val="bottom"/>
          </w:tcPr>
          <w:p w:rsidR="005B4F0D" w:rsidRDefault="00D77B54" w:rsidP="00464E22">
            <w:pPr>
              <w:jc w:val="both"/>
              <w:rPr>
                <w:sz w:val="16"/>
                <w:szCs w:val="16"/>
              </w:rPr>
            </w:pPr>
            <w:r>
              <w:rPr>
                <w:sz w:val="16"/>
                <w:szCs w:val="16"/>
              </w:rPr>
              <w:t>1</w:t>
            </w:r>
          </w:p>
        </w:tc>
        <w:tc>
          <w:tcPr>
            <w:tcW w:w="2106" w:type="dxa"/>
            <w:shd w:val="clear" w:color="auto" w:fill="auto"/>
            <w:vAlign w:val="bottom"/>
          </w:tcPr>
          <w:p w:rsidR="005B4F0D" w:rsidRDefault="00D77B54" w:rsidP="00464E22">
            <w:pPr>
              <w:jc w:val="both"/>
              <w:rPr>
                <w:sz w:val="16"/>
                <w:szCs w:val="16"/>
              </w:rPr>
            </w:pPr>
            <w:r>
              <w:rPr>
                <w:sz w:val="16"/>
                <w:szCs w:val="16"/>
              </w:rPr>
              <w:t>NON_TITULAIRE</w:t>
            </w:r>
          </w:p>
        </w:tc>
        <w:tc>
          <w:tcPr>
            <w:tcW w:w="1132" w:type="dxa"/>
            <w:shd w:val="clear" w:color="auto" w:fill="auto"/>
            <w:vAlign w:val="bottom"/>
          </w:tcPr>
          <w:p w:rsidR="005B4F0D" w:rsidRDefault="00D77B54" w:rsidP="00464E22">
            <w:pPr>
              <w:jc w:val="both"/>
              <w:rPr>
                <w:sz w:val="16"/>
                <w:szCs w:val="16"/>
              </w:rPr>
            </w:pPr>
            <w:r>
              <w:rPr>
                <w:sz w:val="16"/>
                <w:szCs w:val="16"/>
              </w:rPr>
              <w:t>A</w:t>
            </w:r>
          </w:p>
        </w:tc>
        <w:tc>
          <w:tcPr>
            <w:tcW w:w="1074" w:type="dxa"/>
            <w:shd w:val="clear" w:color="auto" w:fill="auto"/>
            <w:vAlign w:val="bottom"/>
          </w:tcPr>
          <w:p w:rsidR="005B4F0D" w:rsidRDefault="00D77B54" w:rsidP="00464E22">
            <w:pPr>
              <w:jc w:val="both"/>
              <w:rPr>
                <w:sz w:val="16"/>
                <w:szCs w:val="16"/>
              </w:rPr>
            </w:pPr>
            <w:r>
              <w:rPr>
                <w:sz w:val="16"/>
                <w:szCs w:val="16"/>
              </w:rPr>
              <w:t>202N</w:t>
            </w:r>
          </w:p>
        </w:tc>
        <w:tc>
          <w:tcPr>
            <w:tcW w:w="901" w:type="dxa"/>
            <w:shd w:val="clear" w:color="auto" w:fill="auto"/>
            <w:vAlign w:val="bottom"/>
          </w:tcPr>
          <w:p w:rsidR="005B4F0D" w:rsidRDefault="00D77B54" w:rsidP="00464E22">
            <w:pPr>
              <w:jc w:val="both"/>
              <w:rPr>
                <w:sz w:val="16"/>
                <w:szCs w:val="16"/>
              </w:rPr>
            </w:pPr>
            <w:r>
              <w:rPr>
                <w:sz w:val="16"/>
                <w:szCs w:val="16"/>
              </w:rPr>
              <w:t>I.F.T.S.</w:t>
            </w:r>
          </w:p>
        </w:tc>
        <w:tc>
          <w:tcPr>
            <w:tcW w:w="739" w:type="dxa"/>
            <w:shd w:val="clear" w:color="auto" w:fill="auto"/>
            <w:vAlign w:val="bottom"/>
          </w:tcPr>
          <w:p w:rsidR="005B4F0D" w:rsidRDefault="00D77B54" w:rsidP="00464E22">
            <w:pPr>
              <w:jc w:val="both"/>
              <w:rPr>
                <w:sz w:val="16"/>
                <w:szCs w:val="16"/>
              </w:rPr>
            </w:pPr>
            <w:r>
              <w:rPr>
                <w:sz w:val="16"/>
                <w:szCs w:val="16"/>
              </w:rPr>
              <w:t>461</w:t>
            </w:r>
          </w:p>
        </w:tc>
        <w:tc>
          <w:tcPr>
            <w:tcW w:w="1257" w:type="dxa"/>
            <w:shd w:val="clear" w:color="auto" w:fill="auto"/>
            <w:vAlign w:val="bottom"/>
          </w:tcPr>
          <w:p w:rsidR="005B4F0D" w:rsidRDefault="00D77B54" w:rsidP="00464E22">
            <w:pPr>
              <w:jc w:val="both"/>
              <w:rPr>
                <w:sz w:val="16"/>
                <w:szCs w:val="16"/>
              </w:rPr>
            </w:pPr>
            <w:r>
              <w:rPr>
                <w:sz w:val="16"/>
                <w:szCs w:val="16"/>
              </w:rPr>
              <w:t>178,81</w:t>
            </w:r>
          </w:p>
        </w:tc>
      </w:tr>
      <w:tr w:rsidR="005B4F0D" w:rsidTr="00E51659">
        <w:trPr>
          <w:trHeight w:val="256"/>
        </w:trPr>
        <w:tc>
          <w:tcPr>
            <w:tcW w:w="1131" w:type="dxa"/>
            <w:shd w:val="clear" w:color="auto" w:fill="auto"/>
            <w:vAlign w:val="bottom"/>
          </w:tcPr>
          <w:p w:rsidR="005B4F0D" w:rsidRDefault="005B4F0D" w:rsidP="00464E22">
            <w:pPr>
              <w:jc w:val="both"/>
              <w:rPr>
                <w:sz w:val="16"/>
                <w:szCs w:val="16"/>
              </w:rPr>
            </w:pPr>
          </w:p>
        </w:tc>
        <w:tc>
          <w:tcPr>
            <w:tcW w:w="806" w:type="dxa"/>
            <w:shd w:val="clear" w:color="auto" w:fill="auto"/>
            <w:vAlign w:val="bottom"/>
          </w:tcPr>
          <w:p w:rsidR="005B4F0D" w:rsidRDefault="00D77B54" w:rsidP="00464E22">
            <w:pPr>
              <w:jc w:val="both"/>
              <w:rPr>
                <w:sz w:val="16"/>
                <w:szCs w:val="16"/>
              </w:rPr>
            </w:pPr>
            <w:r>
              <w:rPr>
                <w:sz w:val="16"/>
                <w:szCs w:val="16"/>
              </w:rPr>
              <w:t>2009</w:t>
            </w:r>
          </w:p>
        </w:tc>
        <w:tc>
          <w:tcPr>
            <w:tcW w:w="562" w:type="dxa"/>
            <w:shd w:val="clear" w:color="auto" w:fill="auto"/>
            <w:vAlign w:val="bottom"/>
          </w:tcPr>
          <w:p w:rsidR="005B4F0D" w:rsidRDefault="00D77B54" w:rsidP="00464E22">
            <w:pPr>
              <w:jc w:val="both"/>
              <w:rPr>
                <w:sz w:val="16"/>
                <w:szCs w:val="16"/>
              </w:rPr>
            </w:pPr>
            <w:r>
              <w:rPr>
                <w:sz w:val="16"/>
                <w:szCs w:val="16"/>
              </w:rPr>
              <w:t>2</w:t>
            </w:r>
          </w:p>
        </w:tc>
        <w:tc>
          <w:tcPr>
            <w:tcW w:w="2106" w:type="dxa"/>
            <w:shd w:val="clear" w:color="auto" w:fill="auto"/>
            <w:vAlign w:val="bottom"/>
          </w:tcPr>
          <w:p w:rsidR="005B4F0D" w:rsidRDefault="00D77B54" w:rsidP="00464E22">
            <w:pPr>
              <w:jc w:val="both"/>
              <w:rPr>
                <w:sz w:val="16"/>
                <w:szCs w:val="16"/>
              </w:rPr>
            </w:pPr>
            <w:r>
              <w:rPr>
                <w:sz w:val="16"/>
                <w:szCs w:val="16"/>
              </w:rPr>
              <w:t>NON_TITULAIRE</w:t>
            </w:r>
          </w:p>
        </w:tc>
        <w:tc>
          <w:tcPr>
            <w:tcW w:w="1132" w:type="dxa"/>
            <w:shd w:val="clear" w:color="auto" w:fill="auto"/>
            <w:vAlign w:val="bottom"/>
          </w:tcPr>
          <w:p w:rsidR="005B4F0D" w:rsidRDefault="00D77B54" w:rsidP="00464E22">
            <w:pPr>
              <w:jc w:val="both"/>
              <w:rPr>
                <w:sz w:val="16"/>
                <w:szCs w:val="16"/>
              </w:rPr>
            </w:pPr>
            <w:r>
              <w:rPr>
                <w:sz w:val="16"/>
                <w:szCs w:val="16"/>
              </w:rPr>
              <w:t>A</w:t>
            </w:r>
          </w:p>
        </w:tc>
        <w:tc>
          <w:tcPr>
            <w:tcW w:w="1074" w:type="dxa"/>
            <w:shd w:val="clear" w:color="auto" w:fill="auto"/>
            <w:vAlign w:val="bottom"/>
          </w:tcPr>
          <w:p w:rsidR="005B4F0D" w:rsidRDefault="00D77B54" w:rsidP="00464E22">
            <w:pPr>
              <w:jc w:val="both"/>
              <w:rPr>
                <w:sz w:val="16"/>
                <w:szCs w:val="16"/>
              </w:rPr>
            </w:pPr>
            <w:r>
              <w:rPr>
                <w:sz w:val="16"/>
                <w:szCs w:val="16"/>
              </w:rPr>
              <w:t>202N</w:t>
            </w:r>
          </w:p>
        </w:tc>
        <w:tc>
          <w:tcPr>
            <w:tcW w:w="901" w:type="dxa"/>
            <w:shd w:val="clear" w:color="auto" w:fill="auto"/>
            <w:vAlign w:val="bottom"/>
          </w:tcPr>
          <w:p w:rsidR="005B4F0D" w:rsidRDefault="00D77B54" w:rsidP="00464E22">
            <w:pPr>
              <w:jc w:val="both"/>
              <w:rPr>
                <w:sz w:val="16"/>
                <w:szCs w:val="16"/>
              </w:rPr>
            </w:pPr>
            <w:r>
              <w:rPr>
                <w:sz w:val="16"/>
                <w:szCs w:val="16"/>
              </w:rPr>
              <w:t>I.F.T.S.</w:t>
            </w:r>
          </w:p>
        </w:tc>
        <w:tc>
          <w:tcPr>
            <w:tcW w:w="739" w:type="dxa"/>
            <w:shd w:val="clear" w:color="auto" w:fill="auto"/>
            <w:vAlign w:val="bottom"/>
          </w:tcPr>
          <w:p w:rsidR="005B4F0D" w:rsidRDefault="00D77B54" w:rsidP="00464E22">
            <w:pPr>
              <w:jc w:val="both"/>
              <w:rPr>
                <w:sz w:val="16"/>
                <w:szCs w:val="16"/>
              </w:rPr>
            </w:pPr>
            <w:r>
              <w:rPr>
                <w:sz w:val="16"/>
                <w:szCs w:val="16"/>
              </w:rPr>
              <w:t>461</w:t>
            </w:r>
          </w:p>
        </w:tc>
        <w:tc>
          <w:tcPr>
            <w:tcW w:w="1257" w:type="dxa"/>
            <w:shd w:val="clear" w:color="auto" w:fill="auto"/>
            <w:vAlign w:val="bottom"/>
          </w:tcPr>
          <w:p w:rsidR="005B4F0D" w:rsidRDefault="00D77B54" w:rsidP="00464E22">
            <w:pPr>
              <w:jc w:val="both"/>
              <w:rPr>
                <w:sz w:val="16"/>
                <w:szCs w:val="16"/>
              </w:rPr>
            </w:pPr>
            <w:r>
              <w:rPr>
                <w:sz w:val="16"/>
                <w:szCs w:val="16"/>
              </w:rPr>
              <w:t>178,81</w:t>
            </w:r>
          </w:p>
        </w:tc>
      </w:tr>
      <w:tr w:rsidR="005B4F0D" w:rsidTr="00E51659">
        <w:trPr>
          <w:trHeight w:val="256"/>
        </w:trPr>
        <w:tc>
          <w:tcPr>
            <w:tcW w:w="1131" w:type="dxa"/>
            <w:shd w:val="clear" w:color="auto" w:fill="auto"/>
            <w:vAlign w:val="bottom"/>
          </w:tcPr>
          <w:p w:rsidR="005B4F0D" w:rsidRDefault="005B4F0D" w:rsidP="00464E22">
            <w:pPr>
              <w:jc w:val="both"/>
              <w:rPr>
                <w:sz w:val="16"/>
                <w:szCs w:val="16"/>
              </w:rPr>
            </w:pPr>
          </w:p>
        </w:tc>
        <w:tc>
          <w:tcPr>
            <w:tcW w:w="806" w:type="dxa"/>
            <w:shd w:val="clear" w:color="auto" w:fill="auto"/>
            <w:vAlign w:val="bottom"/>
          </w:tcPr>
          <w:p w:rsidR="005B4F0D" w:rsidRDefault="00D77B54" w:rsidP="00464E22">
            <w:pPr>
              <w:jc w:val="both"/>
              <w:rPr>
                <w:sz w:val="16"/>
                <w:szCs w:val="16"/>
              </w:rPr>
            </w:pPr>
            <w:r>
              <w:rPr>
                <w:sz w:val="16"/>
                <w:szCs w:val="16"/>
              </w:rPr>
              <w:t>2009</w:t>
            </w:r>
          </w:p>
        </w:tc>
        <w:tc>
          <w:tcPr>
            <w:tcW w:w="562" w:type="dxa"/>
            <w:shd w:val="clear" w:color="auto" w:fill="auto"/>
            <w:vAlign w:val="bottom"/>
          </w:tcPr>
          <w:p w:rsidR="005B4F0D" w:rsidRDefault="00D77B54" w:rsidP="00464E22">
            <w:pPr>
              <w:jc w:val="both"/>
              <w:rPr>
                <w:sz w:val="16"/>
                <w:szCs w:val="16"/>
              </w:rPr>
            </w:pPr>
            <w:r>
              <w:rPr>
                <w:sz w:val="16"/>
                <w:szCs w:val="16"/>
              </w:rPr>
              <w:t>3</w:t>
            </w:r>
          </w:p>
        </w:tc>
        <w:tc>
          <w:tcPr>
            <w:tcW w:w="2106" w:type="dxa"/>
            <w:shd w:val="clear" w:color="auto" w:fill="auto"/>
            <w:vAlign w:val="bottom"/>
          </w:tcPr>
          <w:p w:rsidR="005B4F0D" w:rsidRDefault="00D77B54" w:rsidP="00464E22">
            <w:pPr>
              <w:jc w:val="both"/>
              <w:rPr>
                <w:sz w:val="16"/>
                <w:szCs w:val="16"/>
              </w:rPr>
            </w:pPr>
            <w:r>
              <w:rPr>
                <w:sz w:val="16"/>
                <w:szCs w:val="16"/>
              </w:rPr>
              <w:t>NON_TITULAIRE</w:t>
            </w:r>
          </w:p>
        </w:tc>
        <w:tc>
          <w:tcPr>
            <w:tcW w:w="1132" w:type="dxa"/>
            <w:shd w:val="clear" w:color="auto" w:fill="auto"/>
            <w:vAlign w:val="bottom"/>
          </w:tcPr>
          <w:p w:rsidR="005B4F0D" w:rsidRDefault="00D77B54" w:rsidP="00464E22">
            <w:pPr>
              <w:jc w:val="both"/>
              <w:rPr>
                <w:sz w:val="16"/>
                <w:szCs w:val="16"/>
              </w:rPr>
            </w:pPr>
            <w:r>
              <w:rPr>
                <w:sz w:val="16"/>
                <w:szCs w:val="16"/>
              </w:rPr>
              <w:t>A</w:t>
            </w:r>
          </w:p>
        </w:tc>
        <w:tc>
          <w:tcPr>
            <w:tcW w:w="1074" w:type="dxa"/>
            <w:shd w:val="clear" w:color="auto" w:fill="auto"/>
            <w:vAlign w:val="bottom"/>
          </w:tcPr>
          <w:p w:rsidR="005B4F0D" w:rsidRDefault="00D77B54" w:rsidP="00464E22">
            <w:pPr>
              <w:jc w:val="both"/>
              <w:rPr>
                <w:sz w:val="16"/>
                <w:szCs w:val="16"/>
              </w:rPr>
            </w:pPr>
            <w:r>
              <w:rPr>
                <w:sz w:val="16"/>
                <w:szCs w:val="16"/>
              </w:rPr>
              <w:t>202N</w:t>
            </w:r>
          </w:p>
        </w:tc>
        <w:tc>
          <w:tcPr>
            <w:tcW w:w="901" w:type="dxa"/>
            <w:shd w:val="clear" w:color="auto" w:fill="auto"/>
            <w:vAlign w:val="bottom"/>
          </w:tcPr>
          <w:p w:rsidR="005B4F0D" w:rsidRDefault="00D77B54" w:rsidP="00464E22">
            <w:pPr>
              <w:jc w:val="both"/>
              <w:rPr>
                <w:sz w:val="16"/>
                <w:szCs w:val="16"/>
              </w:rPr>
            </w:pPr>
            <w:r>
              <w:rPr>
                <w:sz w:val="16"/>
                <w:szCs w:val="16"/>
              </w:rPr>
              <w:t>I.F.T.S.</w:t>
            </w:r>
          </w:p>
        </w:tc>
        <w:tc>
          <w:tcPr>
            <w:tcW w:w="739" w:type="dxa"/>
            <w:shd w:val="clear" w:color="auto" w:fill="auto"/>
            <w:vAlign w:val="bottom"/>
          </w:tcPr>
          <w:p w:rsidR="005B4F0D" w:rsidRDefault="00D77B54" w:rsidP="00464E22">
            <w:pPr>
              <w:jc w:val="both"/>
              <w:rPr>
                <w:sz w:val="16"/>
                <w:szCs w:val="16"/>
              </w:rPr>
            </w:pPr>
            <w:r>
              <w:rPr>
                <w:sz w:val="16"/>
                <w:szCs w:val="16"/>
              </w:rPr>
              <w:t>461</w:t>
            </w:r>
          </w:p>
        </w:tc>
        <w:tc>
          <w:tcPr>
            <w:tcW w:w="1257" w:type="dxa"/>
            <w:shd w:val="clear" w:color="auto" w:fill="auto"/>
            <w:vAlign w:val="bottom"/>
          </w:tcPr>
          <w:p w:rsidR="005B4F0D" w:rsidRDefault="00D77B54" w:rsidP="00464E22">
            <w:pPr>
              <w:jc w:val="both"/>
              <w:rPr>
                <w:sz w:val="16"/>
                <w:szCs w:val="16"/>
              </w:rPr>
            </w:pPr>
            <w:r>
              <w:rPr>
                <w:sz w:val="16"/>
                <w:szCs w:val="16"/>
              </w:rPr>
              <w:t>178,81</w:t>
            </w:r>
          </w:p>
        </w:tc>
      </w:tr>
      <w:tr w:rsidR="005B4F0D" w:rsidTr="00E51659">
        <w:trPr>
          <w:trHeight w:val="256"/>
        </w:trPr>
        <w:tc>
          <w:tcPr>
            <w:tcW w:w="1131" w:type="dxa"/>
            <w:shd w:val="clear" w:color="auto" w:fill="auto"/>
            <w:vAlign w:val="bottom"/>
          </w:tcPr>
          <w:p w:rsidR="005B4F0D" w:rsidRDefault="005B4F0D" w:rsidP="00464E22">
            <w:pPr>
              <w:jc w:val="both"/>
              <w:rPr>
                <w:sz w:val="16"/>
                <w:szCs w:val="16"/>
              </w:rPr>
            </w:pPr>
          </w:p>
        </w:tc>
        <w:tc>
          <w:tcPr>
            <w:tcW w:w="806" w:type="dxa"/>
            <w:shd w:val="clear" w:color="auto" w:fill="auto"/>
            <w:vAlign w:val="bottom"/>
          </w:tcPr>
          <w:p w:rsidR="005B4F0D" w:rsidRDefault="00D77B54" w:rsidP="00464E22">
            <w:pPr>
              <w:jc w:val="both"/>
              <w:rPr>
                <w:sz w:val="16"/>
                <w:szCs w:val="16"/>
              </w:rPr>
            </w:pPr>
            <w:r>
              <w:rPr>
                <w:sz w:val="16"/>
                <w:szCs w:val="16"/>
              </w:rPr>
              <w:t>2009</w:t>
            </w:r>
          </w:p>
        </w:tc>
        <w:tc>
          <w:tcPr>
            <w:tcW w:w="562" w:type="dxa"/>
            <w:shd w:val="clear" w:color="auto" w:fill="auto"/>
            <w:vAlign w:val="bottom"/>
          </w:tcPr>
          <w:p w:rsidR="005B4F0D" w:rsidRDefault="00D77B54" w:rsidP="00464E22">
            <w:pPr>
              <w:jc w:val="both"/>
              <w:rPr>
                <w:sz w:val="16"/>
                <w:szCs w:val="16"/>
              </w:rPr>
            </w:pPr>
            <w:r>
              <w:rPr>
                <w:sz w:val="16"/>
                <w:szCs w:val="16"/>
              </w:rPr>
              <w:t>4</w:t>
            </w:r>
          </w:p>
        </w:tc>
        <w:tc>
          <w:tcPr>
            <w:tcW w:w="2106" w:type="dxa"/>
            <w:shd w:val="clear" w:color="auto" w:fill="auto"/>
            <w:vAlign w:val="bottom"/>
          </w:tcPr>
          <w:p w:rsidR="005B4F0D" w:rsidRDefault="00D77B54" w:rsidP="00464E22">
            <w:pPr>
              <w:jc w:val="both"/>
              <w:rPr>
                <w:sz w:val="16"/>
                <w:szCs w:val="16"/>
              </w:rPr>
            </w:pPr>
            <w:r>
              <w:rPr>
                <w:sz w:val="16"/>
                <w:szCs w:val="16"/>
              </w:rPr>
              <w:t>NON_TITULAIRE</w:t>
            </w:r>
          </w:p>
        </w:tc>
        <w:tc>
          <w:tcPr>
            <w:tcW w:w="1132" w:type="dxa"/>
            <w:shd w:val="clear" w:color="auto" w:fill="auto"/>
            <w:vAlign w:val="bottom"/>
          </w:tcPr>
          <w:p w:rsidR="005B4F0D" w:rsidRDefault="00D77B54" w:rsidP="00464E22">
            <w:pPr>
              <w:jc w:val="both"/>
              <w:rPr>
                <w:sz w:val="16"/>
                <w:szCs w:val="16"/>
              </w:rPr>
            </w:pPr>
            <w:r>
              <w:rPr>
                <w:sz w:val="16"/>
                <w:szCs w:val="16"/>
              </w:rPr>
              <w:t>A</w:t>
            </w:r>
          </w:p>
        </w:tc>
        <w:tc>
          <w:tcPr>
            <w:tcW w:w="1074" w:type="dxa"/>
            <w:shd w:val="clear" w:color="auto" w:fill="auto"/>
            <w:vAlign w:val="bottom"/>
          </w:tcPr>
          <w:p w:rsidR="005B4F0D" w:rsidRDefault="00D77B54" w:rsidP="00464E22">
            <w:pPr>
              <w:jc w:val="both"/>
              <w:rPr>
                <w:sz w:val="16"/>
                <w:szCs w:val="16"/>
              </w:rPr>
            </w:pPr>
            <w:r>
              <w:rPr>
                <w:sz w:val="16"/>
                <w:szCs w:val="16"/>
              </w:rPr>
              <w:t>202N</w:t>
            </w:r>
          </w:p>
        </w:tc>
        <w:tc>
          <w:tcPr>
            <w:tcW w:w="901" w:type="dxa"/>
            <w:shd w:val="clear" w:color="auto" w:fill="auto"/>
            <w:vAlign w:val="bottom"/>
          </w:tcPr>
          <w:p w:rsidR="005B4F0D" w:rsidRDefault="00D77B54" w:rsidP="00464E22">
            <w:pPr>
              <w:jc w:val="both"/>
              <w:rPr>
                <w:sz w:val="16"/>
                <w:szCs w:val="16"/>
              </w:rPr>
            </w:pPr>
            <w:r>
              <w:rPr>
                <w:sz w:val="16"/>
                <w:szCs w:val="16"/>
              </w:rPr>
              <w:t>I.F.T.S.</w:t>
            </w:r>
          </w:p>
        </w:tc>
        <w:tc>
          <w:tcPr>
            <w:tcW w:w="739" w:type="dxa"/>
            <w:shd w:val="clear" w:color="auto" w:fill="auto"/>
            <w:vAlign w:val="bottom"/>
          </w:tcPr>
          <w:p w:rsidR="005B4F0D" w:rsidRDefault="00D77B54" w:rsidP="00464E22">
            <w:pPr>
              <w:jc w:val="both"/>
              <w:rPr>
                <w:sz w:val="16"/>
                <w:szCs w:val="16"/>
              </w:rPr>
            </w:pPr>
            <w:r>
              <w:rPr>
                <w:sz w:val="16"/>
                <w:szCs w:val="16"/>
              </w:rPr>
              <w:t>461</w:t>
            </w:r>
          </w:p>
        </w:tc>
        <w:tc>
          <w:tcPr>
            <w:tcW w:w="1257" w:type="dxa"/>
            <w:shd w:val="clear" w:color="auto" w:fill="auto"/>
            <w:vAlign w:val="bottom"/>
          </w:tcPr>
          <w:p w:rsidR="005B4F0D" w:rsidRDefault="00D77B54" w:rsidP="00464E22">
            <w:pPr>
              <w:jc w:val="both"/>
              <w:rPr>
                <w:sz w:val="16"/>
                <w:szCs w:val="16"/>
              </w:rPr>
            </w:pPr>
            <w:r>
              <w:rPr>
                <w:sz w:val="16"/>
                <w:szCs w:val="16"/>
              </w:rPr>
              <w:t>178,81</w:t>
            </w:r>
          </w:p>
        </w:tc>
      </w:tr>
      <w:tr w:rsidR="005B4F0D" w:rsidTr="00E51659">
        <w:trPr>
          <w:trHeight w:val="256"/>
        </w:trPr>
        <w:tc>
          <w:tcPr>
            <w:tcW w:w="1131" w:type="dxa"/>
            <w:shd w:val="clear" w:color="auto" w:fill="auto"/>
            <w:vAlign w:val="bottom"/>
          </w:tcPr>
          <w:p w:rsidR="005B4F0D" w:rsidRDefault="005B4F0D" w:rsidP="00464E22">
            <w:pPr>
              <w:jc w:val="both"/>
              <w:rPr>
                <w:sz w:val="16"/>
                <w:szCs w:val="16"/>
              </w:rPr>
            </w:pPr>
          </w:p>
        </w:tc>
        <w:tc>
          <w:tcPr>
            <w:tcW w:w="806" w:type="dxa"/>
            <w:shd w:val="clear" w:color="auto" w:fill="auto"/>
            <w:vAlign w:val="bottom"/>
          </w:tcPr>
          <w:p w:rsidR="005B4F0D" w:rsidRDefault="00D77B54" w:rsidP="00464E22">
            <w:pPr>
              <w:jc w:val="both"/>
              <w:rPr>
                <w:sz w:val="16"/>
                <w:szCs w:val="16"/>
              </w:rPr>
            </w:pPr>
            <w:r>
              <w:rPr>
                <w:sz w:val="16"/>
                <w:szCs w:val="16"/>
              </w:rPr>
              <w:t>2009</w:t>
            </w:r>
          </w:p>
        </w:tc>
        <w:tc>
          <w:tcPr>
            <w:tcW w:w="562" w:type="dxa"/>
            <w:shd w:val="clear" w:color="auto" w:fill="auto"/>
            <w:vAlign w:val="bottom"/>
          </w:tcPr>
          <w:p w:rsidR="005B4F0D" w:rsidRDefault="00D77B54" w:rsidP="00464E22">
            <w:pPr>
              <w:jc w:val="both"/>
              <w:rPr>
                <w:sz w:val="16"/>
                <w:szCs w:val="16"/>
              </w:rPr>
            </w:pPr>
            <w:r>
              <w:rPr>
                <w:sz w:val="16"/>
                <w:szCs w:val="16"/>
              </w:rPr>
              <w:t>5</w:t>
            </w:r>
          </w:p>
        </w:tc>
        <w:tc>
          <w:tcPr>
            <w:tcW w:w="2106" w:type="dxa"/>
            <w:shd w:val="clear" w:color="auto" w:fill="auto"/>
            <w:vAlign w:val="bottom"/>
          </w:tcPr>
          <w:p w:rsidR="005B4F0D" w:rsidRDefault="00D77B54" w:rsidP="00464E22">
            <w:pPr>
              <w:jc w:val="both"/>
              <w:rPr>
                <w:sz w:val="16"/>
                <w:szCs w:val="16"/>
              </w:rPr>
            </w:pPr>
            <w:r>
              <w:rPr>
                <w:sz w:val="16"/>
                <w:szCs w:val="16"/>
              </w:rPr>
              <w:t>NON_TITULAIRE</w:t>
            </w:r>
          </w:p>
        </w:tc>
        <w:tc>
          <w:tcPr>
            <w:tcW w:w="1132" w:type="dxa"/>
            <w:shd w:val="clear" w:color="auto" w:fill="auto"/>
            <w:vAlign w:val="bottom"/>
          </w:tcPr>
          <w:p w:rsidR="005B4F0D" w:rsidRDefault="00D77B54" w:rsidP="00464E22">
            <w:pPr>
              <w:jc w:val="both"/>
              <w:rPr>
                <w:sz w:val="16"/>
                <w:szCs w:val="16"/>
              </w:rPr>
            </w:pPr>
            <w:r>
              <w:rPr>
                <w:sz w:val="16"/>
                <w:szCs w:val="16"/>
              </w:rPr>
              <w:t>A</w:t>
            </w:r>
          </w:p>
        </w:tc>
        <w:tc>
          <w:tcPr>
            <w:tcW w:w="1074" w:type="dxa"/>
            <w:shd w:val="clear" w:color="auto" w:fill="auto"/>
            <w:vAlign w:val="bottom"/>
          </w:tcPr>
          <w:p w:rsidR="005B4F0D" w:rsidRDefault="00D77B54" w:rsidP="00464E22">
            <w:pPr>
              <w:jc w:val="both"/>
              <w:rPr>
                <w:sz w:val="16"/>
                <w:szCs w:val="16"/>
              </w:rPr>
            </w:pPr>
            <w:r>
              <w:rPr>
                <w:sz w:val="16"/>
                <w:szCs w:val="16"/>
              </w:rPr>
              <w:t>202N</w:t>
            </w:r>
          </w:p>
        </w:tc>
        <w:tc>
          <w:tcPr>
            <w:tcW w:w="901" w:type="dxa"/>
            <w:shd w:val="clear" w:color="auto" w:fill="auto"/>
            <w:vAlign w:val="bottom"/>
          </w:tcPr>
          <w:p w:rsidR="005B4F0D" w:rsidRDefault="00D77B54" w:rsidP="00464E22">
            <w:pPr>
              <w:jc w:val="both"/>
              <w:rPr>
                <w:sz w:val="16"/>
                <w:szCs w:val="16"/>
              </w:rPr>
            </w:pPr>
            <w:r>
              <w:rPr>
                <w:sz w:val="16"/>
                <w:szCs w:val="16"/>
              </w:rPr>
              <w:t>I.F.T.S.</w:t>
            </w:r>
          </w:p>
        </w:tc>
        <w:tc>
          <w:tcPr>
            <w:tcW w:w="739" w:type="dxa"/>
            <w:shd w:val="clear" w:color="auto" w:fill="auto"/>
            <w:vAlign w:val="bottom"/>
          </w:tcPr>
          <w:p w:rsidR="005B4F0D" w:rsidRDefault="00D77B54" w:rsidP="00464E22">
            <w:pPr>
              <w:jc w:val="both"/>
              <w:rPr>
                <w:sz w:val="16"/>
                <w:szCs w:val="16"/>
              </w:rPr>
            </w:pPr>
            <w:r>
              <w:rPr>
                <w:sz w:val="16"/>
                <w:szCs w:val="16"/>
              </w:rPr>
              <w:t>461</w:t>
            </w:r>
          </w:p>
        </w:tc>
        <w:tc>
          <w:tcPr>
            <w:tcW w:w="1257" w:type="dxa"/>
            <w:shd w:val="clear" w:color="auto" w:fill="auto"/>
            <w:vAlign w:val="bottom"/>
          </w:tcPr>
          <w:p w:rsidR="005B4F0D" w:rsidRDefault="00D77B54" w:rsidP="00464E22">
            <w:pPr>
              <w:jc w:val="both"/>
              <w:rPr>
                <w:sz w:val="16"/>
                <w:szCs w:val="16"/>
              </w:rPr>
            </w:pPr>
            <w:r>
              <w:rPr>
                <w:sz w:val="16"/>
                <w:szCs w:val="16"/>
              </w:rPr>
              <w:t>178,81</w:t>
            </w:r>
          </w:p>
        </w:tc>
      </w:tr>
      <w:tr w:rsidR="005B4F0D" w:rsidTr="00E51659">
        <w:trPr>
          <w:trHeight w:val="256"/>
        </w:trPr>
        <w:tc>
          <w:tcPr>
            <w:tcW w:w="1131" w:type="dxa"/>
            <w:shd w:val="clear" w:color="auto" w:fill="auto"/>
            <w:vAlign w:val="bottom"/>
          </w:tcPr>
          <w:p w:rsidR="005B4F0D" w:rsidRDefault="005B4F0D" w:rsidP="00464E22">
            <w:pPr>
              <w:jc w:val="both"/>
              <w:rPr>
                <w:sz w:val="16"/>
                <w:szCs w:val="16"/>
              </w:rPr>
            </w:pPr>
          </w:p>
        </w:tc>
        <w:tc>
          <w:tcPr>
            <w:tcW w:w="806" w:type="dxa"/>
            <w:shd w:val="clear" w:color="auto" w:fill="auto"/>
            <w:vAlign w:val="bottom"/>
          </w:tcPr>
          <w:p w:rsidR="005B4F0D" w:rsidRDefault="00D77B54" w:rsidP="00464E22">
            <w:pPr>
              <w:jc w:val="both"/>
              <w:rPr>
                <w:sz w:val="16"/>
                <w:szCs w:val="16"/>
              </w:rPr>
            </w:pPr>
            <w:r>
              <w:rPr>
                <w:sz w:val="16"/>
                <w:szCs w:val="16"/>
              </w:rPr>
              <w:t>2009</w:t>
            </w:r>
          </w:p>
        </w:tc>
        <w:tc>
          <w:tcPr>
            <w:tcW w:w="562" w:type="dxa"/>
            <w:shd w:val="clear" w:color="auto" w:fill="auto"/>
            <w:vAlign w:val="bottom"/>
          </w:tcPr>
          <w:p w:rsidR="005B4F0D" w:rsidRDefault="00D77B54" w:rsidP="00464E22">
            <w:pPr>
              <w:jc w:val="both"/>
              <w:rPr>
                <w:sz w:val="16"/>
                <w:szCs w:val="16"/>
              </w:rPr>
            </w:pPr>
            <w:r>
              <w:rPr>
                <w:sz w:val="16"/>
                <w:szCs w:val="16"/>
              </w:rPr>
              <w:t>6</w:t>
            </w:r>
          </w:p>
        </w:tc>
        <w:tc>
          <w:tcPr>
            <w:tcW w:w="2106" w:type="dxa"/>
            <w:shd w:val="clear" w:color="auto" w:fill="auto"/>
            <w:vAlign w:val="bottom"/>
          </w:tcPr>
          <w:p w:rsidR="005B4F0D" w:rsidRDefault="00D77B54" w:rsidP="00464E22">
            <w:pPr>
              <w:jc w:val="both"/>
              <w:rPr>
                <w:sz w:val="16"/>
                <w:szCs w:val="16"/>
              </w:rPr>
            </w:pPr>
            <w:r>
              <w:rPr>
                <w:sz w:val="16"/>
                <w:szCs w:val="16"/>
              </w:rPr>
              <w:t>NON_TITULAIRE</w:t>
            </w:r>
          </w:p>
        </w:tc>
        <w:tc>
          <w:tcPr>
            <w:tcW w:w="1132" w:type="dxa"/>
            <w:shd w:val="clear" w:color="auto" w:fill="auto"/>
            <w:vAlign w:val="bottom"/>
          </w:tcPr>
          <w:p w:rsidR="005B4F0D" w:rsidRDefault="00D77B54" w:rsidP="00464E22">
            <w:pPr>
              <w:jc w:val="both"/>
              <w:rPr>
                <w:sz w:val="16"/>
                <w:szCs w:val="16"/>
              </w:rPr>
            </w:pPr>
            <w:r>
              <w:rPr>
                <w:sz w:val="16"/>
                <w:szCs w:val="16"/>
              </w:rPr>
              <w:t>A</w:t>
            </w:r>
          </w:p>
        </w:tc>
        <w:tc>
          <w:tcPr>
            <w:tcW w:w="1074" w:type="dxa"/>
            <w:shd w:val="clear" w:color="auto" w:fill="auto"/>
            <w:vAlign w:val="bottom"/>
          </w:tcPr>
          <w:p w:rsidR="005B4F0D" w:rsidRDefault="00D77B54" w:rsidP="00464E22">
            <w:pPr>
              <w:jc w:val="both"/>
              <w:rPr>
                <w:sz w:val="16"/>
                <w:szCs w:val="16"/>
              </w:rPr>
            </w:pPr>
            <w:r>
              <w:rPr>
                <w:sz w:val="16"/>
                <w:szCs w:val="16"/>
              </w:rPr>
              <w:t>202N</w:t>
            </w:r>
          </w:p>
        </w:tc>
        <w:tc>
          <w:tcPr>
            <w:tcW w:w="901" w:type="dxa"/>
            <w:shd w:val="clear" w:color="auto" w:fill="auto"/>
            <w:vAlign w:val="bottom"/>
          </w:tcPr>
          <w:p w:rsidR="005B4F0D" w:rsidRDefault="00D77B54" w:rsidP="00464E22">
            <w:pPr>
              <w:jc w:val="both"/>
              <w:rPr>
                <w:sz w:val="16"/>
                <w:szCs w:val="16"/>
              </w:rPr>
            </w:pPr>
            <w:r>
              <w:rPr>
                <w:sz w:val="16"/>
                <w:szCs w:val="16"/>
              </w:rPr>
              <w:t>I.F.T.S.</w:t>
            </w:r>
          </w:p>
        </w:tc>
        <w:tc>
          <w:tcPr>
            <w:tcW w:w="739" w:type="dxa"/>
            <w:shd w:val="clear" w:color="auto" w:fill="auto"/>
            <w:vAlign w:val="bottom"/>
          </w:tcPr>
          <w:p w:rsidR="005B4F0D" w:rsidRDefault="00D77B54" w:rsidP="00464E22">
            <w:pPr>
              <w:jc w:val="both"/>
              <w:rPr>
                <w:sz w:val="16"/>
                <w:szCs w:val="16"/>
              </w:rPr>
            </w:pPr>
            <w:r>
              <w:rPr>
                <w:sz w:val="16"/>
                <w:szCs w:val="16"/>
              </w:rPr>
              <w:t>461</w:t>
            </w:r>
          </w:p>
        </w:tc>
        <w:tc>
          <w:tcPr>
            <w:tcW w:w="1257" w:type="dxa"/>
            <w:shd w:val="clear" w:color="auto" w:fill="auto"/>
            <w:vAlign w:val="bottom"/>
          </w:tcPr>
          <w:p w:rsidR="005B4F0D" w:rsidRDefault="00D77B54" w:rsidP="00464E22">
            <w:pPr>
              <w:jc w:val="both"/>
              <w:rPr>
                <w:sz w:val="16"/>
                <w:szCs w:val="16"/>
              </w:rPr>
            </w:pPr>
            <w:r>
              <w:rPr>
                <w:sz w:val="16"/>
                <w:szCs w:val="16"/>
              </w:rPr>
              <w:t>178,81</w:t>
            </w:r>
          </w:p>
        </w:tc>
      </w:tr>
    </w:tbl>
    <w:p w:rsidR="005B4F0D" w:rsidRDefault="005B4F0D" w:rsidP="00464E22">
      <w:pPr>
        <w:suppressAutoHyphens/>
        <w:spacing w:line="276" w:lineRule="auto"/>
        <w:contextualSpacing/>
        <w:jc w:val="both"/>
        <w:rPr>
          <w:rFonts w:ascii="Arial" w:hAnsi="Arial" w:cs="Arial"/>
          <w:bCs/>
          <w:iCs/>
          <w:shd w:val="clear" w:color="auto" w:fill="FFFFFF"/>
        </w:rPr>
      </w:pPr>
    </w:p>
    <w:p w:rsidR="005B4F0D" w:rsidRDefault="00D77B54" w:rsidP="00464E22">
      <w:pPr>
        <w:suppressAutoHyphens/>
        <w:spacing w:line="276" w:lineRule="auto"/>
        <w:contextualSpacing/>
        <w:jc w:val="both"/>
        <w:rPr>
          <w:rFonts w:ascii="Arial" w:hAnsi="Arial" w:cs="Arial"/>
          <w:bCs/>
          <w:iCs/>
          <w:highlight w:val="white"/>
        </w:rPr>
      </w:pPr>
      <w:r>
        <w:rPr>
          <w:rFonts w:ascii="Arial" w:hAnsi="Arial" w:cs="Arial"/>
          <w:bCs/>
          <w:iCs/>
          <w:shd w:val="clear" w:color="auto" w:fill="FFFFFF"/>
        </w:rPr>
        <w:t xml:space="preserve">Un lien cliquable est créé vers la base de données Excel « IFTS anormales » pour les </w:t>
      </w:r>
      <w:r>
        <w:t xml:space="preserve">personnels </w:t>
      </w:r>
      <w:r w:rsidR="004307CD">
        <w:t xml:space="preserve">de catégorie B </w:t>
      </w:r>
      <w:r>
        <w:rPr>
          <w:rFonts w:ascii="Arial" w:hAnsi="Arial" w:cs="Arial"/>
          <w:bCs/>
          <w:iCs/>
          <w:shd w:val="clear" w:color="auto" w:fill="FFFFFF"/>
        </w:rPr>
        <w:t>percevant un indice brut inférieur à 380 (INM inférieur à 350). </w:t>
      </w:r>
    </w:p>
    <w:p w:rsidR="005B4F0D" w:rsidRDefault="005B4F0D" w:rsidP="00464E22">
      <w:pPr>
        <w:suppressAutoHyphens/>
        <w:spacing w:line="276" w:lineRule="auto"/>
        <w:contextualSpacing/>
        <w:jc w:val="both"/>
        <w:rPr>
          <w:rFonts w:ascii="Arial" w:hAnsi="Arial" w:cs="Arial"/>
          <w:bCs/>
          <w:iCs/>
          <w:shd w:val="clear" w:color="auto" w:fill="FFFFFF"/>
        </w:rPr>
      </w:pPr>
    </w:p>
    <w:tbl>
      <w:tblPr>
        <w:tblW w:w="11799" w:type="dxa"/>
        <w:tblInd w:w="-30" w:type="dxa"/>
        <w:tblCellMar>
          <w:left w:w="30" w:type="dxa"/>
          <w:right w:w="30" w:type="dxa"/>
        </w:tblCellMar>
        <w:tblLook w:val="04A0" w:firstRow="1" w:lastRow="0" w:firstColumn="1" w:lastColumn="0" w:noHBand="0" w:noVBand="1"/>
      </w:tblPr>
      <w:tblGrid>
        <w:gridCol w:w="850"/>
        <w:gridCol w:w="884"/>
        <w:gridCol w:w="480"/>
        <w:gridCol w:w="1470"/>
        <w:gridCol w:w="3005"/>
        <w:gridCol w:w="909"/>
        <w:gridCol w:w="570"/>
        <w:gridCol w:w="620"/>
        <w:gridCol w:w="627"/>
        <w:gridCol w:w="2384"/>
      </w:tblGrid>
      <w:tr w:rsidR="005B4F0D">
        <w:trPr>
          <w:trHeight w:val="256"/>
        </w:trPr>
        <w:tc>
          <w:tcPr>
            <w:tcW w:w="849" w:type="dxa"/>
            <w:shd w:val="clear" w:color="auto" w:fill="auto"/>
            <w:vAlign w:val="bottom"/>
          </w:tcPr>
          <w:p w:rsidR="005B4F0D" w:rsidRDefault="00D77B54" w:rsidP="00464E22">
            <w:pPr>
              <w:jc w:val="both"/>
              <w:rPr>
                <w:sz w:val="16"/>
                <w:szCs w:val="16"/>
              </w:rPr>
            </w:pPr>
            <w:r>
              <w:rPr>
                <w:sz w:val="16"/>
                <w:szCs w:val="16"/>
              </w:rPr>
              <w:t>Matricule</w:t>
            </w:r>
          </w:p>
        </w:tc>
        <w:tc>
          <w:tcPr>
            <w:tcW w:w="884" w:type="dxa"/>
            <w:shd w:val="clear" w:color="auto" w:fill="auto"/>
            <w:vAlign w:val="bottom"/>
          </w:tcPr>
          <w:p w:rsidR="005B4F0D" w:rsidRDefault="00D77B54" w:rsidP="00464E22">
            <w:pPr>
              <w:jc w:val="both"/>
              <w:rPr>
                <w:sz w:val="16"/>
                <w:szCs w:val="16"/>
              </w:rPr>
            </w:pPr>
            <w:r>
              <w:rPr>
                <w:sz w:val="16"/>
                <w:szCs w:val="16"/>
              </w:rPr>
              <w:t>Année</w:t>
            </w:r>
          </w:p>
        </w:tc>
        <w:tc>
          <w:tcPr>
            <w:tcW w:w="480" w:type="dxa"/>
            <w:shd w:val="clear" w:color="auto" w:fill="auto"/>
            <w:vAlign w:val="bottom"/>
          </w:tcPr>
          <w:p w:rsidR="005B4F0D" w:rsidRDefault="00D77B54" w:rsidP="00464E22">
            <w:pPr>
              <w:jc w:val="both"/>
              <w:rPr>
                <w:sz w:val="16"/>
                <w:szCs w:val="16"/>
              </w:rPr>
            </w:pPr>
            <w:r>
              <w:rPr>
                <w:sz w:val="16"/>
                <w:szCs w:val="16"/>
              </w:rPr>
              <w:t>Mois</w:t>
            </w:r>
          </w:p>
        </w:tc>
        <w:tc>
          <w:tcPr>
            <w:tcW w:w="1470" w:type="dxa"/>
            <w:shd w:val="clear" w:color="auto" w:fill="auto"/>
            <w:vAlign w:val="bottom"/>
          </w:tcPr>
          <w:p w:rsidR="005B4F0D" w:rsidRDefault="00D77B54" w:rsidP="00464E22">
            <w:pPr>
              <w:jc w:val="both"/>
              <w:rPr>
                <w:sz w:val="16"/>
                <w:szCs w:val="16"/>
              </w:rPr>
            </w:pPr>
            <w:r>
              <w:rPr>
                <w:sz w:val="16"/>
                <w:szCs w:val="16"/>
              </w:rPr>
              <w:t>Statut</w:t>
            </w:r>
          </w:p>
        </w:tc>
        <w:tc>
          <w:tcPr>
            <w:tcW w:w="3005" w:type="dxa"/>
            <w:shd w:val="clear" w:color="auto" w:fill="auto"/>
            <w:vAlign w:val="bottom"/>
          </w:tcPr>
          <w:p w:rsidR="005B4F0D" w:rsidRDefault="00D77B54" w:rsidP="00464E22">
            <w:pPr>
              <w:jc w:val="both"/>
              <w:rPr>
                <w:sz w:val="16"/>
                <w:szCs w:val="16"/>
              </w:rPr>
            </w:pPr>
            <w:r>
              <w:rPr>
                <w:sz w:val="16"/>
                <w:szCs w:val="16"/>
              </w:rPr>
              <w:t>Grade</w:t>
            </w:r>
          </w:p>
        </w:tc>
        <w:tc>
          <w:tcPr>
            <w:tcW w:w="909" w:type="dxa"/>
            <w:shd w:val="clear" w:color="auto" w:fill="auto"/>
            <w:vAlign w:val="bottom"/>
          </w:tcPr>
          <w:p w:rsidR="005B4F0D" w:rsidRDefault="00D77B54" w:rsidP="00464E22">
            <w:pPr>
              <w:jc w:val="both"/>
              <w:rPr>
                <w:sz w:val="16"/>
                <w:szCs w:val="16"/>
              </w:rPr>
            </w:pPr>
            <w:r>
              <w:rPr>
                <w:sz w:val="16"/>
                <w:szCs w:val="16"/>
              </w:rPr>
              <w:t>Catégorie</w:t>
            </w:r>
          </w:p>
        </w:tc>
        <w:tc>
          <w:tcPr>
            <w:tcW w:w="570" w:type="dxa"/>
            <w:shd w:val="clear" w:color="auto" w:fill="auto"/>
            <w:vAlign w:val="bottom"/>
          </w:tcPr>
          <w:p w:rsidR="005B4F0D" w:rsidRDefault="00D77B54" w:rsidP="00464E22">
            <w:pPr>
              <w:jc w:val="both"/>
              <w:rPr>
                <w:sz w:val="16"/>
                <w:szCs w:val="16"/>
              </w:rPr>
            </w:pPr>
            <w:r>
              <w:rPr>
                <w:sz w:val="16"/>
                <w:szCs w:val="16"/>
              </w:rPr>
              <w:t>Code</w:t>
            </w:r>
          </w:p>
        </w:tc>
        <w:tc>
          <w:tcPr>
            <w:tcW w:w="620" w:type="dxa"/>
            <w:shd w:val="clear" w:color="auto" w:fill="auto"/>
            <w:vAlign w:val="bottom"/>
          </w:tcPr>
          <w:p w:rsidR="005B4F0D" w:rsidRDefault="00D77B54" w:rsidP="00464E22">
            <w:pPr>
              <w:jc w:val="both"/>
              <w:rPr>
                <w:sz w:val="16"/>
                <w:szCs w:val="16"/>
              </w:rPr>
            </w:pPr>
            <w:r>
              <w:rPr>
                <w:sz w:val="16"/>
                <w:szCs w:val="16"/>
              </w:rPr>
              <w:t>Libellé</w:t>
            </w:r>
          </w:p>
        </w:tc>
        <w:tc>
          <w:tcPr>
            <w:tcW w:w="627" w:type="dxa"/>
            <w:shd w:val="clear" w:color="auto" w:fill="auto"/>
            <w:vAlign w:val="bottom"/>
          </w:tcPr>
          <w:p w:rsidR="005B4F0D" w:rsidRDefault="00D77B54" w:rsidP="00464E22">
            <w:pPr>
              <w:jc w:val="both"/>
              <w:rPr>
                <w:sz w:val="16"/>
                <w:szCs w:val="16"/>
              </w:rPr>
            </w:pPr>
            <w:r>
              <w:rPr>
                <w:sz w:val="16"/>
                <w:szCs w:val="16"/>
              </w:rPr>
              <w:t>Indice</w:t>
            </w:r>
          </w:p>
        </w:tc>
        <w:tc>
          <w:tcPr>
            <w:tcW w:w="2384" w:type="dxa"/>
            <w:shd w:val="clear" w:color="auto" w:fill="auto"/>
            <w:vAlign w:val="bottom"/>
          </w:tcPr>
          <w:p w:rsidR="005B4F0D" w:rsidRDefault="00D77B54" w:rsidP="00464E22">
            <w:pPr>
              <w:jc w:val="both"/>
              <w:rPr>
                <w:sz w:val="14"/>
                <w:szCs w:val="14"/>
              </w:rPr>
            </w:pPr>
            <w:r>
              <w:rPr>
                <w:sz w:val="14"/>
                <w:szCs w:val="14"/>
              </w:rPr>
              <w:t>Montant</w:t>
            </w:r>
          </w:p>
        </w:tc>
      </w:tr>
      <w:tr w:rsidR="005B4F0D">
        <w:trPr>
          <w:trHeight w:val="256"/>
        </w:trPr>
        <w:tc>
          <w:tcPr>
            <w:tcW w:w="849" w:type="dxa"/>
            <w:shd w:val="clear" w:color="auto" w:fill="auto"/>
            <w:vAlign w:val="bottom"/>
          </w:tcPr>
          <w:p w:rsidR="005B4F0D" w:rsidRDefault="00D77B54" w:rsidP="00464E22">
            <w:pPr>
              <w:jc w:val="both"/>
              <w:rPr>
                <w:sz w:val="16"/>
                <w:szCs w:val="16"/>
              </w:rPr>
            </w:pPr>
            <w:r>
              <w:rPr>
                <w:sz w:val="16"/>
                <w:szCs w:val="16"/>
              </w:rPr>
              <w:t>...</w:t>
            </w:r>
          </w:p>
        </w:tc>
        <w:tc>
          <w:tcPr>
            <w:tcW w:w="884" w:type="dxa"/>
            <w:shd w:val="clear" w:color="auto" w:fill="auto"/>
            <w:vAlign w:val="bottom"/>
          </w:tcPr>
          <w:p w:rsidR="005B4F0D" w:rsidRDefault="00D77B54" w:rsidP="00464E22">
            <w:pPr>
              <w:jc w:val="both"/>
              <w:rPr>
                <w:sz w:val="16"/>
                <w:szCs w:val="16"/>
              </w:rPr>
            </w:pPr>
            <w:r>
              <w:rPr>
                <w:sz w:val="16"/>
                <w:szCs w:val="16"/>
              </w:rPr>
              <w:t>2010</w:t>
            </w:r>
          </w:p>
        </w:tc>
        <w:tc>
          <w:tcPr>
            <w:tcW w:w="480" w:type="dxa"/>
            <w:shd w:val="clear" w:color="auto" w:fill="auto"/>
            <w:vAlign w:val="bottom"/>
          </w:tcPr>
          <w:p w:rsidR="005B4F0D" w:rsidRDefault="00D77B54" w:rsidP="00464E22">
            <w:pPr>
              <w:jc w:val="both"/>
              <w:rPr>
                <w:sz w:val="16"/>
                <w:szCs w:val="16"/>
              </w:rPr>
            </w:pPr>
            <w:r>
              <w:rPr>
                <w:sz w:val="16"/>
                <w:szCs w:val="16"/>
              </w:rPr>
              <w:t>9</w:t>
            </w:r>
          </w:p>
        </w:tc>
        <w:tc>
          <w:tcPr>
            <w:tcW w:w="1470" w:type="dxa"/>
            <w:shd w:val="clear" w:color="auto" w:fill="auto"/>
            <w:vAlign w:val="bottom"/>
          </w:tcPr>
          <w:p w:rsidR="005B4F0D" w:rsidRDefault="00D77B54" w:rsidP="00464E22">
            <w:pPr>
              <w:jc w:val="both"/>
              <w:rPr>
                <w:sz w:val="16"/>
                <w:szCs w:val="16"/>
              </w:rPr>
            </w:pPr>
            <w:r>
              <w:rPr>
                <w:sz w:val="16"/>
                <w:szCs w:val="16"/>
              </w:rPr>
              <w:t>NON_TITULAIRE</w:t>
            </w:r>
          </w:p>
        </w:tc>
        <w:tc>
          <w:tcPr>
            <w:tcW w:w="3005" w:type="dxa"/>
            <w:shd w:val="clear" w:color="auto" w:fill="auto"/>
            <w:vAlign w:val="bottom"/>
          </w:tcPr>
          <w:p w:rsidR="005B4F0D" w:rsidRDefault="00D77B54" w:rsidP="00464E22">
            <w:pPr>
              <w:jc w:val="both"/>
              <w:rPr>
                <w:sz w:val="16"/>
                <w:szCs w:val="16"/>
              </w:rPr>
            </w:pPr>
            <w:r>
              <w:rPr>
                <w:sz w:val="16"/>
                <w:szCs w:val="16"/>
              </w:rPr>
              <w:t>EDUCATEUR TER.APS 2EME CLASSE</w:t>
            </w:r>
          </w:p>
        </w:tc>
        <w:tc>
          <w:tcPr>
            <w:tcW w:w="909" w:type="dxa"/>
            <w:shd w:val="clear" w:color="auto" w:fill="auto"/>
            <w:vAlign w:val="bottom"/>
          </w:tcPr>
          <w:p w:rsidR="005B4F0D" w:rsidRDefault="00D77B54" w:rsidP="00464E22">
            <w:pPr>
              <w:jc w:val="both"/>
              <w:rPr>
                <w:sz w:val="16"/>
                <w:szCs w:val="16"/>
              </w:rPr>
            </w:pPr>
            <w:r>
              <w:rPr>
                <w:sz w:val="16"/>
                <w:szCs w:val="16"/>
              </w:rPr>
              <w:t>B</w:t>
            </w:r>
          </w:p>
        </w:tc>
        <w:tc>
          <w:tcPr>
            <w:tcW w:w="570" w:type="dxa"/>
            <w:shd w:val="clear" w:color="auto" w:fill="auto"/>
            <w:vAlign w:val="bottom"/>
          </w:tcPr>
          <w:p w:rsidR="005B4F0D" w:rsidRDefault="00D77B54" w:rsidP="00464E22">
            <w:pPr>
              <w:jc w:val="both"/>
              <w:rPr>
                <w:sz w:val="16"/>
                <w:szCs w:val="16"/>
              </w:rPr>
            </w:pPr>
            <w:r>
              <w:rPr>
                <w:sz w:val="16"/>
                <w:szCs w:val="16"/>
              </w:rPr>
              <w:t>202N</w:t>
            </w:r>
          </w:p>
        </w:tc>
        <w:tc>
          <w:tcPr>
            <w:tcW w:w="620" w:type="dxa"/>
            <w:shd w:val="clear" w:color="auto" w:fill="auto"/>
            <w:vAlign w:val="bottom"/>
          </w:tcPr>
          <w:p w:rsidR="005B4F0D" w:rsidRDefault="00D77B54" w:rsidP="00464E22">
            <w:pPr>
              <w:jc w:val="both"/>
              <w:rPr>
                <w:sz w:val="16"/>
                <w:szCs w:val="16"/>
              </w:rPr>
            </w:pPr>
            <w:r>
              <w:rPr>
                <w:sz w:val="16"/>
                <w:szCs w:val="16"/>
              </w:rPr>
              <w:t>I.F.T.S.</w:t>
            </w:r>
          </w:p>
        </w:tc>
        <w:tc>
          <w:tcPr>
            <w:tcW w:w="627" w:type="dxa"/>
            <w:shd w:val="clear" w:color="auto" w:fill="auto"/>
            <w:vAlign w:val="bottom"/>
          </w:tcPr>
          <w:p w:rsidR="005B4F0D" w:rsidRDefault="00D77B54" w:rsidP="00464E22">
            <w:pPr>
              <w:jc w:val="both"/>
              <w:rPr>
                <w:sz w:val="16"/>
                <w:szCs w:val="16"/>
              </w:rPr>
            </w:pPr>
            <w:r>
              <w:rPr>
                <w:sz w:val="16"/>
                <w:szCs w:val="16"/>
              </w:rPr>
              <w:t>0</w:t>
            </w:r>
          </w:p>
        </w:tc>
        <w:tc>
          <w:tcPr>
            <w:tcW w:w="2384" w:type="dxa"/>
            <w:shd w:val="clear" w:color="auto" w:fill="auto"/>
            <w:vAlign w:val="bottom"/>
          </w:tcPr>
          <w:p w:rsidR="005B4F0D" w:rsidRDefault="00D77B54" w:rsidP="00464E22">
            <w:pPr>
              <w:jc w:val="both"/>
              <w:rPr>
                <w:sz w:val="14"/>
                <w:szCs w:val="14"/>
              </w:rPr>
            </w:pPr>
            <w:r>
              <w:rPr>
                <w:sz w:val="14"/>
                <w:szCs w:val="14"/>
              </w:rPr>
              <w:t>...66,72</w:t>
            </w:r>
          </w:p>
        </w:tc>
      </w:tr>
      <w:tr w:rsidR="005B4F0D">
        <w:trPr>
          <w:trHeight w:val="256"/>
        </w:trPr>
        <w:tc>
          <w:tcPr>
            <w:tcW w:w="849" w:type="dxa"/>
            <w:shd w:val="clear" w:color="auto" w:fill="auto"/>
            <w:vAlign w:val="bottom"/>
          </w:tcPr>
          <w:p w:rsidR="005B4F0D" w:rsidRDefault="00D77B54" w:rsidP="00464E22">
            <w:pPr>
              <w:jc w:val="both"/>
              <w:rPr>
                <w:sz w:val="16"/>
                <w:szCs w:val="16"/>
              </w:rPr>
            </w:pPr>
            <w:r>
              <w:rPr>
                <w:sz w:val="16"/>
                <w:szCs w:val="16"/>
              </w:rPr>
              <w:t>...</w:t>
            </w:r>
          </w:p>
        </w:tc>
        <w:tc>
          <w:tcPr>
            <w:tcW w:w="884" w:type="dxa"/>
            <w:shd w:val="clear" w:color="auto" w:fill="auto"/>
            <w:vAlign w:val="bottom"/>
          </w:tcPr>
          <w:p w:rsidR="005B4F0D" w:rsidRDefault="00D77B54" w:rsidP="00464E22">
            <w:pPr>
              <w:jc w:val="both"/>
              <w:rPr>
                <w:sz w:val="16"/>
                <w:szCs w:val="16"/>
              </w:rPr>
            </w:pPr>
            <w:r>
              <w:rPr>
                <w:sz w:val="16"/>
                <w:szCs w:val="16"/>
              </w:rPr>
              <w:t>2010</w:t>
            </w:r>
          </w:p>
        </w:tc>
        <w:tc>
          <w:tcPr>
            <w:tcW w:w="480" w:type="dxa"/>
            <w:shd w:val="clear" w:color="auto" w:fill="auto"/>
            <w:vAlign w:val="bottom"/>
          </w:tcPr>
          <w:p w:rsidR="005B4F0D" w:rsidRDefault="00D77B54" w:rsidP="00464E22">
            <w:pPr>
              <w:jc w:val="both"/>
              <w:rPr>
                <w:sz w:val="16"/>
                <w:szCs w:val="16"/>
              </w:rPr>
            </w:pPr>
            <w:r>
              <w:rPr>
                <w:sz w:val="16"/>
                <w:szCs w:val="16"/>
              </w:rPr>
              <w:t>9</w:t>
            </w:r>
          </w:p>
        </w:tc>
        <w:tc>
          <w:tcPr>
            <w:tcW w:w="1470" w:type="dxa"/>
            <w:shd w:val="clear" w:color="auto" w:fill="auto"/>
            <w:vAlign w:val="bottom"/>
          </w:tcPr>
          <w:p w:rsidR="005B4F0D" w:rsidRDefault="00D77B54" w:rsidP="00464E22">
            <w:pPr>
              <w:jc w:val="both"/>
              <w:rPr>
                <w:sz w:val="16"/>
                <w:szCs w:val="16"/>
              </w:rPr>
            </w:pPr>
            <w:r>
              <w:rPr>
                <w:sz w:val="16"/>
                <w:szCs w:val="16"/>
              </w:rPr>
              <w:t>NON_TITULAIRE</w:t>
            </w:r>
          </w:p>
        </w:tc>
        <w:tc>
          <w:tcPr>
            <w:tcW w:w="3005" w:type="dxa"/>
            <w:shd w:val="clear" w:color="auto" w:fill="auto"/>
            <w:vAlign w:val="bottom"/>
          </w:tcPr>
          <w:p w:rsidR="005B4F0D" w:rsidRDefault="00D77B54" w:rsidP="00464E22">
            <w:pPr>
              <w:jc w:val="both"/>
              <w:rPr>
                <w:sz w:val="16"/>
                <w:szCs w:val="16"/>
              </w:rPr>
            </w:pPr>
            <w:r>
              <w:rPr>
                <w:sz w:val="16"/>
                <w:szCs w:val="16"/>
              </w:rPr>
              <w:t>EDUCATEUR TER.APS 2EME CLASSE</w:t>
            </w:r>
          </w:p>
        </w:tc>
        <w:tc>
          <w:tcPr>
            <w:tcW w:w="909" w:type="dxa"/>
            <w:shd w:val="clear" w:color="auto" w:fill="auto"/>
            <w:vAlign w:val="bottom"/>
          </w:tcPr>
          <w:p w:rsidR="005B4F0D" w:rsidRDefault="00D77B54" w:rsidP="00464E22">
            <w:pPr>
              <w:jc w:val="both"/>
              <w:rPr>
                <w:sz w:val="16"/>
                <w:szCs w:val="16"/>
              </w:rPr>
            </w:pPr>
            <w:r>
              <w:rPr>
                <w:sz w:val="16"/>
                <w:szCs w:val="16"/>
              </w:rPr>
              <w:t>B</w:t>
            </w:r>
          </w:p>
        </w:tc>
        <w:tc>
          <w:tcPr>
            <w:tcW w:w="570" w:type="dxa"/>
            <w:shd w:val="clear" w:color="auto" w:fill="auto"/>
            <w:vAlign w:val="bottom"/>
          </w:tcPr>
          <w:p w:rsidR="005B4F0D" w:rsidRDefault="00D77B54" w:rsidP="00464E22">
            <w:pPr>
              <w:jc w:val="both"/>
              <w:rPr>
                <w:sz w:val="16"/>
                <w:szCs w:val="16"/>
              </w:rPr>
            </w:pPr>
            <w:r>
              <w:rPr>
                <w:sz w:val="16"/>
                <w:szCs w:val="16"/>
              </w:rPr>
              <w:t>202N</w:t>
            </w:r>
          </w:p>
        </w:tc>
        <w:tc>
          <w:tcPr>
            <w:tcW w:w="620" w:type="dxa"/>
            <w:shd w:val="clear" w:color="auto" w:fill="auto"/>
            <w:vAlign w:val="bottom"/>
          </w:tcPr>
          <w:p w:rsidR="005B4F0D" w:rsidRDefault="00D77B54" w:rsidP="00464E22">
            <w:pPr>
              <w:jc w:val="both"/>
              <w:rPr>
                <w:sz w:val="16"/>
                <w:szCs w:val="16"/>
              </w:rPr>
            </w:pPr>
            <w:r>
              <w:rPr>
                <w:sz w:val="16"/>
                <w:szCs w:val="16"/>
              </w:rPr>
              <w:t>I.F.T.S.</w:t>
            </w:r>
          </w:p>
        </w:tc>
        <w:tc>
          <w:tcPr>
            <w:tcW w:w="627" w:type="dxa"/>
            <w:shd w:val="clear" w:color="auto" w:fill="auto"/>
            <w:vAlign w:val="bottom"/>
          </w:tcPr>
          <w:p w:rsidR="005B4F0D" w:rsidRDefault="00D77B54" w:rsidP="00464E22">
            <w:pPr>
              <w:jc w:val="both"/>
              <w:rPr>
                <w:sz w:val="16"/>
                <w:szCs w:val="16"/>
              </w:rPr>
            </w:pPr>
            <w:r>
              <w:rPr>
                <w:sz w:val="16"/>
                <w:szCs w:val="16"/>
              </w:rPr>
              <w:t>0</w:t>
            </w:r>
          </w:p>
        </w:tc>
        <w:tc>
          <w:tcPr>
            <w:tcW w:w="2384" w:type="dxa"/>
            <w:shd w:val="clear" w:color="auto" w:fill="auto"/>
            <w:vAlign w:val="bottom"/>
          </w:tcPr>
          <w:p w:rsidR="005B4F0D" w:rsidRDefault="00D77B54" w:rsidP="00464E22">
            <w:pPr>
              <w:jc w:val="both"/>
              <w:rPr>
                <w:sz w:val="14"/>
                <w:szCs w:val="14"/>
              </w:rPr>
            </w:pPr>
            <w:r>
              <w:rPr>
                <w:sz w:val="14"/>
                <w:szCs w:val="14"/>
              </w:rPr>
              <w:t>66,72</w:t>
            </w:r>
          </w:p>
        </w:tc>
      </w:tr>
    </w:tbl>
    <w:p w:rsidR="005B4F0D" w:rsidRDefault="005B4F0D" w:rsidP="00464E22">
      <w:pPr>
        <w:suppressAutoHyphens/>
        <w:spacing w:line="276" w:lineRule="auto"/>
        <w:contextualSpacing/>
        <w:jc w:val="both"/>
        <w:rPr>
          <w:rFonts w:ascii="Arial" w:hAnsi="Arial" w:cs="Arial"/>
          <w:bCs/>
          <w:iCs/>
          <w:highlight w:val="white"/>
        </w:rPr>
      </w:pPr>
    </w:p>
    <w:p w:rsidR="00B241A5" w:rsidRPr="004307CD" w:rsidRDefault="00B241A5" w:rsidP="00B241A5">
      <w:pPr>
        <w:suppressAutoHyphens/>
        <w:spacing w:line="276" w:lineRule="auto"/>
        <w:jc w:val="both"/>
        <w:rPr>
          <w:rFonts w:ascii="Arial" w:hAnsi="Arial" w:cs="Arial"/>
          <w:b/>
          <w:color w:val="auto"/>
          <w:u w:val="single"/>
        </w:rPr>
      </w:pPr>
      <w:r w:rsidRPr="004307CD">
        <w:rPr>
          <w:rFonts w:ascii="Arial" w:hAnsi="Arial" w:cs="Arial"/>
          <w:b/>
          <w:color w:val="auto"/>
          <w:u w:val="single"/>
        </w:rPr>
        <w:t xml:space="preserve">Axes d’investigation proposés </w:t>
      </w:r>
    </w:p>
    <w:p w:rsidR="00B241A5" w:rsidRPr="004307CD" w:rsidRDefault="00B241A5" w:rsidP="00C75BDE">
      <w:pPr>
        <w:pStyle w:val="Paragraphedeliste"/>
        <w:numPr>
          <w:ilvl w:val="0"/>
          <w:numId w:val="14"/>
        </w:numPr>
        <w:suppressAutoHyphens/>
        <w:spacing w:line="276" w:lineRule="auto"/>
        <w:jc w:val="both"/>
        <w:rPr>
          <w:rFonts w:ascii="Arial" w:hAnsi="Arial" w:cs="Arial"/>
          <w:color w:val="auto"/>
        </w:rPr>
      </w:pPr>
      <w:r w:rsidRPr="004307CD">
        <w:rPr>
          <w:rFonts w:ascii="Arial" w:hAnsi="Arial" w:cs="Arial"/>
          <w:color w:val="auto"/>
        </w:rPr>
        <w:t>Vérifier la liste des agents cumulant l’IFTS et l’IAT</w:t>
      </w:r>
    </w:p>
    <w:p w:rsidR="004307CD" w:rsidRPr="00EB5A66" w:rsidRDefault="004307CD" w:rsidP="00C75BDE">
      <w:pPr>
        <w:pStyle w:val="Paragraphedeliste"/>
        <w:numPr>
          <w:ilvl w:val="0"/>
          <w:numId w:val="13"/>
        </w:numPr>
        <w:suppressAutoHyphens/>
        <w:spacing w:line="276" w:lineRule="auto"/>
        <w:jc w:val="both"/>
        <w:rPr>
          <w:rFonts w:ascii="Arial" w:hAnsi="Arial" w:cs="Arial"/>
          <w:color w:val="auto"/>
          <w:szCs w:val="22"/>
        </w:rPr>
      </w:pPr>
      <w:r w:rsidRPr="004307CD">
        <w:rPr>
          <w:rFonts w:ascii="Arial" w:hAnsi="Arial" w:cs="Arial"/>
          <w:color w:val="auto"/>
          <w:szCs w:val="22"/>
        </w:rPr>
        <w:t xml:space="preserve">Les cumuls avec le RIFSEEP et les primes techniques n’est pas testé mais peut faire l’objet </w:t>
      </w:r>
      <w:r w:rsidRPr="00EB5A66">
        <w:rPr>
          <w:rFonts w:ascii="Arial" w:hAnsi="Arial" w:cs="Arial"/>
          <w:color w:val="auto"/>
          <w:szCs w:val="22"/>
        </w:rPr>
        <w:t>d’investigations par tableau croisé dynamique ou tri.</w:t>
      </w:r>
    </w:p>
    <w:p w:rsidR="00B241A5" w:rsidRPr="0095655C" w:rsidRDefault="00B241A5" w:rsidP="004307CD">
      <w:pPr>
        <w:pStyle w:val="Paragraphedeliste"/>
        <w:suppressAutoHyphens/>
        <w:spacing w:line="276" w:lineRule="auto"/>
        <w:jc w:val="both"/>
        <w:rPr>
          <w:rFonts w:ascii="Arial" w:hAnsi="Arial" w:cs="Arial"/>
          <w:szCs w:val="22"/>
        </w:rPr>
      </w:pPr>
    </w:p>
    <w:p w:rsidR="00B241A5" w:rsidRDefault="00B241A5" w:rsidP="00464E22">
      <w:pPr>
        <w:suppressAutoHyphens/>
        <w:spacing w:line="276" w:lineRule="auto"/>
        <w:contextualSpacing/>
        <w:jc w:val="both"/>
        <w:rPr>
          <w:rFonts w:ascii="Arial" w:hAnsi="Arial" w:cs="Arial"/>
          <w:bCs/>
          <w:iCs/>
          <w:highlight w:val="white"/>
        </w:rPr>
      </w:pPr>
    </w:p>
    <w:p w:rsidR="005B4F0D" w:rsidRDefault="00B159F4" w:rsidP="00C75BDE">
      <w:pPr>
        <w:pStyle w:val="T2"/>
        <w:numPr>
          <w:ilvl w:val="1"/>
          <w:numId w:val="21"/>
        </w:numPr>
        <w:ind w:left="142" w:firstLine="0"/>
        <w:rPr>
          <w:rFonts w:ascii="Arial" w:hAnsi="Arial" w:cs="Arial"/>
        </w:rPr>
      </w:pPr>
      <w:bookmarkStart w:id="28" w:name="_Toc484480300"/>
      <w:r>
        <w:rPr>
          <w:rFonts w:ascii="Arial" w:hAnsi="Arial" w:cs="Arial"/>
        </w:rPr>
        <w:t>Le c</w:t>
      </w:r>
      <w:r w:rsidR="00D77B54">
        <w:rPr>
          <w:rFonts w:ascii="Arial" w:hAnsi="Arial" w:cs="Arial"/>
        </w:rPr>
        <w:t>ontrôle de la prime de fonctions et de résultats (PFR)</w:t>
      </w:r>
      <w:bookmarkEnd w:id="28"/>
    </w:p>
    <w:p w:rsidR="005B4F0D" w:rsidRDefault="005B4F0D" w:rsidP="00464E22">
      <w:pPr>
        <w:ind w:left="142"/>
        <w:jc w:val="both"/>
        <w:rPr>
          <w:rFonts w:ascii="Arial" w:hAnsi="Arial" w:cs="Arial"/>
        </w:rPr>
      </w:pPr>
    </w:p>
    <w:tbl>
      <w:tblPr>
        <w:tblW w:w="9776"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435"/>
        <w:gridCol w:w="7341"/>
      </w:tblGrid>
      <w:tr w:rsidR="005B4F0D" w:rsidTr="004307CD">
        <w:tc>
          <w:tcPr>
            <w:tcW w:w="243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5B4F0D" w:rsidP="00464E22">
            <w:pPr>
              <w:suppressAutoHyphens/>
              <w:spacing w:line="240" w:lineRule="atLeast"/>
              <w:contextualSpacing/>
              <w:jc w:val="both"/>
              <w:rPr>
                <w:rFonts w:ascii="Arial" w:hAnsi="Arial" w:cs="Arial"/>
              </w:rPr>
            </w:pPr>
          </w:p>
        </w:tc>
        <w:tc>
          <w:tcPr>
            <w:tcW w:w="734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Pr="009745EF" w:rsidRDefault="00D77B54" w:rsidP="00464E22">
            <w:pPr>
              <w:suppressAutoHyphens/>
              <w:spacing w:line="240" w:lineRule="atLeast"/>
              <w:contextualSpacing/>
              <w:jc w:val="both"/>
              <w:rPr>
                <w:rFonts w:ascii="Arial" w:hAnsi="Arial" w:cs="Arial"/>
                <w:b/>
              </w:rPr>
            </w:pPr>
            <w:r w:rsidRPr="009745EF">
              <w:rPr>
                <w:rFonts w:ascii="Arial" w:hAnsi="Arial" w:cs="Arial"/>
                <w:b/>
              </w:rPr>
              <w:t>Résumé de la règle</w:t>
            </w:r>
          </w:p>
        </w:tc>
      </w:tr>
      <w:tr w:rsidR="005B4F0D" w:rsidTr="004307CD">
        <w:tc>
          <w:tcPr>
            <w:tcW w:w="243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5B4F0D" w:rsidP="00464E22">
            <w:pPr>
              <w:suppressAutoHyphens/>
              <w:spacing w:line="240" w:lineRule="atLeast"/>
              <w:contextualSpacing/>
              <w:jc w:val="both"/>
            </w:pPr>
          </w:p>
        </w:tc>
        <w:tc>
          <w:tcPr>
            <w:tcW w:w="734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Conditions d’attribution de la prime de fonctions et de résultats.</w:t>
            </w:r>
          </w:p>
          <w:p w:rsidR="005B4F0D" w:rsidRDefault="00D77B54" w:rsidP="00464E22">
            <w:pPr>
              <w:jc w:val="both"/>
              <w:rPr>
                <w:rFonts w:ascii="Arial" w:hAnsi="Arial" w:cs="Arial"/>
              </w:rPr>
            </w:pPr>
            <w:r>
              <w:rPr>
                <w:rFonts w:ascii="Arial" w:hAnsi="Arial" w:cs="Arial"/>
              </w:rPr>
              <w:t>Cette prime remplace les indemnités composant le RI des ad</w:t>
            </w:r>
            <w:r w:rsidR="004307CD">
              <w:rPr>
                <w:rFonts w:ascii="Arial" w:hAnsi="Arial" w:cs="Arial"/>
              </w:rPr>
              <w:t xml:space="preserve">ministrateurs civils (IFTS, indemnité de fonctions et de résultats </w:t>
            </w:r>
            <w:r>
              <w:rPr>
                <w:rFonts w:ascii="Arial" w:hAnsi="Arial" w:cs="Arial"/>
              </w:rPr>
              <w:t>et prime de rendement) depuis le 1/01/2010 et celles composant le RI des attachés d'administration du ministère de l'intérieur et des directeurs de préfectures (IFTS et IEMP) depuis le 1/01/2011.</w:t>
            </w:r>
          </w:p>
        </w:tc>
      </w:tr>
      <w:tr w:rsidR="005B4F0D" w:rsidTr="004307CD">
        <w:tc>
          <w:tcPr>
            <w:tcW w:w="243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Bénéficiaires</w:t>
            </w:r>
          </w:p>
        </w:tc>
        <w:tc>
          <w:tcPr>
            <w:tcW w:w="734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 xml:space="preserve">Cadres d'emplois : administrateurs, </w:t>
            </w:r>
            <w:r w:rsidR="001959D9">
              <w:rPr>
                <w:rFonts w:ascii="Arial" w:hAnsi="Arial" w:cs="Arial"/>
              </w:rPr>
              <w:t xml:space="preserve">directeurs, </w:t>
            </w:r>
            <w:r>
              <w:rPr>
                <w:rFonts w:ascii="Arial" w:hAnsi="Arial" w:cs="Arial"/>
              </w:rPr>
              <w:t>attachés et secrétaires de mairie.</w:t>
            </w:r>
          </w:p>
          <w:p w:rsidR="005B4F0D" w:rsidRDefault="00D77B54" w:rsidP="00464E22">
            <w:pPr>
              <w:suppressAutoHyphens/>
              <w:spacing w:line="240" w:lineRule="atLeast"/>
              <w:contextualSpacing/>
              <w:jc w:val="both"/>
              <w:rPr>
                <w:rFonts w:ascii="Arial" w:hAnsi="Arial" w:cs="Arial"/>
              </w:rPr>
            </w:pPr>
            <w:r>
              <w:rPr>
                <w:rFonts w:ascii="Arial" w:hAnsi="Arial" w:cs="Arial"/>
              </w:rPr>
              <w:t>La prime comprend deux parts :</w:t>
            </w:r>
          </w:p>
          <w:p w:rsidR="005B4F0D" w:rsidRDefault="00D77B54" w:rsidP="00464E22">
            <w:pPr>
              <w:suppressAutoHyphens/>
              <w:spacing w:line="240" w:lineRule="atLeast"/>
              <w:contextualSpacing/>
              <w:jc w:val="both"/>
              <w:rPr>
                <w:rFonts w:ascii="Arial" w:hAnsi="Arial" w:cs="Arial"/>
              </w:rPr>
            </w:pPr>
            <w:r>
              <w:rPr>
                <w:rFonts w:ascii="Arial" w:hAnsi="Arial" w:cs="Arial"/>
              </w:rPr>
              <w:t>-une part tenant compte des responsabilités, du niveau d'expertise et de sujétions spéciales liées aux fonctions exercées "part fonctionnelle PF"</w:t>
            </w:r>
          </w:p>
          <w:p w:rsidR="005B4F0D" w:rsidRDefault="00D77B54" w:rsidP="00464E22">
            <w:pPr>
              <w:suppressAutoHyphens/>
              <w:spacing w:line="240" w:lineRule="atLeast"/>
              <w:contextualSpacing/>
              <w:jc w:val="both"/>
              <w:rPr>
                <w:rFonts w:ascii="Arial" w:hAnsi="Arial" w:cs="Arial"/>
              </w:rPr>
            </w:pPr>
            <w:r>
              <w:rPr>
                <w:rFonts w:ascii="Arial" w:hAnsi="Arial" w:cs="Arial"/>
              </w:rPr>
              <w:t>-une part liée aux résultats de la procédure d'évaluation individuelle et la manière de servir "part résultats individuels PR".</w:t>
            </w:r>
          </w:p>
          <w:p w:rsidR="005B4F0D" w:rsidRDefault="00D77B54" w:rsidP="00464E22">
            <w:pPr>
              <w:suppressAutoHyphens/>
              <w:spacing w:line="240" w:lineRule="atLeast"/>
              <w:contextualSpacing/>
              <w:jc w:val="both"/>
              <w:rPr>
                <w:rFonts w:ascii="Arial" w:hAnsi="Arial" w:cs="Arial"/>
              </w:rPr>
            </w:pPr>
            <w:r>
              <w:rPr>
                <w:rFonts w:ascii="Arial" w:hAnsi="Arial" w:cs="Arial"/>
              </w:rPr>
              <w:t xml:space="preserve">La "part fonctionnelle" </w:t>
            </w:r>
            <w:r w:rsidRPr="002C2B3D">
              <w:rPr>
                <w:rFonts w:ascii="Arial" w:hAnsi="Arial" w:cs="Arial"/>
              </w:rPr>
              <w:t xml:space="preserve">est réduite </w:t>
            </w:r>
            <w:r>
              <w:rPr>
                <w:rFonts w:ascii="Arial" w:hAnsi="Arial" w:cs="Arial"/>
              </w:rPr>
              <w:t>en cas d'attribution d'un logement concédé par nécessité absolue de service.</w:t>
            </w:r>
          </w:p>
        </w:tc>
      </w:tr>
      <w:tr w:rsidR="005B4F0D" w:rsidTr="004307CD">
        <w:tc>
          <w:tcPr>
            <w:tcW w:w="243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Objectif du test</w:t>
            </w:r>
          </w:p>
        </w:tc>
        <w:tc>
          <w:tcPr>
            <w:tcW w:w="734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Détecter les agents qui ont cumulé la PFR avec d'autres indemnités liées aux fonctions et à la manière de servir (IFTS).</w:t>
            </w:r>
          </w:p>
          <w:p w:rsidR="005B4F0D" w:rsidRDefault="00D77B54" w:rsidP="00464E22">
            <w:pPr>
              <w:suppressAutoHyphens/>
              <w:spacing w:line="240" w:lineRule="atLeast"/>
              <w:contextualSpacing/>
              <w:jc w:val="both"/>
            </w:pPr>
            <w:r>
              <w:rPr>
                <w:rFonts w:ascii="Arial" w:hAnsi="Arial" w:cs="Arial"/>
              </w:rPr>
              <w:t>Détecter les bénéficiaires de la PFR qui ne sont pas catégorie A.</w:t>
            </w:r>
          </w:p>
        </w:tc>
      </w:tr>
      <w:tr w:rsidR="005B4F0D" w:rsidTr="004307CD">
        <w:tc>
          <w:tcPr>
            <w:tcW w:w="243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Résultat du test</w:t>
            </w:r>
          </w:p>
        </w:tc>
        <w:tc>
          <w:tcPr>
            <w:tcW w:w="734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Ensemble des agents attributaires de la PFR de catégorie A.</w:t>
            </w:r>
          </w:p>
          <w:p w:rsidR="005B4F0D" w:rsidRDefault="00D77B54" w:rsidP="00464E22">
            <w:pPr>
              <w:suppressAutoHyphens/>
              <w:spacing w:line="240" w:lineRule="atLeast"/>
              <w:contextualSpacing/>
              <w:jc w:val="both"/>
              <w:rPr>
                <w:rFonts w:ascii="Arial" w:hAnsi="Arial" w:cs="Arial"/>
              </w:rPr>
            </w:pPr>
            <w:r>
              <w:rPr>
                <w:rFonts w:ascii="Arial" w:hAnsi="Arial" w:cs="Arial"/>
              </w:rPr>
              <w:t>Ensemble des agents bénéficiant de l'IFTS cumulé à la PFR.</w:t>
            </w:r>
          </w:p>
          <w:p w:rsidR="005B4F0D" w:rsidRDefault="00D77B54" w:rsidP="00464E22">
            <w:pPr>
              <w:suppressAutoHyphens/>
              <w:spacing w:line="240" w:lineRule="atLeast"/>
              <w:contextualSpacing/>
              <w:jc w:val="both"/>
              <w:rPr>
                <w:rFonts w:ascii="Arial" w:hAnsi="Arial" w:cs="Arial"/>
              </w:rPr>
            </w:pPr>
            <w:r>
              <w:rPr>
                <w:rFonts w:ascii="Arial" w:hAnsi="Arial" w:cs="Arial"/>
              </w:rPr>
              <w:t>Ensemble des agents dépassant les plafonds annuels de la PFR.</w:t>
            </w:r>
          </w:p>
        </w:tc>
      </w:tr>
      <w:tr w:rsidR="004307CD" w:rsidRPr="004307CD" w:rsidTr="004307CD">
        <w:tc>
          <w:tcPr>
            <w:tcW w:w="243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Pr="004307CD" w:rsidRDefault="00D77B54" w:rsidP="00464E22">
            <w:pPr>
              <w:suppressAutoHyphens/>
              <w:spacing w:line="240" w:lineRule="atLeast"/>
              <w:contextualSpacing/>
              <w:jc w:val="both"/>
              <w:rPr>
                <w:rFonts w:ascii="Arial" w:hAnsi="Arial" w:cs="Arial"/>
                <w:color w:val="auto"/>
              </w:rPr>
            </w:pPr>
            <w:r w:rsidRPr="004307CD">
              <w:rPr>
                <w:rFonts w:ascii="Arial" w:hAnsi="Arial" w:cs="Arial"/>
                <w:color w:val="auto"/>
              </w:rPr>
              <w:lastRenderedPageBreak/>
              <w:t>Exception</w:t>
            </w:r>
          </w:p>
        </w:tc>
        <w:tc>
          <w:tcPr>
            <w:tcW w:w="734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Pr="004307CD" w:rsidRDefault="00D77B54" w:rsidP="00464E22">
            <w:pPr>
              <w:jc w:val="both"/>
              <w:rPr>
                <w:rFonts w:ascii="Arial" w:hAnsi="Arial" w:cs="Arial"/>
                <w:color w:val="auto"/>
              </w:rPr>
            </w:pPr>
            <w:r w:rsidRPr="004307CD">
              <w:rPr>
                <w:rFonts w:ascii="Arial" w:hAnsi="Arial" w:cs="Arial"/>
                <w:color w:val="auto"/>
              </w:rPr>
              <w:t>Le décret n° 2008-1533 du 22 décembre 2008 instituant la PFR est abrogé à</w:t>
            </w:r>
            <w:r w:rsidR="004307CD" w:rsidRPr="004307CD">
              <w:rPr>
                <w:rFonts w:ascii="Arial" w:hAnsi="Arial" w:cs="Arial"/>
                <w:color w:val="auto"/>
              </w:rPr>
              <w:t xml:space="preserve"> effet du 1</w:t>
            </w:r>
            <w:r w:rsidR="004307CD" w:rsidRPr="004307CD">
              <w:rPr>
                <w:rFonts w:ascii="Arial" w:hAnsi="Arial" w:cs="Arial"/>
                <w:color w:val="auto"/>
                <w:vertAlign w:val="superscript"/>
              </w:rPr>
              <w:t>er</w:t>
            </w:r>
            <w:r w:rsidR="004307CD" w:rsidRPr="004307CD">
              <w:rPr>
                <w:rFonts w:ascii="Arial" w:hAnsi="Arial" w:cs="Arial"/>
                <w:color w:val="auto"/>
              </w:rPr>
              <w:t xml:space="preserve"> janvier 2016</w:t>
            </w:r>
            <w:r w:rsidRPr="004307CD">
              <w:rPr>
                <w:rFonts w:ascii="Arial" w:hAnsi="Arial" w:cs="Arial"/>
                <w:color w:val="auto"/>
              </w:rPr>
              <w:t xml:space="preserve">. </w:t>
            </w:r>
          </w:p>
          <w:p w:rsidR="005B4F0D" w:rsidRPr="004307CD" w:rsidRDefault="00D77B54" w:rsidP="00464E22">
            <w:pPr>
              <w:jc w:val="both"/>
              <w:rPr>
                <w:rFonts w:ascii="Arial" w:hAnsi="Arial" w:cs="Arial"/>
                <w:color w:val="auto"/>
              </w:rPr>
            </w:pPr>
            <w:r w:rsidRPr="004307CD">
              <w:rPr>
                <w:rFonts w:ascii="Arial" w:hAnsi="Arial" w:cs="Arial"/>
                <w:color w:val="auto"/>
              </w:rPr>
              <w:t>Cette prime a vocation à être remplacée par l'IFSEEP (</w:t>
            </w:r>
            <w:hyperlink r:id="rId74">
              <w:r w:rsidRPr="004307CD">
                <w:rPr>
                  <w:rStyle w:val="LienInternet"/>
                  <w:rFonts w:ascii="Arial" w:hAnsi="Arial" w:cs="Arial"/>
                  <w:vanish/>
                  <w:webHidden/>
                  <w:color w:val="auto"/>
                </w:rPr>
                <w:t>Décret n° 2014-513 du 20 mai 2014, art. 7-IV</w:t>
              </w:r>
            </w:hyperlink>
            <w:r w:rsidRPr="004307CD">
              <w:rPr>
                <w:rFonts w:ascii="Arial" w:hAnsi="Arial" w:cs="Arial"/>
                <w:color w:val="auto"/>
              </w:rPr>
              <w:t xml:space="preserve">, </w:t>
            </w:r>
            <w:r w:rsidRPr="004307CD">
              <w:rPr>
                <w:rFonts w:ascii="Arial" w:hAnsi="Arial" w:cs="Arial"/>
                <w:bCs/>
                <w:color w:val="auto"/>
              </w:rPr>
              <w:t>portant création d'un régime indemnitaire tenant compte des fonctions, des sujétions, de l'expertise et de l'engagement professionnel dans la fonction publique de l'Etat</w:t>
            </w:r>
            <w:r w:rsidRPr="004307CD">
              <w:rPr>
                <w:rFonts w:ascii="Arial" w:hAnsi="Arial" w:cs="Arial"/>
                <w:color w:val="auto"/>
              </w:rPr>
              <w:t>).</w:t>
            </w:r>
          </w:p>
          <w:p w:rsidR="00E03A61" w:rsidRPr="004307CD" w:rsidRDefault="00F42310" w:rsidP="00F42310">
            <w:pPr>
              <w:autoSpaceDE w:val="0"/>
              <w:autoSpaceDN w:val="0"/>
              <w:adjustRightInd w:val="0"/>
              <w:jc w:val="both"/>
              <w:rPr>
                <w:rFonts w:ascii="Arial" w:hAnsi="Arial" w:cs="Arial"/>
                <w:color w:val="auto"/>
              </w:rPr>
            </w:pPr>
            <w:r w:rsidRPr="004307CD">
              <w:rPr>
                <w:rFonts w:ascii="Arial" w:hAnsi="Arial" w:cs="Arial"/>
                <w:color w:val="auto"/>
              </w:rPr>
              <w:t>L’octroi de la PFR n’est pas cumulable avec le régime indemnitaire tenant compte des fonctions, des sujétions, de l’expertise et de l’engagement professionnel (RIFSEEP) qui est exclusif de toutes autres primes et indemnités liées aux fonctions et à la manière de servir.</w:t>
            </w:r>
          </w:p>
        </w:tc>
      </w:tr>
    </w:tbl>
    <w:p w:rsidR="005B4F0D" w:rsidRDefault="005B4F0D" w:rsidP="00464E22">
      <w:pPr>
        <w:jc w:val="both"/>
        <w:rPr>
          <w:rFonts w:ascii="Arial" w:hAnsi="Arial" w:cs="Arial"/>
        </w:rPr>
      </w:pPr>
    </w:p>
    <w:p w:rsidR="005B4F0D" w:rsidRDefault="00D77B54" w:rsidP="003E00CD">
      <w:pPr>
        <w:suppressAutoHyphens/>
        <w:spacing w:line="276" w:lineRule="auto"/>
        <w:contextualSpacing/>
        <w:jc w:val="both"/>
        <w:rPr>
          <w:rFonts w:ascii="Arial" w:hAnsi="Arial" w:cs="Arial"/>
        </w:rPr>
      </w:pPr>
      <w:r>
        <w:rPr>
          <w:rFonts w:ascii="Arial" w:hAnsi="Arial" w:cs="Arial"/>
        </w:rPr>
        <w:t>Un lien cliquable est créé vers la base de données Excel "Bénéficiaires de la PFR" et identifie si les bénéficiaires sont de catégorie A.</w:t>
      </w:r>
    </w:p>
    <w:p w:rsidR="005B4F0D" w:rsidRDefault="005B4F0D" w:rsidP="00464E22">
      <w:pPr>
        <w:suppressAutoHyphens/>
        <w:spacing w:line="276" w:lineRule="auto"/>
        <w:contextualSpacing/>
        <w:jc w:val="both"/>
        <w:rPr>
          <w:rFonts w:ascii="Arial" w:hAnsi="Arial" w:cs="Arial"/>
        </w:rPr>
      </w:pPr>
    </w:p>
    <w:p w:rsidR="005B4F0D" w:rsidRDefault="00D77B54" w:rsidP="00464E22">
      <w:pPr>
        <w:suppressAutoHyphens/>
        <w:spacing w:line="276" w:lineRule="auto"/>
        <w:ind w:left="708" w:firstLine="708"/>
        <w:contextualSpacing/>
        <w:jc w:val="both"/>
        <w:rPr>
          <w:rFonts w:ascii="Arial" w:hAnsi="Arial" w:cs="Arial"/>
        </w:rPr>
      </w:pPr>
      <w:r>
        <w:rPr>
          <w:noProof/>
        </w:rPr>
        <w:drawing>
          <wp:inline distT="0" distB="0" distL="0" distR="0">
            <wp:extent cx="4381500" cy="1921510"/>
            <wp:effectExtent l="0" t="0" r="0" b="0"/>
            <wp:docPr id="65"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253"/>
                    <pic:cNvPicPr>
                      <a:picLocks noChangeAspect="1" noChangeArrowheads="1"/>
                    </pic:cNvPicPr>
                  </pic:nvPicPr>
                  <pic:blipFill>
                    <a:blip r:embed="rId75"/>
                    <a:stretch>
                      <a:fillRect/>
                    </a:stretch>
                  </pic:blipFill>
                  <pic:spPr bwMode="auto">
                    <a:xfrm>
                      <a:off x="0" y="0"/>
                      <a:ext cx="4381500" cy="1921510"/>
                    </a:xfrm>
                    <a:prstGeom prst="rect">
                      <a:avLst/>
                    </a:prstGeom>
                  </pic:spPr>
                </pic:pic>
              </a:graphicData>
            </a:graphic>
          </wp:inline>
        </w:drawing>
      </w:r>
    </w:p>
    <w:p w:rsidR="00DC156B" w:rsidRDefault="00DC156B" w:rsidP="00DC156B">
      <w:pPr>
        <w:suppressAutoHyphens/>
        <w:spacing w:before="120" w:line="276" w:lineRule="auto"/>
        <w:contextualSpacing/>
        <w:jc w:val="both"/>
        <w:rPr>
          <w:rFonts w:ascii="Arial" w:hAnsi="Arial" w:cs="Arial"/>
        </w:rPr>
      </w:pPr>
    </w:p>
    <w:p w:rsidR="00DC156B" w:rsidRDefault="00D77B54" w:rsidP="00DC156B">
      <w:pPr>
        <w:suppressAutoHyphens/>
        <w:spacing w:before="120" w:line="276" w:lineRule="auto"/>
        <w:contextualSpacing/>
        <w:jc w:val="both"/>
        <w:rPr>
          <w:rFonts w:ascii="Arial" w:hAnsi="Arial" w:cs="Arial"/>
        </w:rPr>
      </w:pPr>
      <w:r>
        <w:rPr>
          <w:rFonts w:ascii="Arial" w:hAnsi="Arial" w:cs="Arial"/>
        </w:rPr>
        <w:t>Un lien cliquable est créé vers la base de données Excel "Cumul PFR/IFTS".</w:t>
      </w:r>
    </w:p>
    <w:p w:rsidR="005B4F0D" w:rsidRDefault="00D77B54" w:rsidP="007F682B">
      <w:pPr>
        <w:suppressAutoHyphens/>
        <w:spacing w:line="276" w:lineRule="auto"/>
        <w:contextualSpacing/>
        <w:jc w:val="both"/>
        <w:rPr>
          <w:rFonts w:ascii="Arial" w:hAnsi="Arial" w:cs="Arial"/>
        </w:rPr>
      </w:pPr>
      <w:r>
        <w:rPr>
          <w:rFonts w:ascii="Arial" w:hAnsi="Arial" w:cs="Arial"/>
        </w:rPr>
        <w:t xml:space="preserve">Le rapport créé par Altaïr indique si </w:t>
      </w:r>
      <w:r>
        <w:rPr>
          <w:rFonts w:ascii="Arial" w:hAnsi="Arial" w:cs="Arial"/>
          <w:u w:val="single"/>
        </w:rPr>
        <w:t>les plafonds annuels de la PFR</w:t>
      </w:r>
      <w:r>
        <w:rPr>
          <w:rFonts w:ascii="Arial" w:hAnsi="Arial" w:cs="Arial"/>
        </w:rPr>
        <w:t xml:space="preserve"> sont dépassés pour certains agents de l’organisme contrôlé.</w:t>
      </w:r>
      <w:r w:rsidR="009745EF">
        <w:rPr>
          <w:rFonts w:ascii="Arial" w:hAnsi="Arial" w:cs="Arial"/>
        </w:rPr>
        <w:t xml:space="preserve"> Les quotités de temps de travail sont prises en compte.</w:t>
      </w:r>
    </w:p>
    <w:p w:rsidR="005B4F0D" w:rsidRPr="004307CD" w:rsidRDefault="005B4F0D" w:rsidP="007F682B">
      <w:pPr>
        <w:suppressAutoHyphens/>
        <w:spacing w:line="276" w:lineRule="auto"/>
        <w:contextualSpacing/>
        <w:jc w:val="both"/>
        <w:rPr>
          <w:rFonts w:ascii="Arial" w:hAnsi="Arial" w:cs="Arial"/>
          <w:b/>
          <w:color w:val="auto"/>
          <w:highlight w:val="yellow"/>
        </w:rPr>
      </w:pPr>
    </w:p>
    <w:p w:rsidR="001959D9" w:rsidRPr="004307CD" w:rsidRDefault="001959D9" w:rsidP="001959D9">
      <w:pPr>
        <w:suppressAutoHyphens/>
        <w:spacing w:line="240" w:lineRule="atLeast"/>
        <w:contextualSpacing/>
        <w:jc w:val="both"/>
        <w:rPr>
          <w:rFonts w:ascii="Arial" w:hAnsi="Arial" w:cs="Arial"/>
          <w:b/>
          <w:color w:val="auto"/>
        </w:rPr>
      </w:pPr>
      <w:r w:rsidRPr="004307CD">
        <w:rPr>
          <w:rFonts w:ascii="Arial" w:hAnsi="Arial" w:cs="Arial"/>
          <w:b/>
          <w:color w:val="auto"/>
        </w:rPr>
        <w:t>Montants annuels</w:t>
      </w:r>
      <w:r w:rsidR="00142C7C" w:rsidRPr="004307CD">
        <w:rPr>
          <w:rFonts w:ascii="Arial" w:hAnsi="Arial" w:cs="Arial"/>
          <w:b/>
          <w:color w:val="auto"/>
        </w:rPr>
        <w:t xml:space="preserve"> en euros</w:t>
      </w:r>
      <w:r w:rsidRPr="004307CD">
        <w:rPr>
          <w:rFonts w:ascii="Arial" w:hAnsi="Arial" w:cs="Arial"/>
          <w:b/>
          <w:color w:val="auto"/>
        </w:rPr>
        <w:t xml:space="preserve"> de la PFR </w:t>
      </w:r>
      <w:r w:rsidR="00142C7C" w:rsidRPr="004307CD">
        <w:rPr>
          <w:rFonts w:ascii="Arial" w:hAnsi="Arial" w:cs="Arial"/>
          <w:b/>
          <w:color w:val="auto"/>
        </w:rPr>
        <w:t>au 1/01/2010</w:t>
      </w:r>
    </w:p>
    <w:tbl>
      <w:tblPr>
        <w:tblStyle w:val="Grilledutableau"/>
        <w:tblW w:w="9864" w:type="dxa"/>
        <w:tblLook w:val="04A0" w:firstRow="1" w:lastRow="0" w:firstColumn="1" w:lastColumn="0" w:noHBand="0" w:noVBand="1"/>
      </w:tblPr>
      <w:tblGrid>
        <w:gridCol w:w="3256"/>
        <w:gridCol w:w="1794"/>
        <w:gridCol w:w="1749"/>
        <w:gridCol w:w="3065"/>
      </w:tblGrid>
      <w:tr w:rsidR="00F34DAF" w:rsidRPr="004307CD" w:rsidTr="00537A53">
        <w:trPr>
          <w:trHeight w:val="339"/>
        </w:trPr>
        <w:tc>
          <w:tcPr>
            <w:tcW w:w="3256" w:type="dxa"/>
          </w:tcPr>
          <w:p w:rsidR="00F34DAF" w:rsidRPr="004307CD" w:rsidRDefault="00F34DAF" w:rsidP="001253F3">
            <w:pPr>
              <w:suppressAutoHyphens/>
              <w:spacing w:line="276" w:lineRule="auto"/>
              <w:contextualSpacing/>
              <w:jc w:val="center"/>
              <w:rPr>
                <w:rFonts w:ascii="Arial" w:hAnsi="Arial" w:cs="Arial"/>
                <w:color w:val="auto"/>
              </w:rPr>
            </w:pPr>
            <w:r w:rsidRPr="004307CD">
              <w:rPr>
                <w:rFonts w:ascii="Arial" w:hAnsi="Arial" w:cs="Arial"/>
                <w:b/>
                <w:bCs/>
                <w:color w:val="auto"/>
                <w:sz w:val="20"/>
                <w:szCs w:val="20"/>
              </w:rPr>
              <w:t>Grade</w:t>
            </w:r>
          </w:p>
        </w:tc>
        <w:tc>
          <w:tcPr>
            <w:tcW w:w="1794" w:type="dxa"/>
          </w:tcPr>
          <w:p w:rsidR="00F34DAF" w:rsidRPr="004307CD" w:rsidRDefault="00F34DAF" w:rsidP="00142C7C">
            <w:pPr>
              <w:suppressAutoHyphens/>
              <w:spacing w:line="276" w:lineRule="auto"/>
              <w:contextualSpacing/>
              <w:jc w:val="center"/>
              <w:rPr>
                <w:rFonts w:ascii="Arial" w:hAnsi="Arial" w:cs="Arial"/>
                <w:color w:val="auto"/>
              </w:rPr>
            </w:pPr>
            <w:r w:rsidRPr="004307CD">
              <w:rPr>
                <w:rFonts w:ascii="Arial" w:hAnsi="Arial" w:cs="Arial"/>
                <w:b/>
                <w:bCs/>
                <w:color w:val="auto"/>
                <w:sz w:val="20"/>
                <w:szCs w:val="20"/>
              </w:rPr>
              <w:t>Part Fonctions</w:t>
            </w:r>
          </w:p>
        </w:tc>
        <w:tc>
          <w:tcPr>
            <w:tcW w:w="1749" w:type="dxa"/>
          </w:tcPr>
          <w:p w:rsidR="00F34DAF" w:rsidRPr="004307CD" w:rsidRDefault="00F34DAF" w:rsidP="00142C7C">
            <w:pPr>
              <w:suppressAutoHyphens/>
              <w:spacing w:line="276" w:lineRule="auto"/>
              <w:contextualSpacing/>
              <w:jc w:val="center"/>
              <w:rPr>
                <w:rFonts w:ascii="Arial" w:hAnsi="Arial" w:cs="Arial"/>
                <w:color w:val="auto"/>
              </w:rPr>
            </w:pPr>
            <w:r w:rsidRPr="004307CD">
              <w:rPr>
                <w:rFonts w:ascii="Arial" w:hAnsi="Arial" w:cs="Arial"/>
                <w:b/>
                <w:bCs/>
                <w:color w:val="auto"/>
                <w:sz w:val="20"/>
                <w:szCs w:val="20"/>
              </w:rPr>
              <w:t>Part Résultats</w:t>
            </w:r>
          </w:p>
        </w:tc>
        <w:tc>
          <w:tcPr>
            <w:tcW w:w="3065" w:type="dxa"/>
          </w:tcPr>
          <w:p w:rsidR="00F34DAF" w:rsidRPr="004307CD" w:rsidRDefault="00F34DAF" w:rsidP="00142C7C">
            <w:pPr>
              <w:spacing w:before="100" w:beforeAutospacing="1" w:after="100" w:afterAutospacing="1"/>
              <w:jc w:val="center"/>
              <w:rPr>
                <w:rFonts w:ascii="Arial" w:hAnsi="Arial" w:cs="Arial"/>
                <w:color w:val="auto"/>
                <w:sz w:val="20"/>
                <w:szCs w:val="20"/>
              </w:rPr>
            </w:pPr>
            <w:r w:rsidRPr="004307CD">
              <w:rPr>
                <w:rFonts w:ascii="Arial" w:hAnsi="Arial" w:cs="Arial"/>
                <w:b/>
                <w:bCs/>
                <w:color w:val="auto"/>
                <w:sz w:val="20"/>
                <w:szCs w:val="20"/>
              </w:rPr>
              <w:t>Plafond annuels maxi</w:t>
            </w:r>
          </w:p>
        </w:tc>
      </w:tr>
      <w:tr w:rsidR="00F34DAF" w:rsidRPr="004307CD" w:rsidTr="00537A53">
        <w:tc>
          <w:tcPr>
            <w:tcW w:w="3256" w:type="dxa"/>
          </w:tcPr>
          <w:p w:rsidR="00F34DAF" w:rsidRPr="004307CD" w:rsidRDefault="00537A53" w:rsidP="007F682B">
            <w:pPr>
              <w:suppressAutoHyphens/>
              <w:spacing w:line="276" w:lineRule="auto"/>
              <w:contextualSpacing/>
              <w:rPr>
                <w:rFonts w:ascii="Arial" w:hAnsi="Arial" w:cs="Arial"/>
                <w:color w:val="auto"/>
              </w:rPr>
            </w:pPr>
            <w:r w:rsidRPr="004307CD">
              <w:rPr>
                <w:rFonts w:ascii="Arial" w:hAnsi="Arial" w:cs="Arial"/>
                <w:bCs/>
                <w:color w:val="auto"/>
                <w:sz w:val="20"/>
                <w:szCs w:val="20"/>
              </w:rPr>
              <w:t>Administrateur général</w:t>
            </w:r>
          </w:p>
        </w:tc>
        <w:tc>
          <w:tcPr>
            <w:tcW w:w="1794" w:type="dxa"/>
          </w:tcPr>
          <w:p w:rsidR="00F34DAF" w:rsidRPr="004307CD" w:rsidRDefault="00537A53" w:rsidP="00142C7C">
            <w:pPr>
              <w:suppressAutoHyphens/>
              <w:spacing w:line="276" w:lineRule="auto"/>
              <w:contextualSpacing/>
              <w:jc w:val="center"/>
              <w:rPr>
                <w:rFonts w:ascii="Arial" w:hAnsi="Arial" w:cs="Arial"/>
                <w:color w:val="auto"/>
              </w:rPr>
            </w:pPr>
            <w:r w:rsidRPr="004307CD">
              <w:rPr>
                <w:rFonts w:ascii="Arial" w:hAnsi="Arial" w:cs="Arial"/>
                <w:bCs/>
                <w:color w:val="auto"/>
                <w:sz w:val="20"/>
                <w:szCs w:val="20"/>
              </w:rPr>
              <w:t>4</w:t>
            </w:r>
            <w:r w:rsidR="005C4F33" w:rsidRPr="004307CD">
              <w:rPr>
                <w:rFonts w:ascii="Arial" w:hAnsi="Arial" w:cs="Arial"/>
                <w:bCs/>
                <w:color w:val="auto"/>
                <w:sz w:val="20"/>
                <w:szCs w:val="20"/>
              </w:rPr>
              <w:t xml:space="preserve"> </w:t>
            </w:r>
            <w:r w:rsidRPr="004307CD">
              <w:rPr>
                <w:rFonts w:ascii="Arial" w:hAnsi="Arial" w:cs="Arial"/>
                <w:bCs/>
                <w:color w:val="auto"/>
                <w:sz w:val="20"/>
                <w:szCs w:val="20"/>
              </w:rPr>
              <w:t>900</w:t>
            </w:r>
          </w:p>
        </w:tc>
        <w:tc>
          <w:tcPr>
            <w:tcW w:w="1749" w:type="dxa"/>
          </w:tcPr>
          <w:p w:rsidR="00F34DAF" w:rsidRPr="004307CD" w:rsidRDefault="00537A53" w:rsidP="00142C7C">
            <w:pPr>
              <w:suppressAutoHyphens/>
              <w:spacing w:line="276" w:lineRule="auto"/>
              <w:contextualSpacing/>
              <w:jc w:val="center"/>
              <w:rPr>
                <w:rFonts w:ascii="Arial" w:hAnsi="Arial" w:cs="Arial"/>
                <w:color w:val="auto"/>
              </w:rPr>
            </w:pPr>
            <w:r w:rsidRPr="004307CD">
              <w:rPr>
                <w:rFonts w:ascii="Arial" w:hAnsi="Arial" w:cs="Arial"/>
                <w:bCs/>
                <w:color w:val="auto"/>
                <w:sz w:val="20"/>
                <w:szCs w:val="20"/>
              </w:rPr>
              <w:t>4</w:t>
            </w:r>
            <w:r w:rsidR="005C4F33" w:rsidRPr="004307CD">
              <w:rPr>
                <w:rFonts w:ascii="Arial" w:hAnsi="Arial" w:cs="Arial"/>
                <w:bCs/>
                <w:color w:val="auto"/>
                <w:sz w:val="20"/>
                <w:szCs w:val="20"/>
              </w:rPr>
              <w:t xml:space="preserve"> </w:t>
            </w:r>
            <w:r w:rsidRPr="004307CD">
              <w:rPr>
                <w:rFonts w:ascii="Arial" w:hAnsi="Arial" w:cs="Arial"/>
                <w:bCs/>
                <w:color w:val="auto"/>
                <w:sz w:val="20"/>
                <w:szCs w:val="20"/>
              </w:rPr>
              <w:t>900</w:t>
            </w:r>
          </w:p>
        </w:tc>
        <w:tc>
          <w:tcPr>
            <w:tcW w:w="3065" w:type="dxa"/>
          </w:tcPr>
          <w:p w:rsidR="00F34DAF" w:rsidRPr="004307CD" w:rsidRDefault="00537A53" w:rsidP="00142C7C">
            <w:pPr>
              <w:suppressAutoHyphens/>
              <w:spacing w:line="276" w:lineRule="auto"/>
              <w:contextualSpacing/>
              <w:jc w:val="center"/>
              <w:rPr>
                <w:rFonts w:ascii="Arial" w:hAnsi="Arial" w:cs="Arial"/>
                <w:color w:val="auto"/>
              </w:rPr>
            </w:pPr>
            <w:r w:rsidRPr="004307CD">
              <w:rPr>
                <w:rFonts w:ascii="Arial" w:hAnsi="Arial" w:cs="Arial"/>
                <w:bCs/>
                <w:color w:val="auto"/>
                <w:sz w:val="20"/>
                <w:szCs w:val="20"/>
              </w:rPr>
              <w:t>58</w:t>
            </w:r>
            <w:r w:rsidR="005C4F33" w:rsidRPr="004307CD">
              <w:rPr>
                <w:rFonts w:ascii="Arial" w:hAnsi="Arial" w:cs="Arial"/>
                <w:bCs/>
                <w:color w:val="auto"/>
                <w:sz w:val="20"/>
                <w:szCs w:val="20"/>
              </w:rPr>
              <w:t xml:space="preserve"> </w:t>
            </w:r>
            <w:r w:rsidRPr="004307CD">
              <w:rPr>
                <w:rFonts w:ascii="Arial" w:hAnsi="Arial" w:cs="Arial"/>
                <w:bCs/>
                <w:color w:val="auto"/>
                <w:sz w:val="20"/>
                <w:szCs w:val="20"/>
              </w:rPr>
              <w:t>800</w:t>
            </w:r>
          </w:p>
        </w:tc>
      </w:tr>
      <w:tr w:rsidR="00F34DAF" w:rsidRPr="004307CD" w:rsidTr="00537A53">
        <w:tc>
          <w:tcPr>
            <w:tcW w:w="3256" w:type="dxa"/>
          </w:tcPr>
          <w:p w:rsidR="00F34DAF" w:rsidRPr="004307CD" w:rsidRDefault="00265D3B" w:rsidP="007F682B">
            <w:pPr>
              <w:suppressAutoHyphens/>
              <w:spacing w:line="276" w:lineRule="auto"/>
              <w:contextualSpacing/>
              <w:rPr>
                <w:rFonts w:ascii="Arial" w:hAnsi="Arial" w:cs="Arial"/>
                <w:color w:val="auto"/>
              </w:rPr>
            </w:pPr>
            <w:hyperlink r:id="rId76" w:tgtFrame="_blank" w:history="1">
              <w:r w:rsidR="00537A53" w:rsidRPr="004307CD">
                <w:rPr>
                  <w:rFonts w:ascii="Arial" w:hAnsi="Arial" w:cs="Arial"/>
                  <w:bCs/>
                  <w:color w:val="auto"/>
                  <w:sz w:val="20"/>
                  <w:szCs w:val="20"/>
                  <w:u w:val="single"/>
                </w:rPr>
                <w:t>Administrateur</w:t>
              </w:r>
            </w:hyperlink>
            <w:r w:rsidR="00537A53" w:rsidRPr="004307CD">
              <w:rPr>
                <w:rFonts w:ascii="Arial" w:hAnsi="Arial" w:cs="Arial"/>
                <w:color w:val="auto"/>
                <w:sz w:val="20"/>
                <w:szCs w:val="20"/>
              </w:rPr>
              <w:t> </w:t>
            </w:r>
            <w:r w:rsidR="00537A53" w:rsidRPr="004307CD">
              <w:rPr>
                <w:rFonts w:ascii="Arial" w:hAnsi="Arial" w:cs="Arial"/>
                <w:bCs/>
                <w:color w:val="auto"/>
                <w:sz w:val="20"/>
                <w:szCs w:val="20"/>
              </w:rPr>
              <w:t>Hors Classe</w:t>
            </w:r>
          </w:p>
        </w:tc>
        <w:tc>
          <w:tcPr>
            <w:tcW w:w="1794" w:type="dxa"/>
          </w:tcPr>
          <w:p w:rsidR="00F34DAF" w:rsidRPr="004307CD" w:rsidRDefault="00537A53" w:rsidP="00142C7C">
            <w:pPr>
              <w:suppressAutoHyphens/>
              <w:spacing w:line="276" w:lineRule="auto"/>
              <w:contextualSpacing/>
              <w:jc w:val="center"/>
              <w:rPr>
                <w:rFonts w:ascii="Arial" w:hAnsi="Arial" w:cs="Arial"/>
                <w:color w:val="auto"/>
              </w:rPr>
            </w:pPr>
            <w:r w:rsidRPr="004307CD">
              <w:rPr>
                <w:rFonts w:ascii="Arial" w:hAnsi="Arial" w:cs="Arial"/>
                <w:bCs/>
                <w:color w:val="auto"/>
                <w:sz w:val="20"/>
                <w:szCs w:val="20"/>
              </w:rPr>
              <w:t>4</w:t>
            </w:r>
            <w:r w:rsidR="005C4F33" w:rsidRPr="004307CD">
              <w:rPr>
                <w:rFonts w:ascii="Arial" w:hAnsi="Arial" w:cs="Arial"/>
                <w:bCs/>
                <w:color w:val="auto"/>
                <w:sz w:val="20"/>
                <w:szCs w:val="20"/>
              </w:rPr>
              <w:t xml:space="preserve"> </w:t>
            </w:r>
            <w:r w:rsidRPr="004307CD">
              <w:rPr>
                <w:rFonts w:ascii="Arial" w:hAnsi="Arial" w:cs="Arial"/>
                <w:bCs/>
                <w:color w:val="auto"/>
                <w:sz w:val="20"/>
                <w:szCs w:val="20"/>
              </w:rPr>
              <w:t>600</w:t>
            </w:r>
          </w:p>
        </w:tc>
        <w:tc>
          <w:tcPr>
            <w:tcW w:w="1749" w:type="dxa"/>
          </w:tcPr>
          <w:p w:rsidR="00F34DAF" w:rsidRPr="004307CD" w:rsidRDefault="00537A53" w:rsidP="00142C7C">
            <w:pPr>
              <w:suppressAutoHyphens/>
              <w:spacing w:line="276" w:lineRule="auto"/>
              <w:contextualSpacing/>
              <w:jc w:val="center"/>
              <w:rPr>
                <w:rFonts w:ascii="Arial" w:hAnsi="Arial" w:cs="Arial"/>
                <w:color w:val="auto"/>
              </w:rPr>
            </w:pPr>
            <w:r w:rsidRPr="004307CD">
              <w:rPr>
                <w:rFonts w:ascii="Arial" w:hAnsi="Arial" w:cs="Arial"/>
                <w:bCs/>
                <w:color w:val="auto"/>
                <w:sz w:val="20"/>
                <w:szCs w:val="20"/>
              </w:rPr>
              <w:t>4</w:t>
            </w:r>
            <w:r w:rsidR="005C4F33" w:rsidRPr="004307CD">
              <w:rPr>
                <w:rFonts w:ascii="Arial" w:hAnsi="Arial" w:cs="Arial"/>
                <w:bCs/>
                <w:color w:val="auto"/>
                <w:sz w:val="20"/>
                <w:szCs w:val="20"/>
              </w:rPr>
              <w:t xml:space="preserve"> </w:t>
            </w:r>
            <w:r w:rsidRPr="004307CD">
              <w:rPr>
                <w:rFonts w:ascii="Arial" w:hAnsi="Arial" w:cs="Arial"/>
                <w:bCs/>
                <w:color w:val="auto"/>
                <w:sz w:val="20"/>
                <w:szCs w:val="20"/>
              </w:rPr>
              <w:t>600</w:t>
            </w:r>
          </w:p>
        </w:tc>
        <w:tc>
          <w:tcPr>
            <w:tcW w:w="3065" w:type="dxa"/>
          </w:tcPr>
          <w:p w:rsidR="00F34DAF" w:rsidRPr="004307CD" w:rsidRDefault="00537A53" w:rsidP="00142C7C">
            <w:pPr>
              <w:spacing w:before="100" w:beforeAutospacing="1" w:after="100" w:afterAutospacing="1"/>
              <w:jc w:val="center"/>
              <w:rPr>
                <w:rFonts w:ascii="Arial" w:hAnsi="Arial" w:cs="Arial"/>
                <w:color w:val="auto"/>
                <w:sz w:val="20"/>
                <w:szCs w:val="20"/>
              </w:rPr>
            </w:pPr>
            <w:r w:rsidRPr="004307CD">
              <w:rPr>
                <w:rFonts w:ascii="Arial" w:hAnsi="Arial" w:cs="Arial"/>
                <w:bCs/>
                <w:color w:val="auto"/>
                <w:sz w:val="20"/>
                <w:szCs w:val="20"/>
              </w:rPr>
              <w:t>55</w:t>
            </w:r>
            <w:r w:rsidR="005C4F33" w:rsidRPr="004307CD">
              <w:rPr>
                <w:rFonts w:ascii="Arial" w:hAnsi="Arial" w:cs="Arial"/>
                <w:bCs/>
                <w:color w:val="auto"/>
                <w:sz w:val="20"/>
                <w:szCs w:val="20"/>
              </w:rPr>
              <w:t xml:space="preserve"> </w:t>
            </w:r>
            <w:r w:rsidRPr="004307CD">
              <w:rPr>
                <w:rFonts w:ascii="Arial" w:hAnsi="Arial" w:cs="Arial"/>
                <w:bCs/>
                <w:color w:val="auto"/>
                <w:sz w:val="20"/>
                <w:szCs w:val="20"/>
              </w:rPr>
              <w:t>200</w:t>
            </w:r>
          </w:p>
        </w:tc>
      </w:tr>
      <w:tr w:rsidR="00537A53" w:rsidRPr="004307CD" w:rsidTr="00C54217">
        <w:tc>
          <w:tcPr>
            <w:tcW w:w="3256" w:type="dxa"/>
          </w:tcPr>
          <w:p w:rsidR="00537A53" w:rsidRPr="004307CD" w:rsidRDefault="00537A53" w:rsidP="00537A53">
            <w:pPr>
              <w:suppressAutoHyphens/>
              <w:spacing w:line="276" w:lineRule="auto"/>
              <w:contextualSpacing/>
              <w:rPr>
                <w:rFonts w:ascii="Arial" w:hAnsi="Arial" w:cs="Arial"/>
                <w:color w:val="auto"/>
              </w:rPr>
            </w:pPr>
            <w:r w:rsidRPr="004307CD">
              <w:rPr>
                <w:rFonts w:ascii="Arial" w:hAnsi="Arial" w:cs="Arial"/>
                <w:bCs/>
                <w:color w:val="auto"/>
                <w:sz w:val="20"/>
                <w:szCs w:val="20"/>
              </w:rPr>
              <w:t>Administrateur</w:t>
            </w:r>
          </w:p>
        </w:tc>
        <w:tc>
          <w:tcPr>
            <w:tcW w:w="1794" w:type="dxa"/>
            <w:vAlign w:val="center"/>
          </w:tcPr>
          <w:p w:rsidR="00537A53" w:rsidRPr="004307CD" w:rsidRDefault="00537A53" w:rsidP="00142C7C">
            <w:pPr>
              <w:spacing w:before="100" w:beforeAutospacing="1" w:after="100" w:afterAutospacing="1"/>
              <w:jc w:val="center"/>
              <w:rPr>
                <w:rFonts w:ascii="Arial" w:hAnsi="Arial" w:cs="Arial"/>
                <w:color w:val="auto"/>
                <w:sz w:val="20"/>
                <w:szCs w:val="20"/>
              </w:rPr>
            </w:pPr>
            <w:r w:rsidRPr="004307CD">
              <w:rPr>
                <w:rFonts w:ascii="Arial" w:hAnsi="Arial" w:cs="Arial"/>
                <w:bCs/>
                <w:color w:val="auto"/>
                <w:sz w:val="20"/>
                <w:szCs w:val="20"/>
              </w:rPr>
              <w:t>4</w:t>
            </w:r>
            <w:r w:rsidR="005C4F33" w:rsidRPr="004307CD">
              <w:rPr>
                <w:rFonts w:ascii="Arial" w:hAnsi="Arial" w:cs="Arial"/>
                <w:bCs/>
                <w:color w:val="auto"/>
                <w:sz w:val="20"/>
                <w:szCs w:val="20"/>
              </w:rPr>
              <w:t xml:space="preserve"> </w:t>
            </w:r>
            <w:r w:rsidRPr="004307CD">
              <w:rPr>
                <w:rFonts w:ascii="Arial" w:hAnsi="Arial" w:cs="Arial"/>
                <w:bCs/>
                <w:color w:val="auto"/>
                <w:sz w:val="20"/>
                <w:szCs w:val="20"/>
              </w:rPr>
              <w:t>150</w:t>
            </w:r>
          </w:p>
        </w:tc>
        <w:tc>
          <w:tcPr>
            <w:tcW w:w="1749" w:type="dxa"/>
          </w:tcPr>
          <w:p w:rsidR="00537A53" w:rsidRPr="004307CD" w:rsidRDefault="00537A53" w:rsidP="00142C7C">
            <w:pPr>
              <w:suppressAutoHyphens/>
              <w:spacing w:line="276" w:lineRule="auto"/>
              <w:contextualSpacing/>
              <w:jc w:val="center"/>
              <w:rPr>
                <w:rFonts w:ascii="Arial" w:hAnsi="Arial" w:cs="Arial"/>
                <w:color w:val="auto"/>
              </w:rPr>
            </w:pPr>
            <w:r w:rsidRPr="004307CD">
              <w:rPr>
                <w:rFonts w:ascii="Arial" w:hAnsi="Arial" w:cs="Arial"/>
                <w:bCs/>
                <w:color w:val="auto"/>
                <w:sz w:val="20"/>
                <w:szCs w:val="20"/>
              </w:rPr>
              <w:t>4</w:t>
            </w:r>
            <w:r w:rsidR="005C4F33" w:rsidRPr="004307CD">
              <w:rPr>
                <w:rFonts w:ascii="Arial" w:hAnsi="Arial" w:cs="Arial"/>
                <w:bCs/>
                <w:color w:val="auto"/>
                <w:sz w:val="20"/>
                <w:szCs w:val="20"/>
              </w:rPr>
              <w:t xml:space="preserve"> </w:t>
            </w:r>
            <w:r w:rsidRPr="004307CD">
              <w:rPr>
                <w:rFonts w:ascii="Arial" w:hAnsi="Arial" w:cs="Arial"/>
                <w:bCs/>
                <w:color w:val="auto"/>
                <w:sz w:val="20"/>
                <w:szCs w:val="20"/>
              </w:rPr>
              <w:t>150</w:t>
            </w:r>
          </w:p>
        </w:tc>
        <w:tc>
          <w:tcPr>
            <w:tcW w:w="3065" w:type="dxa"/>
            <w:vAlign w:val="center"/>
          </w:tcPr>
          <w:p w:rsidR="00537A53" w:rsidRPr="004307CD" w:rsidRDefault="00537A53" w:rsidP="00142C7C">
            <w:pPr>
              <w:spacing w:before="100" w:beforeAutospacing="1" w:after="100" w:afterAutospacing="1"/>
              <w:jc w:val="center"/>
              <w:rPr>
                <w:rFonts w:ascii="Arial" w:hAnsi="Arial" w:cs="Arial"/>
                <w:color w:val="auto"/>
                <w:sz w:val="20"/>
                <w:szCs w:val="20"/>
              </w:rPr>
            </w:pPr>
            <w:r w:rsidRPr="004307CD">
              <w:rPr>
                <w:rFonts w:ascii="Arial" w:hAnsi="Arial" w:cs="Arial"/>
                <w:bCs/>
                <w:color w:val="auto"/>
                <w:sz w:val="20"/>
                <w:szCs w:val="20"/>
              </w:rPr>
              <w:t>49</w:t>
            </w:r>
            <w:r w:rsidR="005C4F33" w:rsidRPr="004307CD">
              <w:rPr>
                <w:rFonts w:ascii="Arial" w:hAnsi="Arial" w:cs="Arial"/>
                <w:bCs/>
                <w:color w:val="auto"/>
                <w:sz w:val="20"/>
                <w:szCs w:val="20"/>
              </w:rPr>
              <w:t xml:space="preserve"> </w:t>
            </w:r>
            <w:r w:rsidRPr="004307CD">
              <w:rPr>
                <w:rFonts w:ascii="Arial" w:hAnsi="Arial" w:cs="Arial"/>
                <w:bCs/>
                <w:color w:val="auto"/>
                <w:sz w:val="20"/>
                <w:szCs w:val="20"/>
              </w:rPr>
              <w:t>800</w:t>
            </w:r>
          </w:p>
        </w:tc>
      </w:tr>
      <w:tr w:rsidR="00537A53" w:rsidRPr="004307CD" w:rsidTr="00C54217">
        <w:tc>
          <w:tcPr>
            <w:tcW w:w="3256" w:type="dxa"/>
          </w:tcPr>
          <w:p w:rsidR="00537A53" w:rsidRPr="004307CD" w:rsidRDefault="00265D3B" w:rsidP="00537A53">
            <w:pPr>
              <w:suppressAutoHyphens/>
              <w:spacing w:line="276" w:lineRule="auto"/>
              <w:contextualSpacing/>
              <w:rPr>
                <w:rFonts w:ascii="Arial" w:hAnsi="Arial" w:cs="Arial"/>
                <w:color w:val="auto"/>
              </w:rPr>
            </w:pPr>
            <w:hyperlink r:id="rId77" w:tgtFrame="_blank" w:history="1">
              <w:r w:rsidR="00537A53" w:rsidRPr="004307CD">
                <w:rPr>
                  <w:rFonts w:ascii="Arial" w:hAnsi="Arial" w:cs="Arial"/>
                  <w:bCs/>
                  <w:color w:val="auto"/>
                  <w:sz w:val="20"/>
                  <w:szCs w:val="20"/>
                  <w:u w:val="single"/>
                </w:rPr>
                <w:t>Directeur</w:t>
              </w:r>
            </w:hyperlink>
          </w:p>
        </w:tc>
        <w:tc>
          <w:tcPr>
            <w:tcW w:w="1794" w:type="dxa"/>
          </w:tcPr>
          <w:p w:rsidR="00537A53" w:rsidRPr="004307CD" w:rsidRDefault="00537A53" w:rsidP="00142C7C">
            <w:pPr>
              <w:suppressAutoHyphens/>
              <w:spacing w:line="276" w:lineRule="auto"/>
              <w:contextualSpacing/>
              <w:jc w:val="center"/>
              <w:rPr>
                <w:rFonts w:ascii="Arial" w:hAnsi="Arial" w:cs="Arial"/>
                <w:color w:val="auto"/>
              </w:rPr>
            </w:pPr>
            <w:r w:rsidRPr="004307CD">
              <w:rPr>
                <w:rFonts w:ascii="Arial" w:hAnsi="Arial" w:cs="Arial"/>
                <w:bCs/>
                <w:color w:val="auto"/>
                <w:sz w:val="20"/>
                <w:szCs w:val="20"/>
              </w:rPr>
              <w:t>2</w:t>
            </w:r>
            <w:r w:rsidR="005C4F33" w:rsidRPr="004307CD">
              <w:rPr>
                <w:rFonts w:ascii="Arial" w:hAnsi="Arial" w:cs="Arial"/>
                <w:bCs/>
                <w:color w:val="auto"/>
                <w:sz w:val="20"/>
                <w:szCs w:val="20"/>
              </w:rPr>
              <w:t xml:space="preserve"> </w:t>
            </w:r>
            <w:r w:rsidRPr="004307CD">
              <w:rPr>
                <w:rFonts w:ascii="Arial" w:hAnsi="Arial" w:cs="Arial"/>
                <w:bCs/>
                <w:color w:val="auto"/>
                <w:sz w:val="20"/>
                <w:szCs w:val="20"/>
              </w:rPr>
              <w:t>500</w:t>
            </w:r>
          </w:p>
        </w:tc>
        <w:tc>
          <w:tcPr>
            <w:tcW w:w="1749" w:type="dxa"/>
            <w:vAlign w:val="center"/>
          </w:tcPr>
          <w:p w:rsidR="00537A53" w:rsidRPr="004307CD" w:rsidRDefault="00537A53" w:rsidP="00142C7C">
            <w:pPr>
              <w:spacing w:before="100" w:beforeAutospacing="1" w:after="100" w:afterAutospacing="1"/>
              <w:jc w:val="center"/>
              <w:rPr>
                <w:rFonts w:ascii="Arial" w:hAnsi="Arial" w:cs="Arial"/>
                <w:color w:val="auto"/>
                <w:sz w:val="20"/>
                <w:szCs w:val="20"/>
              </w:rPr>
            </w:pPr>
            <w:r w:rsidRPr="004307CD">
              <w:rPr>
                <w:rFonts w:ascii="Arial" w:hAnsi="Arial" w:cs="Arial"/>
                <w:bCs/>
                <w:color w:val="auto"/>
                <w:sz w:val="20"/>
                <w:szCs w:val="20"/>
              </w:rPr>
              <w:t>1</w:t>
            </w:r>
            <w:r w:rsidR="005C4F33" w:rsidRPr="004307CD">
              <w:rPr>
                <w:rFonts w:ascii="Arial" w:hAnsi="Arial" w:cs="Arial"/>
                <w:bCs/>
                <w:color w:val="auto"/>
                <w:sz w:val="20"/>
                <w:szCs w:val="20"/>
              </w:rPr>
              <w:t xml:space="preserve"> </w:t>
            </w:r>
            <w:r w:rsidRPr="004307CD">
              <w:rPr>
                <w:rFonts w:ascii="Arial" w:hAnsi="Arial" w:cs="Arial"/>
                <w:bCs/>
                <w:color w:val="auto"/>
                <w:sz w:val="20"/>
                <w:szCs w:val="20"/>
              </w:rPr>
              <w:t>800</w:t>
            </w:r>
          </w:p>
        </w:tc>
        <w:tc>
          <w:tcPr>
            <w:tcW w:w="3065" w:type="dxa"/>
            <w:vAlign w:val="center"/>
          </w:tcPr>
          <w:p w:rsidR="00537A53" w:rsidRPr="004307CD" w:rsidRDefault="00537A53" w:rsidP="00142C7C">
            <w:pPr>
              <w:spacing w:before="100" w:beforeAutospacing="1" w:after="100" w:afterAutospacing="1"/>
              <w:jc w:val="center"/>
              <w:rPr>
                <w:rFonts w:ascii="Arial" w:hAnsi="Arial" w:cs="Arial"/>
                <w:color w:val="auto"/>
                <w:sz w:val="20"/>
                <w:szCs w:val="20"/>
              </w:rPr>
            </w:pPr>
            <w:r w:rsidRPr="004307CD">
              <w:rPr>
                <w:rFonts w:ascii="Arial" w:hAnsi="Arial" w:cs="Arial"/>
                <w:bCs/>
                <w:color w:val="auto"/>
                <w:sz w:val="20"/>
                <w:szCs w:val="20"/>
              </w:rPr>
              <w:t>25</w:t>
            </w:r>
            <w:r w:rsidR="005C4F33" w:rsidRPr="004307CD">
              <w:rPr>
                <w:rFonts w:ascii="Arial" w:hAnsi="Arial" w:cs="Arial"/>
                <w:bCs/>
                <w:color w:val="auto"/>
                <w:sz w:val="20"/>
                <w:szCs w:val="20"/>
              </w:rPr>
              <w:t xml:space="preserve"> </w:t>
            </w:r>
            <w:r w:rsidRPr="004307CD">
              <w:rPr>
                <w:rFonts w:ascii="Arial" w:hAnsi="Arial" w:cs="Arial"/>
                <w:bCs/>
                <w:color w:val="auto"/>
                <w:sz w:val="20"/>
                <w:szCs w:val="20"/>
              </w:rPr>
              <w:t>800</w:t>
            </w:r>
          </w:p>
        </w:tc>
      </w:tr>
      <w:tr w:rsidR="00537A53" w:rsidRPr="004307CD" w:rsidTr="00C54217">
        <w:tc>
          <w:tcPr>
            <w:tcW w:w="3256" w:type="dxa"/>
          </w:tcPr>
          <w:p w:rsidR="00537A53" w:rsidRPr="004307CD" w:rsidRDefault="00537A53" w:rsidP="00537A53">
            <w:pPr>
              <w:suppressAutoHyphens/>
              <w:spacing w:line="276" w:lineRule="auto"/>
              <w:contextualSpacing/>
              <w:rPr>
                <w:rFonts w:ascii="Arial" w:hAnsi="Arial" w:cs="Arial"/>
                <w:color w:val="auto"/>
              </w:rPr>
            </w:pPr>
            <w:r w:rsidRPr="004307CD">
              <w:rPr>
                <w:rFonts w:ascii="Arial" w:hAnsi="Arial" w:cs="Arial"/>
                <w:bCs/>
                <w:color w:val="auto"/>
                <w:sz w:val="20"/>
                <w:szCs w:val="20"/>
              </w:rPr>
              <w:t>Attaché principal</w:t>
            </w:r>
          </w:p>
        </w:tc>
        <w:tc>
          <w:tcPr>
            <w:tcW w:w="1794" w:type="dxa"/>
          </w:tcPr>
          <w:p w:rsidR="00537A53" w:rsidRPr="004307CD" w:rsidRDefault="00537A53" w:rsidP="00142C7C">
            <w:pPr>
              <w:suppressAutoHyphens/>
              <w:spacing w:line="276" w:lineRule="auto"/>
              <w:contextualSpacing/>
              <w:jc w:val="center"/>
              <w:rPr>
                <w:rFonts w:ascii="Arial" w:hAnsi="Arial" w:cs="Arial"/>
                <w:color w:val="auto"/>
              </w:rPr>
            </w:pPr>
            <w:r w:rsidRPr="004307CD">
              <w:rPr>
                <w:rFonts w:ascii="Arial" w:hAnsi="Arial" w:cs="Arial"/>
                <w:bCs/>
                <w:color w:val="auto"/>
                <w:sz w:val="20"/>
                <w:szCs w:val="20"/>
              </w:rPr>
              <w:t>2</w:t>
            </w:r>
            <w:r w:rsidR="005C4F33" w:rsidRPr="004307CD">
              <w:rPr>
                <w:rFonts w:ascii="Arial" w:hAnsi="Arial" w:cs="Arial"/>
                <w:bCs/>
                <w:color w:val="auto"/>
                <w:sz w:val="20"/>
                <w:szCs w:val="20"/>
              </w:rPr>
              <w:t xml:space="preserve"> </w:t>
            </w:r>
            <w:r w:rsidRPr="004307CD">
              <w:rPr>
                <w:rFonts w:ascii="Arial" w:hAnsi="Arial" w:cs="Arial"/>
                <w:bCs/>
                <w:color w:val="auto"/>
                <w:sz w:val="20"/>
                <w:szCs w:val="20"/>
              </w:rPr>
              <w:t>500</w:t>
            </w:r>
          </w:p>
        </w:tc>
        <w:tc>
          <w:tcPr>
            <w:tcW w:w="1749" w:type="dxa"/>
            <w:vAlign w:val="center"/>
          </w:tcPr>
          <w:p w:rsidR="00537A53" w:rsidRPr="004307CD" w:rsidRDefault="00537A53" w:rsidP="00142C7C">
            <w:pPr>
              <w:spacing w:before="100" w:beforeAutospacing="1" w:after="100" w:afterAutospacing="1"/>
              <w:jc w:val="center"/>
              <w:rPr>
                <w:rFonts w:ascii="Arial" w:hAnsi="Arial" w:cs="Arial"/>
                <w:color w:val="auto"/>
                <w:sz w:val="20"/>
                <w:szCs w:val="20"/>
              </w:rPr>
            </w:pPr>
            <w:r w:rsidRPr="004307CD">
              <w:rPr>
                <w:rFonts w:ascii="Arial" w:hAnsi="Arial" w:cs="Arial"/>
                <w:bCs/>
                <w:color w:val="auto"/>
                <w:sz w:val="20"/>
                <w:szCs w:val="20"/>
              </w:rPr>
              <w:t>1</w:t>
            </w:r>
            <w:r w:rsidR="005C4F33" w:rsidRPr="004307CD">
              <w:rPr>
                <w:rFonts w:ascii="Arial" w:hAnsi="Arial" w:cs="Arial"/>
                <w:bCs/>
                <w:color w:val="auto"/>
                <w:sz w:val="20"/>
                <w:szCs w:val="20"/>
              </w:rPr>
              <w:t xml:space="preserve"> </w:t>
            </w:r>
            <w:r w:rsidRPr="004307CD">
              <w:rPr>
                <w:rFonts w:ascii="Arial" w:hAnsi="Arial" w:cs="Arial"/>
                <w:bCs/>
                <w:color w:val="auto"/>
                <w:sz w:val="20"/>
                <w:szCs w:val="20"/>
              </w:rPr>
              <w:t>800</w:t>
            </w:r>
          </w:p>
        </w:tc>
        <w:tc>
          <w:tcPr>
            <w:tcW w:w="3065" w:type="dxa"/>
          </w:tcPr>
          <w:p w:rsidR="00537A53" w:rsidRPr="004307CD" w:rsidRDefault="00537A53" w:rsidP="00142C7C">
            <w:pPr>
              <w:spacing w:before="100" w:beforeAutospacing="1" w:after="100" w:afterAutospacing="1"/>
              <w:jc w:val="center"/>
              <w:rPr>
                <w:rFonts w:ascii="Arial" w:hAnsi="Arial" w:cs="Arial"/>
                <w:color w:val="auto"/>
                <w:sz w:val="20"/>
                <w:szCs w:val="20"/>
              </w:rPr>
            </w:pPr>
            <w:r w:rsidRPr="004307CD">
              <w:rPr>
                <w:rFonts w:ascii="Arial" w:hAnsi="Arial" w:cs="Arial"/>
                <w:bCs/>
                <w:color w:val="auto"/>
                <w:sz w:val="20"/>
                <w:szCs w:val="20"/>
              </w:rPr>
              <w:t>25</w:t>
            </w:r>
            <w:r w:rsidR="005C4F33" w:rsidRPr="004307CD">
              <w:rPr>
                <w:rFonts w:ascii="Arial" w:hAnsi="Arial" w:cs="Arial"/>
                <w:bCs/>
                <w:color w:val="auto"/>
                <w:sz w:val="20"/>
                <w:szCs w:val="20"/>
              </w:rPr>
              <w:t xml:space="preserve"> </w:t>
            </w:r>
            <w:r w:rsidRPr="004307CD">
              <w:rPr>
                <w:rFonts w:ascii="Arial" w:hAnsi="Arial" w:cs="Arial"/>
                <w:bCs/>
                <w:color w:val="auto"/>
                <w:sz w:val="20"/>
                <w:szCs w:val="20"/>
              </w:rPr>
              <w:t>800</w:t>
            </w:r>
          </w:p>
        </w:tc>
      </w:tr>
      <w:tr w:rsidR="00537A53" w:rsidRPr="004307CD" w:rsidTr="00C54217">
        <w:tc>
          <w:tcPr>
            <w:tcW w:w="3256" w:type="dxa"/>
          </w:tcPr>
          <w:p w:rsidR="00537A53" w:rsidRPr="004307CD" w:rsidRDefault="00537A53" w:rsidP="00537A53">
            <w:pPr>
              <w:suppressAutoHyphens/>
              <w:spacing w:line="276" w:lineRule="auto"/>
              <w:contextualSpacing/>
              <w:rPr>
                <w:rFonts w:ascii="Arial" w:hAnsi="Arial" w:cs="Arial"/>
                <w:color w:val="auto"/>
              </w:rPr>
            </w:pPr>
            <w:r w:rsidRPr="004307CD">
              <w:rPr>
                <w:rFonts w:ascii="Arial" w:hAnsi="Arial" w:cs="Arial"/>
                <w:bCs/>
                <w:color w:val="auto"/>
                <w:sz w:val="20"/>
                <w:szCs w:val="20"/>
              </w:rPr>
              <w:t>Attaché</w:t>
            </w:r>
          </w:p>
        </w:tc>
        <w:tc>
          <w:tcPr>
            <w:tcW w:w="1794" w:type="dxa"/>
            <w:vAlign w:val="center"/>
          </w:tcPr>
          <w:p w:rsidR="00537A53" w:rsidRPr="004307CD" w:rsidRDefault="00537A53" w:rsidP="00142C7C">
            <w:pPr>
              <w:spacing w:before="100" w:beforeAutospacing="1" w:after="100" w:afterAutospacing="1"/>
              <w:jc w:val="center"/>
              <w:rPr>
                <w:rFonts w:ascii="Arial" w:hAnsi="Arial" w:cs="Arial"/>
                <w:color w:val="auto"/>
                <w:sz w:val="20"/>
                <w:szCs w:val="20"/>
              </w:rPr>
            </w:pPr>
            <w:r w:rsidRPr="004307CD">
              <w:rPr>
                <w:rFonts w:ascii="Arial" w:hAnsi="Arial" w:cs="Arial"/>
                <w:bCs/>
                <w:color w:val="auto"/>
                <w:sz w:val="20"/>
                <w:szCs w:val="20"/>
              </w:rPr>
              <w:t>1</w:t>
            </w:r>
            <w:r w:rsidR="005C4F33" w:rsidRPr="004307CD">
              <w:rPr>
                <w:rFonts w:ascii="Arial" w:hAnsi="Arial" w:cs="Arial"/>
                <w:bCs/>
                <w:color w:val="auto"/>
                <w:sz w:val="20"/>
                <w:szCs w:val="20"/>
              </w:rPr>
              <w:t xml:space="preserve"> </w:t>
            </w:r>
            <w:r w:rsidRPr="004307CD">
              <w:rPr>
                <w:rFonts w:ascii="Arial" w:hAnsi="Arial" w:cs="Arial"/>
                <w:bCs/>
                <w:color w:val="auto"/>
                <w:sz w:val="20"/>
                <w:szCs w:val="20"/>
              </w:rPr>
              <w:t>750</w:t>
            </w:r>
          </w:p>
        </w:tc>
        <w:tc>
          <w:tcPr>
            <w:tcW w:w="1749" w:type="dxa"/>
          </w:tcPr>
          <w:p w:rsidR="00537A53" w:rsidRPr="004307CD" w:rsidRDefault="00537A53" w:rsidP="00142C7C">
            <w:pPr>
              <w:suppressAutoHyphens/>
              <w:spacing w:line="276" w:lineRule="auto"/>
              <w:contextualSpacing/>
              <w:jc w:val="center"/>
              <w:rPr>
                <w:rFonts w:ascii="Arial" w:hAnsi="Arial" w:cs="Arial"/>
                <w:color w:val="auto"/>
              </w:rPr>
            </w:pPr>
            <w:r w:rsidRPr="004307CD">
              <w:rPr>
                <w:rFonts w:ascii="Arial" w:hAnsi="Arial" w:cs="Arial"/>
                <w:bCs/>
                <w:color w:val="auto"/>
                <w:sz w:val="20"/>
                <w:szCs w:val="20"/>
              </w:rPr>
              <w:t>1</w:t>
            </w:r>
            <w:r w:rsidR="005C4F33" w:rsidRPr="004307CD">
              <w:rPr>
                <w:rFonts w:ascii="Arial" w:hAnsi="Arial" w:cs="Arial"/>
                <w:bCs/>
                <w:color w:val="auto"/>
                <w:sz w:val="20"/>
                <w:szCs w:val="20"/>
              </w:rPr>
              <w:t xml:space="preserve"> </w:t>
            </w:r>
            <w:r w:rsidRPr="004307CD">
              <w:rPr>
                <w:rFonts w:ascii="Arial" w:hAnsi="Arial" w:cs="Arial"/>
                <w:bCs/>
                <w:color w:val="auto"/>
                <w:sz w:val="20"/>
                <w:szCs w:val="20"/>
              </w:rPr>
              <w:t>600</w:t>
            </w:r>
          </w:p>
        </w:tc>
        <w:tc>
          <w:tcPr>
            <w:tcW w:w="3065" w:type="dxa"/>
          </w:tcPr>
          <w:p w:rsidR="00537A53" w:rsidRPr="004307CD" w:rsidRDefault="00537A53" w:rsidP="00142C7C">
            <w:pPr>
              <w:spacing w:before="100" w:beforeAutospacing="1" w:after="100" w:afterAutospacing="1"/>
              <w:jc w:val="center"/>
              <w:rPr>
                <w:rFonts w:ascii="Arial" w:hAnsi="Arial" w:cs="Arial"/>
                <w:color w:val="auto"/>
                <w:sz w:val="20"/>
                <w:szCs w:val="20"/>
              </w:rPr>
            </w:pPr>
            <w:r w:rsidRPr="004307CD">
              <w:rPr>
                <w:rFonts w:ascii="Arial" w:hAnsi="Arial" w:cs="Arial"/>
                <w:bCs/>
                <w:color w:val="auto"/>
                <w:sz w:val="20"/>
                <w:szCs w:val="20"/>
              </w:rPr>
              <w:t>20</w:t>
            </w:r>
            <w:r w:rsidR="005C4F33" w:rsidRPr="004307CD">
              <w:rPr>
                <w:rFonts w:ascii="Arial" w:hAnsi="Arial" w:cs="Arial"/>
                <w:bCs/>
                <w:color w:val="auto"/>
                <w:sz w:val="20"/>
                <w:szCs w:val="20"/>
              </w:rPr>
              <w:t xml:space="preserve"> </w:t>
            </w:r>
            <w:r w:rsidRPr="004307CD">
              <w:rPr>
                <w:rFonts w:ascii="Arial" w:hAnsi="Arial" w:cs="Arial"/>
                <w:bCs/>
                <w:color w:val="auto"/>
                <w:sz w:val="20"/>
                <w:szCs w:val="20"/>
              </w:rPr>
              <w:t>100</w:t>
            </w:r>
          </w:p>
        </w:tc>
      </w:tr>
      <w:tr w:rsidR="00537A53" w:rsidRPr="004307CD" w:rsidTr="00C54217">
        <w:tc>
          <w:tcPr>
            <w:tcW w:w="3256" w:type="dxa"/>
          </w:tcPr>
          <w:p w:rsidR="00537A53" w:rsidRPr="004307CD" w:rsidRDefault="00537A53" w:rsidP="00C54217">
            <w:pPr>
              <w:suppressAutoHyphens/>
              <w:spacing w:line="276" w:lineRule="auto"/>
              <w:contextualSpacing/>
              <w:rPr>
                <w:rFonts w:ascii="Arial" w:hAnsi="Arial" w:cs="Arial"/>
                <w:color w:val="auto"/>
              </w:rPr>
            </w:pPr>
            <w:r w:rsidRPr="004307CD">
              <w:rPr>
                <w:rFonts w:ascii="Arial" w:hAnsi="Arial" w:cs="Arial"/>
                <w:bCs/>
                <w:color w:val="auto"/>
                <w:sz w:val="20"/>
                <w:szCs w:val="20"/>
              </w:rPr>
              <w:t>Secrétaire de Mairie</w:t>
            </w:r>
          </w:p>
        </w:tc>
        <w:tc>
          <w:tcPr>
            <w:tcW w:w="1794" w:type="dxa"/>
            <w:vAlign w:val="center"/>
          </w:tcPr>
          <w:p w:rsidR="00537A53" w:rsidRPr="004307CD" w:rsidRDefault="00537A53" w:rsidP="00142C7C">
            <w:pPr>
              <w:spacing w:before="100" w:beforeAutospacing="1" w:after="100" w:afterAutospacing="1"/>
              <w:jc w:val="center"/>
              <w:rPr>
                <w:rFonts w:ascii="Arial" w:hAnsi="Arial" w:cs="Arial"/>
                <w:color w:val="auto"/>
                <w:sz w:val="20"/>
                <w:szCs w:val="20"/>
              </w:rPr>
            </w:pPr>
            <w:r w:rsidRPr="004307CD">
              <w:rPr>
                <w:rFonts w:ascii="Arial" w:hAnsi="Arial" w:cs="Arial"/>
                <w:bCs/>
                <w:color w:val="auto"/>
                <w:sz w:val="20"/>
                <w:szCs w:val="20"/>
              </w:rPr>
              <w:t>1</w:t>
            </w:r>
            <w:r w:rsidR="005C4F33" w:rsidRPr="004307CD">
              <w:rPr>
                <w:rFonts w:ascii="Arial" w:hAnsi="Arial" w:cs="Arial"/>
                <w:bCs/>
                <w:color w:val="auto"/>
                <w:sz w:val="20"/>
                <w:szCs w:val="20"/>
              </w:rPr>
              <w:t xml:space="preserve"> </w:t>
            </w:r>
            <w:r w:rsidRPr="004307CD">
              <w:rPr>
                <w:rFonts w:ascii="Arial" w:hAnsi="Arial" w:cs="Arial"/>
                <w:bCs/>
                <w:color w:val="auto"/>
                <w:sz w:val="20"/>
                <w:szCs w:val="20"/>
              </w:rPr>
              <w:t>750</w:t>
            </w:r>
          </w:p>
        </w:tc>
        <w:tc>
          <w:tcPr>
            <w:tcW w:w="1749" w:type="dxa"/>
          </w:tcPr>
          <w:p w:rsidR="00537A53" w:rsidRPr="004307CD" w:rsidRDefault="00537A53" w:rsidP="00142C7C">
            <w:pPr>
              <w:suppressAutoHyphens/>
              <w:spacing w:line="276" w:lineRule="auto"/>
              <w:contextualSpacing/>
              <w:jc w:val="center"/>
              <w:rPr>
                <w:rFonts w:ascii="Arial" w:hAnsi="Arial" w:cs="Arial"/>
                <w:color w:val="auto"/>
              </w:rPr>
            </w:pPr>
            <w:r w:rsidRPr="004307CD">
              <w:rPr>
                <w:rFonts w:ascii="Arial" w:hAnsi="Arial" w:cs="Arial"/>
                <w:bCs/>
                <w:color w:val="auto"/>
                <w:sz w:val="20"/>
                <w:szCs w:val="20"/>
              </w:rPr>
              <w:t>1</w:t>
            </w:r>
            <w:r w:rsidR="005C4F33" w:rsidRPr="004307CD">
              <w:rPr>
                <w:rFonts w:ascii="Arial" w:hAnsi="Arial" w:cs="Arial"/>
                <w:bCs/>
                <w:color w:val="auto"/>
                <w:sz w:val="20"/>
                <w:szCs w:val="20"/>
              </w:rPr>
              <w:t xml:space="preserve"> </w:t>
            </w:r>
            <w:r w:rsidRPr="004307CD">
              <w:rPr>
                <w:rFonts w:ascii="Arial" w:hAnsi="Arial" w:cs="Arial"/>
                <w:bCs/>
                <w:color w:val="auto"/>
                <w:sz w:val="20"/>
                <w:szCs w:val="20"/>
              </w:rPr>
              <w:t>600</w:t>
            </w:r>
          </w:p>
        </w:tc>
        <w:tc>
          <w:tcPr>
            <w:tcW w:w="3065" w:type="dxa"/>
          </w:tcPr>
          <w:p w:rsidR="00537A53" w:rsidRPr="004307CD" w:rsidRDefault="00537A53" w:rsidP="00142C7C">
            <w:pPr>
              <w:spacing w:before="100" w:beforeAutospacing="1" w:after="100" w:afterAutospacing="1"/>
              <w:jc w:val="center"/>
              <w:rPr>
                <w:rFonts w:ascii="Arial" w:hAnsi="Arial" w:cs="Arial"/>
                <w:color w:val="auto"/>
                <w:sz w:val="20"/>
                <w:szCs w:val="20"/>
              </w:rPr>
            </w:pPr>
            <w:r w:rsidRPr="004307CD">
              <w:rPr>
                <w:rFonts w:ascii="Arial" w:hAnsi="Arial" w:cs="Arial"/>
                <w:bCs/>
                <w:color w:val="auto"/>
                <w:sz w:val="20"/>
                <w:szCs w:val="20"/>
              </w:rPr>
              <w:t>20</w:t>
            </w:r>
            <w:r w:rsidR="005C4F33" w:rsidRPr="004307CD">
              <w:rPr>
                <w:rFonts w:ascii="Arial" w:hAnsi="Arial" w:cs="Arial"/>
                <w:bCs/>
                <w:color w:val="auto"/>
                <w:sz w:val="20"/>
                <w:szCs w:val="20"/>
              </w:rPr>
              <w:t xml:space="preserve"> </w:t>
            </w:r>
            <w:r w:rsidRPr="004307CD">
              <w:rPr>
                <w:rFonts w:ascii="Arial" w:hAnsi="Arial" w:cs="Arial"/>
                <w:bCs/>
                <w:color w:val="auto"/>
                <w:sz w:val="20"/>
                <w:szCs w:val="20"/>
              </w:rPr>
              <w:t>100</w:t>
            </w:r>
          </w:p>
        </w:tc>
      </w:tr>
    </w:tbl>
    <w:p w:rsidR="00F34DAF" w:rsidRPr="004307CD" w:rsidRDefault="00F34DAF" w:rsidP="007F682B">
      <w:pPr>
        <w:suppressAutoHyphens/>
        <w:spacing w:line="276" w:lineRule="auto"/>
        <w:contextualSpacing/>
        <w:jc w:val="both"/>
        <w:rPr>
          <w:rFonts w:ascii="Arial" w:hAnsi="Arial" w:cs="Arial"/>
          <w:color w:val="auto"/>
        </w:rPr>
      </w:pPr>
    </w:p>
    <w:p w:rsidR="005B4F0D" w:rsidRPr="004307CD" w:rsidRDefault="00D77B54" w:rsidP="007F682B">
      <w:pPr>
        <w:suppressAutoHyphens/>
        <w:spacing w:line="276" w:lineRule="auto"/>
        <w:contextualSpacing/>
        <w:jc w:val="both"/>
        <w:rPr>
          <w:rFonts w:ascii="Arial" w:hAnsi="Arial" w:cs="Arial"/>
          <w:color w:val="auto"/>
        </w:rPr>
      </w:pPr>
      <w:r w:rsidRPr="004307CD">
        <w:rPr>
          <w:rFonts w:ascii="Arial" w:hAnsi="Arial" w:cs="Arial"/>
          <w:color w:val="auto"/>
        </w:rPr>
        <w:t>Les montants</w:t>
      </w:r>
      <w:r w:rsidR="0079470E">
        <w:rPr>
          <w:rFonts w:ascii="Arial" w:hAnsi="Arial" w:cs="Arial"/>
          <w:color w:val="auto"/>
        </w:rPr>
        <w:t xml:space="preserve"> annuels</w:t>
      </w:r>
      <w:r w:rsidRPr="004307CD">
        <w:rPr>
          <w:rFonts w:ascii="Arial" w:hAnsi="Arial" w:cs="Arial"/>
          <w:color w:val="auto"/>
        </w:rPr>
        <w:t xml:space="preserve"> et l’évolution </w:t>
      </w:r>
      <w:r w:rsidR="0079470E">
        <w:rPr>
          <w:rFonts w:ascii="Arial" w:hAnsi="Arial" w:cs="Arial"/>
          <w:color w:val="auto"/>
        </w:rPr>
        <w:t xml:space="preserve">de ces cumuls </w:t>
      </w:r>
      <w:r w:rsidRPr="004307CD">
        <w:rPr>
          <w:rFonts w:ascii="Arial" w:hAnsi="Arial" w:cs="Arial"/>
          <w:color w:val="auto"/>
        </w:rPr>
        <w:t xml:space="preserve">de PFR </w:t>
      </w:r>
      <w:r w:rsidR="0079470E">
        <w:rPr>
          <w:rFonts w:ascii="Arial" w:hAnsi="Arial" w:cs="Arial"/>
          <w:color w:val="auto"/>
        </w:rPr>
        <w:t xml:space="preserve">(et éventuellement d’IFTS) </w:t>
      </w:r>
      <w:r w:rsidR="00F34DAF" w:rsidRPr="004307CD">
        <w:rPr>
          <w:rFonts w:ascii="Arial" w:hAnsi="Arial" w:cs="Arial"/>
          <w:color w:val="auto"/>
        </w:rPr>
        <w:t>sont également retracés</w:t>
      </w:r>
      <w:r w:rsidRPr="004307CD">
        <w:rPr>
          <w:rFonts w:ascii="Arial" w:hAnsi="Arial" w:cs="Arial"/>
          <w:color w:val="auto"/>
        </w:rPr>
        <w:t xml:space="preserve"> dans le temps par deux tableaux. Lorsque la PFR a remplacé l’IFTS en cours d’année, est considéré l’agrégat résultant des cumuls des montants d’IFTS et de PFR versés en cours d’année.</w:t>
      </w:r>
    </w:p>
    <w:p w:rsidR="00F068BD" w:rsidRPr="004307CD" w:rsidRDefault="00F068BD" w:rsidP="00EA687F">
      <w:pPr>
        <w:suppressAutoHyphens/>
        <w:spacing w:line="276" w:lineRule="auto"/>
        <w:jc w:val="both"/>
        <w:rPr>
          <w:rFonts w:ascii="Arial" w:hAnsi="Arial" w:cs="Arial"/>
          <w:color w:val="auto"/>
        </w:rPr>
      </w:pPr>
    </w:p>
    <w:p w:rsidR="002F64BB" w:rsidRPr="009745EF" w:rsidRDefault="002F64BB" w:rsidP="00EA687F">
      <w:pPr>
        <w:suppressAutoHyphens/>
        <w:spacing w:line="276" w:lineRule="auto"/>
        <w:jc w:val="both"/>
        <w:rPr>
          <w:rFonts w:ascii="Arial" w:hAnsi="Arial" w:cs="Arial"/>
          <w:b/>
          <w:color w:val="auto"/>
          <w:u w:val="single"/>
        </w:rPr>
      </w:pPr>
      <w:r w:rsidRPr="009745EF">
        <w:rPr>
          <w:rFonts w:ascii="Arial" w:hAnsi="Arial" w:cs="Arial"/>
          <w:b/>
          <w:color w:val="auto"/>
          <w:u w:val="single"/>
        </w:rPr>
        <w:t xml:space="preserve">Axes d’investigation proposés </w:t>
      </w:r>
    </w:p>
    <w:p w:rsidR="002F64BB" w:rsidRPr="004307CD" w:rsidRDefault="002F64BB" w:rsidP="00C75BDE">
      <w:pPr>
        <w:pStyle w:val="Paragraphedeliste"/>
        <w:numPr>
          <w:ilvl w:val="0"/>
          <w:numId w:val="13"/>
        </w:numPr>
        <w:suppressAutoHyphens/>
        <w:spacing w:line="276" w:lineRule="auto"/>
        <w:jc w:val="both"/>
        <w:rPr>
          <w:rFonts w:ascii="Arial" w:hAnsi="Arial" w:cs="Arial"/>
          <w:color w:val="auto"/>
        </w:rPr>
      </w:pPr>
      <w:r w:rsidRPr="004307CD">
        <w:rPr>
          <w:rFonts w:ascii="Arial" w:hAnsi="Arial" w:cs="Arial"/>
          <w:color w:val="auto"/>
        </w:rPr>
        <w:t xml:space="preserve">Consulter le tableau de données extraites issu </w:t>
      </w:r>
      <w:r w:rsidR="00265D3B" w:rsidRPr="004307CD">
        <w:rPr>
          <w:rFonts w:ascii="Arial" w:hAnsi="Arial" w:cs="Arial"/>
          <w:color w:val="auto"/>
        </w:rPr>
        <w:t>du logiciel</w:t>
      </w:r>
      <w:r w:rsidRPr="004307CD">
        <w:rPr>
          <w:rFonts w:ascii="Arial" w:hAnsi="Arial" w:cs="Arial"/>
          <w:color w:val="auto"/>
        </w:rPr>
        <w:t xml:space="preserve"> Altaïr intitulé « </w:t>
      </w:r>
      <w:r w:rsidRPr="004307CD">
        <w:rPr>
          <w:rFonts w:ascii="Arial" w:hAnsi="Arial" w:cs="Arial"/>
          <w:i/>
          <w:color w:val="auto"/>
        </w:rPr>
        <w:t>Table</w:t>
      </w:r>
      <w:r w:rsidRPr="004307CD">
        <w:rPr>
          <w:rFonts w:ascii="Arial" w:hAnsi="Arial" w:cs="Arial"/>
          <w:color w:val="auto"/>
        </w:rPr>
        <w:t xml:space="preserve"> » et filtrer les données à partir </w:t>
      </w:r>
      <w:r w:rsidR="00265D3B" w:rsidRPr="004307CD">
        <w:rPr>
          <w:rFonts w:ascii="Arial" w:hAnsi="Arial" w:cs="Arial"/>
          <w:color w:val="auto"/>
        </w:rPr>
        <w:t>du logiciel</w:t>
      </w:r>
      <w:r w:rsidRPr="004307CD">
        <w:rPr>
          <w:rFonts w:ascii="Arial" w:hAnsi="Arial" w:cs="Arial"/>
          <w:color w:val="auto"/>
        </w:rPr>
        <w:t xml:space="preserve"> Excel sur les données : Matricule, Catégorie (A, B, C, NA), Emploi ou Grade, </w:t>
      </w:r>
      <w:r w:rsidR="00EA687F" w:rsidRPr="004307CD">
        <w:rPr>
          <w:rFonts w:ascii="Arial" w:hAnsi="Arial" w:cs="Arial"/>
          <w:color w:val="auto"/>
        </w:rPr>
        <w:t>Codes primes PFR</w:t>
      </w:r>
      <w:r w:rsidRPr="004307CD">
        <w:rPr>
          <w:rFonts w:ascii="Arial" w:hAnsi="Arial" w:cs="Arial"/>
          <w:color w:val="auto"/>
        </w:rPr>
        <w:t>, Codes primes RIFSEEP</w:t>
      </w:r>
    </w:p>
    <w:p w:rsidR="002F64BB" w:rsidRDefault="002F64BB" w:rsidP="00C75BDE">
      <w:pPr>
        <w:pStyle w:val="Paragraphedeliste"/>
        <w:numPr>
          <w:ilvl w:val="0"/>
          <w:numId w:val="13"/>
        </w:numPr>
        <w:suppressAutoHyphens/>
        <w:spacing w:line="276" w:lineRule="auto"/>
        <w:jc w:val="both"/>
        <w:rPr>
          <w:rFonts w:ascii="Arial" w:hAnsi="Arial" w:cs="Arial"/>
          <w:color w:val="auto"/>
          <w:szCs w:val="22"/>
        </w:rPr>
      </w:pPr>
      <w:r w:rsidRPr="004307CD">
        <w:rPr>
          <w:rFonts w:ascii="Arial" w:hAnsi="Arial" w:cs="Arial"/>
          <w:color w:val="auto"/>
          <w:szCs w:val="22"/>
        </w:rPr>
        <w:t xml:space="preserve">Contrôler les cas de </w:t>
      </w:r>
      <w:r w:rsidR="00EA687F" w:rsidRPr="004307CD">
        <w:rPr>
          <w:rFonts w:ascii="Arial" w:hAnsi="Arial" w:cs="Arial"/>
          <w:color w:val="auto"/>
          <w:szCs w:val="22"/>
        </w:rPr>
        <w:t xml:space="preserve">cumuls </w:t>
      </w:r>
      <w:r w:rsidR="004A2205" w:rsidRPr="004307CD">
        <w:rPr>
          <w:rFonts w:ascii="Arial" w:hAnsi="Arial" w:cs="Arial"/>
          <w:color w:val="auto"/>
          <w:szCs w:val="22"/>
        </w:rPr>
        <w:t xml:space="preserve">irréguliers </w:t>
      </w:r>
      <w:r w:rsidR="00EA687F" w:rsidRPr="004307CD">
        <w:rPr>
          <w:rFonts w:ascii="Arial" w:hAnsi="Arial" w:cs="Arial"/>
          <w:color w:val="auto"/>
          <w:szCs w:val="22"/>
        </w:rPr>
        <w:t>de la PFR avec</w:t>
      </w:r>
      <w:r w:rsidRPr="004307CD">
        <w:rPr>
          <w:rFonts w:ascii="Arial" w:hAnsi="Arial" w:cs="Arial"/>
          <w:color w:val="auto"/>
          <w:szCs w:val="22"/>
        </w:rPr>
        <w:t xml:space="preserve"> le RIFSEEP : ce test devrait être rajouté dans une version future </w:t>
      </w:r>
      <w:r w:rsidR="00265D3B" w:rsidRPr="004307CD">
        <w:rPr>
          <w:rFonts w:ascii="Arial" w:hAnsi="Arial" w:cs="Arial"/>
          <w:color w:val="auto"/>
          <w:szCs w:val="22"/>
        </w:rPr>
        <w:t>du logiciel</w:t>
      </w:r>
      <w:r w:rsidRPr="004307CD">
        <w:rPr>
          <w:rFonts w:ascii="Arial" w:hAnsi="Arial" w:cs="Arial"/>
          <w:color w:val="auto"/>
          <w:szCs w:val="22"/>
        </w:rPr>
        <w:t xml:space="preserve"> Altaïr</w:t>
      </w:r>
    </w:p>
    <w:p w:rsidR="009745EF" w:rsidRDefault="009745EF" w:rsidP="00C75BDE">
      <w:pPr>
        <w:pStyle w:val="Paragraphedeliste"/>
        <w:numPr>
          <w:ilvl w:val="0"/>
          <w:numId w:val="13"/>
        </w:numPr>
        <w:suppressAutoHyphens/>
        <w:spacing w:line="276" w:lineRule="auto"/>
        <w:jc w:val="both"/>
        <w:rPr>
          <w:rFonts w:ascii="Arial" w:hAnsi="Arial" w:cs="Arial"/>
          <w:color w:val="auto"/>
          <w:szCs w:val="22"/>
        </w:rPr>
      </w:pPr>
      <w:r>
        <w:rPr>
          <w:rFonts w:ascii="Arial" w:hAnsi="Arial" w:cs="Arial"/>
          <w:color w:val="auto"/>
          <w:szCs w:val="22"/>
        </w:rPr>
        <w:lastRenderedPageBreak/>
        <w:t>Porter l’attention sur les cas (relativement fréquents) de cumuls de PFR et d’IFTS pendant quelques mois au courant de la première année (2010 à 2013) et, le cas échéant, sur les régularisations ultérieures.</w:t>
      </w:r>
    </w:p>
    <w:p w:rsidR="009745EF" w:rsidRDefault="009745EF" w:rsidP="00C75BDE">
      <w:pPr>
        <w:pStyle w:val="Paragraphedeliste"/>
        <w:numPr>
          <w:ilvl w:val="0"/>
          <w:numId w:val="13"/>
        </w:numPr>
        <w:suppressAutoHyphens/>
        <w:spacing w:line="276" w:lineRule="auto"/>
        <w:jc w:val="both"/>
        <w:rPr>
          <w:rFonts w:ascii="Arial" w:hAnsi="Arial" w:cs="Arial"/>
          <w:color w:val="auto"/>
          <w:szCs w:val="22"/>
        </w:rPr>
      </w:pPr>
      <w:r>
        <w:rPr>
          <w:rFonts w:ascii="Arial" w:hAnsi="Arial" w:cs="Arial"/>
          <w:color w:val="auto"/>
          <w:szCs w:val="22"/>
        </w:rPr>
        <w:t>Examiner la progression de la rémunération indemnitaire en résultant, relativement forte dans certains cas, et si cette évolution est corrélée avec celle des fonctions et/ou des responsabilités exercées.</w:t>
      </w:r>
    </w:p>
    <w:p w:rsidR="0079470E" w:rsidRPr="0081555C" w:rsidRDefault="0079470E" w:rsidP="00C75BDE">
      <w:pPr>
        <w:pStyle w:val="Paragraphedeliste"/>
        <w:numPr>
          <w:ilvl w:val="0"/>
          <w:numId w:val="13"/>
        </w:numPr>
        <w:suppressAutoHyphens/>
        <w:spacing w:line="276" w:lineRule="auto"/>
        <w:jc w:val="both"/>
        <w:rPr>
          <w:rFonts w:ascii="Arial" w:hAnsi="Arial" w:cs="Arial"/>
          <w:i/>
          <w:color w:val="auto"/>
          <w:szCs w:val="22"/>
        </w:rPr>
      </w:pPr>
      <w:r>
        <w:rPr>
          <w:rFonts w:ascii="Arial" w:hAnsi="Arial" w:cs="Arial"/>
          <w:color w:val="auto"/>
          <w:szCs w:val="22"/>
        </w:rPr>
        <w:t xml:space="preserve">Un tableau annexé en lien recense les cas de PFR attribuée à des non-titulaires. Contrairement à l’IAT et aux IFTS, aucun texte réglementaire n’autorise l’octroi de la PFR à des contractuels </w:t>
      </w:r>
      <w:r w:rsidRPr="0081555C">
        <w:rPr>
          <w:rFonts w:ascii="Arial" w:hAnsi="Arial" w:cs="Arial"/>
          <w:i/>
          <w:color w:val="auto"/>
          <w:szCs w:val="22"/>
        </w:rPr>
        <w:t xml:space="preserve">(noter </w:t>
      </w:r>
      <w:r w:rsidRPr="0081555C">
        <w:rPr>
          <w:rFonts w:ascii="Arial" w:hAnsi="Arial" w:cs="Arial"/>
          <w:b/>
          <w:i/>
          <w:color w:val="auto"/>
          <w:szCs w:val="22"/>
        </w:rPr>
        <w:t xml:space="preserve">l’erreur du </w:t>
      </w:r>
      <w:r w:rsidR="0081555C" w:rsidRPr="0081555C">
        <w:rPr>
          <w:rFonts w:ascii="Arial" w:hAnsi="Arial" w:cs="Arial"/>
          <w:b/>
          <w:i/>
          <w:color w:val="auto"/>
          <w:szCs w:val="22"/>
        </w:rPr>
        <w:t>tableau synthétique</w:t>
      </w:r>
      <w:r w:rsidR="0081555C">
        <w:rPr>
          <w:rFonts w:ascii="Arial" w:hAnsi="Arial" w:cs="Arial"/>
          <w:i/>
          <w:color w:val="auto"/>
          <w:szCs w:val="22"/>
        </w:rPr>
        <w:t xml:space="preserve"> du </w:t>
      </w:r>
      <w:r w:rsidRPr="0081555C">
        <w:rPr>
          <w:rFonts w:ascii="Arial" w:hAnsi="Arial" w:cs="Arial"/>
          <w:i/>
          <w:color w:val="auto"/>
          <w:szCs w:val="22"/>
        </w:rPr>
        <w:t xml:space="preserve">guide </w:t>
      </w:r>
      <w:r w:rsidR="0081555C">
        <w:rPr>
          <w:rFonts w:ascii="Arial" w:hAnsi="Arial" w:cs="Arial"/>
          <w:i/>
          <w:color w:val="auto"/>
          <w:szCs w:val="22"/>
        </w:rPr>
        <w:t xml:space="preserve">RH de la </w:t>
      </w:r>
      <w:r w:rsidRPr="0081555C">
        <w:rPr>
          <w:rFonts w:ascii="Arial" w:hAnsi="Arial" w:cs="Arial"/>
          <w:i/>
          <w:color w:val="auto"/>
          <w:szCs w:val="22"/>
        </w:rPr>
        <w:t>CRC Ile-de-France sur ce point. Conclusions conform</w:t>
      </w:r>
      <w:r w:rsidR="0081555C" w:rsidRPr="0081555C">
        <w:rPr>
          <w:rFonts w:ascii="Arial" w:hAnsi="Arial" w:cs="Arial"/>
          <w:i/>
          <w:color w:val="auto"/>
          <w:szCs w:val="22"/>
        </w:rPr>
        <w:t>es du parquet près la CRC</w:t>
      </w:r>
      <w:r w:rsidR="0081555C">
        <w:rPr>
          <w:rFonts w:ascii="Arial" w:hAnsi="Arial" w:cs="Arial"/>
          <w:i/>
          <w:color w:val="auto"/>
          <w:szCs w:val="22"/>
        </w:rPr>
        <w:t xml:space="preserve"> Midi-Pyrénées, puis du parquet</w:t>
      </w:r>
      <w:r w:rsidR="0081555C" w:rsidRPr="0081555C">
        <w:rPr>
          <w:rFonts w:ascii="Arial" w:hAnsi="Arial" w:cs="Arial"/>
          <w:i/>
          <w:color w:val="auto"/>
          <w:szCs w:val="22"/>
        </w:rPr>
        <w:t xml:space="preserve"> Occitanie</w:t>
      </w:r>
      <w:r w:rsidR="0081555C">
        <w:rPr>
          <w:rFonts w:ascii="Arial" w:hAnsi="Arial" w:cs="Arial"/>
          <w:i/>
          <w:color w:val="auto"/>
          <w:szCs w:val="22"/>
        </w:rPr>
        <w:t xml:space="preserve"> dans un cas d’espèce, EG Commune de Lourdes, janvier 2017</w:t>
      </w:r>
      <w:r w:rsidR="0081555C" w:rsidRPr="0081555C">
        <w:rPr>
          <w:rFonts w:ascii="Arial" w:hAnsi="Arial" w:cs="Arial"/>
          <w:i/>
          <w:color w:val="auto"/>
          <w:szCs w:val="22"/>
        </w:rPr>
        <w:t>).</w:t>
      </w:r>
    </w:p>
    <w:p w:rsidR="002F64BB" w:rsidRPr="002662A8" w:rsidRDefault="002F64BB" w:rsidP="007F682B">
      <w:pPr>
        <w:suppressAutoHyphens/>
        <w:spacing w:line="276" w:lineRule="auto"/>
        <w:contextualSpacing/>
        <w:jc w:val="both"/>
        <w:rPr>
          <w:rFonts w:ascii="Arial" w:hAnsi="Arial" w:cs="Arial"/>
          <w:color w:val="auto"/>
        </w:rPr>
      </w:pPr>
    </w:p>
    <w:p w:rsidR="005B4F0D" w:rsidRDefault="00B159F4" w:rsidP="00C75BDE">
      <w:pPr>
        <w:pStyle w:val="T2"/>
        <w:numPr>
          <w:ilvl w:val="1"/>
          <w:numId w:val="21"/>
        </w:numPr>
        <w:ind w:left="142" w:firstLine="0"/>
        <w:rPr>
          <w:rFonts w:ascii="Arial" w:hAnsi="Arial" w:cs="Arial"/>
        </w:rPr>
      </w:pPr>
      <w:bookmarkStart w:id="29" w:name="_Toc484480301"/>
      <w:r>
        <w:rPr>
          <w:rFonts w:ascii="Arial" w:hAnsi="Arial" w:cs="Arial"/>
        </w:rPr>
        <w:t>Le c</w:t>
      </w:r>
      <w:r w:rsidR="00D77B54">
        <w:rPr>
          <w:rFonts w:ascii="Arial" w:hAnsi="Arial" w:cs="Arial"/>
        </w:rPr>
        <w:t xml:space="preserve">ontrôle </w:t>
      </w:r>
      <w:r w:rsidR="00B47738">
        <w:rPr>
          <w:rFonts w:ascii="Arial" w:hAnsi="Arial" w:cs="Arial"/>
        </w:rPr>
        <w:t>des</w:t>
      </w:r>
      <w:r w:rsidR="00D77B54">
        <w:rPr>
          <w:rFonts w:ascii="Arial" w:hAnsi="Arial" w:cs="Arial"/>
        </w:rPr>
        <w:t xml:space="preserve"> indemnités horaires pour travaux supplémentaires (IHTS)</w:t>
      </w:r>
      <w:bookmarkEnd w:id="29"/>
    </w:p>
    <w:p w:rsidR="005B4F0D" w:rsidRDefault="005B4F0D" w:rsidP="00464E22">
      <w:pPr>
        <w:ind w:left="142"/>
        <w:jc w:val="both"/>
        <w:rPr>
          <w:rFonts w:ascii="Arial" w:hAnsi="Arial" w:cs="Arial"/>
        </w:rPr>
      </w:pPr>
    </w:p>
    <w:p w:rsidR="0012265F" w:rsidRDefault="0012265F" w:rsidP="00464E22">
      <w:pPr>
        <w:ind w:left="142"/>
        <w:jc w:val="both"/>
        <w:rPr>
          <w:rFonts w:ascii="Arial" w:hAnsi="Arial" w:cs="Arial"/>
        </w:rPr>
      </w:pPr>
      <w:r>
        <w:rPr>
          <w:rFonts w:ascii="Arial" w:hAnsi="Arial" w:cs="Arial"/>
        </w:rPr>
        <w:t>Le contrôle du paiement des IHTS est marqué par une triple spécificité : les IHTS ne peuvent être perçues par les agents de catégorie A (ou assimilés) ; elles ne sont pas cumulables avec certains régimes de paiement ; elles sont plafonnées mensuellement, selon des quotités qui varient en fonction du versant de la fonction publique et de l’emploi occupé. Enfin, il peut être dérogé à ces plafonds dans des conditions limitatives.</w:t>
      </w:r>
    </w:p>
    <w:p w:rsidR="0012265F" w:rsidRDefault="0012265F" w:rsidP="00464E22">
      <w:pPr>
        <w:ind w:left="142"/>
        <w:jc w:val="both"/>
        <w:rPr>
          <w:rFonts w:ascii="Arial" w:hAnsi="Arial" w:cs="Arial"/>
        </w:rPr>
      </w:pPr>
    </w:p>
    <w:tbl>
      <w:tblPr>
        <w:tblW w:w="9899"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169"/>
        <w:gridCol w:w="7730"/>
      </w:tblGrid>
      <w:tr w:rsidR="005B4F0D" w:rsidRPr="009745EF" w:rsidTr="009745EF">
        <w:trPr>
          <w:trHeight w:val="573"/>
        </w:trPr>
        <w:tc>
          <w:tcPr>
            <w:tcW w:w="216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Pr="009745EF" w:rsidRDefault="005B4F0D" w:rsidP="00C360A7">
            <w:pPr>
              <w:suppressAutoHyphens/>
              <w:spacing w:line="240" w:lineRule="atLeast"/>
              <w:contextualSpacing/>
              <w:jc w:val="center"/>
              <w:rPr>
                <w:rFonts w:ascii="Arial" w:hAnsi="Arial" w:cs="Arial"/>
                <w:b/>
                <w:color w:val="auto"/>
              </w:rPr>
            </w:pPr>
          </w:p>
        </w:tc>
        <w:tc>
          <w:tcPr>
            <w:tcW w:w="7730"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Pr="009745EF" w:rsidRDefault="00D77B54" w:rsidP="00C360A7">
            <w:pPr>
              <w:suppressAutoHyphens/>
              <w:spacing w:line="240" w:lineRule="atLeast"/>
              <w:contextualSpacing/>
              <w:jc w:val="center"/>
              <w:rPr>
                <w:rFonts w:ascii="Arial" w:hAnsi="Arial" w:cs="Arial"/>
                <w:b/>
                <w:color w:val="auto"/>
              </w:rPr>
            </w:pPr>
            <w:r w:rsidRPr="009745EF">
              <w:rPr>
                <w:rFonts w:ascii="Arial" w:hAnsi="Arial" w:cs="Arial"/>
                <w:b/>
                <w:color w:val="auto"/>
              </w:rPr>
              <w:t>Résumé de la règle</w:t>
            </w:r>
          </w:p>
        </w:tc>
      </w:tr>
      <w:tr w:rsidR="005B4F0D" w:rsidTr="009745EF">
        <w:tc>
          <w:tcPr>
            <w:tcW w:w="216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Pr="009745EF" w:rsidRDefault="00265D3B" w:rsidP="009745EF">
            <w:pPr>
              <w:suppressAutoHyphens/>
              <w:spacing w:line="240" w:lineRule="atLeast"/>
              <w:contextualSpacing/>
              <w:jc w:val="both"/>
              <w:rPr>
                <w:rFonts w:ascii="Arial" w:hAnsi="Arial" w:cs="Arial"/>
                <w:color w:val="auto"/>
              </w:rPr>
            </w:pPr>
            <w:hyperlink r:id="rId78">
              <w:r w:rsidR="00D77B54" w:rsidRPr="009745EF">
                <w:rPr>
                  <w:rStyle w:val="LienInternet"/>
                  <w:rFonts w:ascii="Arial" w:hAnsi="Arial" w:cs="Arial"/>
                  <w:vanish/>
                  <w:webHidden/>
                  <w:color w:val="auto"/>
                </w:rPr>
                <w:t>Décret n°91-875 du 6/09/1991</w:t>
              </w:r>
            </w:hyperlink>
            <w:r w:rsidR="00D77B54" w:rsidRPr="009745EF">
              <w:rPr>
                <w:rFonts w:ascii="Arial" w:hAnsi="Arial" w:cs="Arial"/>
                <w:color w:val="auto"/>
              </w:rPr>
              <w:t xml:space="preserve"> </w:t>
            </w:r>
            <w:hyperlink r:id="rId79">
              <w:r w:rsidR="00D77B54" w:rsidRPr="009745EF">
                <w:rPr>
                  <w:rStyle w:val="LienInternet"/>
                  <w:rFonts w:ascii="Arial" w:hAnsi="Arial" w:cs="Arial"/>
                  <w:vanish/>
                  <w:webHidden/>
                  <w:color w:val="auto"/>
                </w:rPr>
                <w:t>Décret n°2002-60 du 14/01/2002</w:t>
              </w:r>
            </w:hyperlink>
          </w:p>
          <w:p w:rsidR="005B4F0D" w:rsidRPr="009745EF" w:rsidRDefault="005B4F0D" w:rsidP="00464E22">
            <w:pPr>
              <w:jc w:val="both"/>
              <w:rPr>
                <w:rFonts w:ascii="Arial" w:hAnsi="Arial" w:cs="Arial"/>
                <w:color w:val="auto"/>
              </w:rPr>
            </w:pPr>
          </w:p>
          <w:p w:rsidR="005B4F0D" w:rsidRPr="009745EF" w:rsidRDefault="005B4F0D" w:rsidP="00464E22">
            <w:pPr>
              <w:jc w:val="both"/>
              <w:rPr>
                <w:color w:val="auto"/>
              </w:rPr>
            </w:pPr>
          </w:p>
          <w:p w:rsidR="005B4F0D" w:rsidRPr="009745EF" w:rsidRDefault="00265D3B" w:rsidP="00464E22">
            <w:pPr>
              <w:jc w:val="both"/>
              <w:rPr>
                <w:color w:val="auto"/>
              </w:rPr>
            </w:pPr>
            <w:hyperlink r:id="rId80">
              <w:r w:rsidR="00D77B54" w:rsidRPr="009745EF">
                <w:rPr>
                  <w:rStyle w:val="LienInternet"/>
                  <w:rFonts w:ascii="Arial" w:hAnsi="Arial" w:cs="Arial"/>
                  <w:vanish/>
                  <w:webHidden/>
                  <w:color w:val="auto"/>
                  <w:szCs w:val="22"/>
                </w:rPr>
                <w:t>Décret n°2007-1360 du 19/11/2007</w:t>
              </w:r>
            </w:hyperlink>
          </w:p>
        </w:tc>
        <w:tc>
          <w:tcPr>
            <w:tcW w:w="7730"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Pr="009745EF" w:rsidRDefault="00D77B54" w:rsidP="009745EF">
            <w:pPr>
              <w:jc w:val="both"/>
              <w:rPr>
                <w:rFonts w:ascii="Arial" w:hAnsi="Arial" w:cs="Arial"/>
                <w:color w:val="auto"/>
                <w:szCs w:val="22"/>
              </w:rPr>
            </w:pPr>
            <w:r w:rsidRPr="009745EF">
              <w:rPr>
                <w:rFonts w:ascii="Arial" w:hAnsi="Arial" w:cs="Arial"/>
                <w:color w:val="auto"/>
                <w:szCs w:val="22"/>
              </w:rPr>
              <w:t>Il appartient à l’assemblée délibérante de chaque collectivité territoriale ou au conseil d’administration de l’établissement public local de fixer le régime indemnitaire des IHTS dans la limite maximale du régime indemnitaire dont bénéficient les différents services de l’Etat.</w:t>
            </w:r>
          </w:p>
        </w:tc>
      </w:tr>
      <w:tr w:rsidR="005B4F0D" w:rsidTr="009745EF">
        <w:tc>
          <w:tcPr>
            <w:tcW w:w="216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Pr="009745EF" w:rsidRDefault="00D77B54" w:rsidP="00464E22">
            <w:pPr>
              <w:suppressAutoHyphens/>
              <w:spacing w:line="240" w:lineRule="atLeast"/>
              <w:contextualSpacing/>
              <w:jc w:val="both"/>
              <w:rPr>
                <w:rFonts w:ascii="Arial" w:hAnsi="Arial" w:cs="Arial"/>
                <w:color w:val="auto"/>
              </w:rPr>
            </w:pPr>
            <w:r w:rsidRPr="009745EF">
              <w:rPr>
                <w:rFonts w:ascii="Arial" w:hAnsi="Arial" w:cs="Arial"/>
                <w:color w:val="auto"/>
              </w:rPr>
              <w:t>Bénéficiaires</w:t>
            </w:r>
          </w:p>
        </w:tc>
        <w:tc>
          <w:tcPr>
            <w:tcW w:w="7730"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Pr="009745EF" w:rsidRDefault="00D77B54" w:rsidP="00464E22">
            <w:pPr>
              <w:jc w:val="both"/>
              <w:rPr>
                <w:rFonts w:ascii="Arial" w:hAnsi="Arial" w:cs="Arial"/>
                <w:color w:val="auto"/>
              </w:rPr>
            </w:pPr>
            <w:r w:rsidRPr="009745EF">
              <w:rPr>
                <w:rFonts w:ascii="Arial" w:hAnsi="Arial" w:cs="Arial"/>
                <w:color w:val="auto"/>
              </w:rPr>
              <w:t xml:space="preserve">Agents titulaires et stagiaires employés à temps complet appartenant aux catégories C ou B. </w:t>
            </w:r>
          </w:p>
          <w:p w:rsidR="005B4F0D" w:rsidRPr="009745EF" w:rsidRDefault="00D77B54" w:rsidP="00464E22">
            <w:pPr>
              <w:jc w:val="both"/>
              <w:rPr>
                <w:rFonts w:ascii="Arial" w:hAnsi="Arial" w:cs="Arial"/>
                <w:color w:val="auto"/>
              </w:rPr>
            </w:pPr>
            <w:r w:rsidRPr="009745EF">
              <w:rPr>
                <w:rFonts w:ascii="Arial" w:hAnsi="Arial" w:cs="Arial"/>
                <w:color w:val="auto"/>
              </w:rPr>
              <w:t xml:space="preserve">Agents non titulaires à temps complet de même niveau </w:t>
            </w:r>
            <w:r w:rsidRPr="009745EF">
              <w:rPr>
                <w:rFonts w:ascii="Arial" w:hAnsi="Arial" w:cs="Arial"/>
                <w:b/>
                <w:color w:val="auto"/>
              </w:rPr>
              <w:t>dès lors qu’une délibération le prévoit</w:t>
            </w:r>
            <w:r w:rsidRPr="009745EF">
              <w:rPr>
                <w:rFonts w:ascii="Arial" w:hAnsi="Arial" w:cs="Arial"/>
                <w:color w:val="auto"/>
              </w:rPr>
              <w:t>.</w:t>
            </w:r>
          </w:p>
          <w:p w:rsidR="005B4F0D" w:rsidRPr="009745EF" w:rsidRDefault="00D77B54" w:rsidP="00464E22">
            <w:pPr>
              <w:jc w:val="both"/>
              <w:rPr>
                <w:rFonts w:ascii="Arial" w:hAnsi="Arial" w:cs="Arial"/>
                <w:color w:val="auto"/>
              </w:rPr>
            </w:pPr>
            <w:r w:rsidRPr="009745EF">
              <w:rPr>
                <w:rFonts w:ascii="Arial" w:hAnsi="Arial" w:cs="Arial"/>
                <w:color w:val="auto"/>
              </w:rPr>
              <w:t>Les agents employés à temps partiel et à temps non complet sont soumis à un mode particulier de Calcul des IHTS.</w:t>
            </w:r>
          </w:p>
          <w:p w:rsidR="005B4F0D" w:rsidRPr="009745EF" w:rsidRDefault="005B4F0D" w:rsidP="00C61BDA">
            <w:pPr>
              <w:ind w:left="142"/>
              <w:jc w:val="both"/>
              <w:rPr>
                <w:rFonts w:ascii="Arial" w:hAnsi="Arial" w:cs="Arial"/>
                <w:color w:val="auto"/>
              </w:rPr>
            </w:pPr>
          </w:p>
        </w:tc>
      </w:tr>
      <w:tr w:rsidR="005B4F0D" w:rsidTr="009745EF">
        <w:tc>
          <w:tcPr>
            <w:tcW w:w="216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Pr="009745EF" w:rsidRDefault="00D77B54" w:rsidP="00464E22">
            <w:pPr>
              <w:suppressAutoHyphens/>
              <w:spacing w:line="240" w:lineRule="atLeast"/>
              <w:ind w:left="142"/>
              <w:contextualSpacing/>
              <w:jc w:val="both"/>
              <w:rPr>
                <w:rFonts w:ascii="Arial" w:hAnsi="Arial" w:cs="Arial"/>
                <w:color w:val="auto"/>
              </w:rPr>
            </w:pPr>
            <w:r w:rsidRPr="009745EF">
              <w:rPr>
                <w:rFonts w:ascii="Arial" w:hAnsi="Arial" w:cs="Arial"/>
                <w:color w:val="auto"/>
              </w:rPr>
              <w:t>Conditions d’octroi</w:t>
            </w:r>
          </w:p>
        </w:tc>
        <w:tc>
          <w:tcPr>
            <w:tcW w:w="7730"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Pr="009745EF" w:rsidRDefault="00D77B54" w:rsidP="00464E22">
            <w:pPr>
              <w:jc w:val="both"/>
              <w:rPr>
                <w:rFonts w:ascii="Arial" w:hAnsi="Arial" w:cs="Arial"/>
                <w:color w:val="auto"/>
              </w:rPr>
            </w:pPr>
            <w:r w:rsidRPr="009745EF">
              <w:rPr>
                <w:rFonts w:ascii="Arial" w:hAnsi="Arial" w:cs="Arial"/>
                <w:color w:val="auto"/>
              </w:rPr>
              <w:t xml:space="preserve">Mise en œuvre préalable d’instruments automatisés de décompte du temps de travail dans la collectivité. </w:t>
            </w:r>
          </w:p>
          <w:p w:rsidR="005B4F0D" w:rsidRPr="009745EF" w:rsidRDefault="00D77B54" w:rsidP="00464E22">
            <w:pPr>
              <w:jc w:val="both"/>
              <w:rPr>
                <w:rFonts w:ascii="Arial" w:hAnsi="Arial" w:cs="Arial"/>
                <w:color w:val="auto"/>
              </w:rPr>
            </w:pPr>
            <w:r w:rsidRPr="009745EF">
              <w:rPr>
                <w:rFonts w:ascii="Arial" w:hAnsi="Arial" w:cs="Arial"/>
                <w:color w:val="auto"/>
              </w:rPr>
              <w:t xml:space="preserve">Possibilité de décompte déclaratif pour les sites dont l’effectif des agents susceptibles de percevoir des IHTS est inférieure à 10 et les personnels exerçant leur activité hors de leurs locaux de rattachement. </w:t>
            </w:r>
          </w:p>
          <w:p w:rsidR="005B4F0D" w:rsidRPr="009745EF" w:rsidRDefault="00D77B54" w:rsidP="00464E22">
            <w:pPr>
              <w:jc w:val="both"/>
              <w:rPr>
                <w:rFonts w:ascii="Arial" w:hAnsi="Arial" w:cs="Arial"/>
                <w:color w:val="auto"/>
              </w:rPr>
            </w:pPr>
            <w:r w:rsidRPr="009745EF">
              <w:rPr>
                <w:rFonts w:ascii="Arial" w:hAnsi="Arial" w:cs="Arial"/>
                <w:color w:val="auto"/>
              </w:rPr>
              <w:t xml:space="preserve">Délibération de l’organe délibérant fixant, par cadres d’emplois et fonctions, la liste des emplois qui, en raison des missions exercées, ouvrent droit aux heures supplémentaires. </w:t>
            </w:r>
          </w:p>
          <w:p w:rsidR="005B4F0D" w:rsidRPr="009745EF" w:rsidRDefault="00D77B54" w:rsidP="00464E22">
            <w:pPr>
              <w:jc w:val="both"/>
              <w:rPr>
                <w:rFonts w:ascii="Arial" w:hAnsi="Arial" w:cs="Arial"/>
                <w:color w:val="auto"/>
              </w:rPr>
            </w:pPr>
            <w:r w:rsidRPr="009745EF">
              <w:rPr>
                <w:rFonts w:ascii="Arial" w:hAnsi="Arial" w:cs="Arial"/>
                <w:color w:val="auto"/>
              </w:rPr>
              <w:t>Les travaux supplémentaires ne peuvent excéder 25 heures au cours d’un même mois</w:t>
            </w:r>
            <w:r w:rsidR="00167958" w:rsidRPr="009745EF">
              <w:rPr>
                <w:rFonts w:ascii="Arial" w:hAnsi="Arial" w:cs="Arial"/>
                <w:color w:val="auto"/>
              </w:rPr>
              <w:t>. Pour la filière médico-sociale, le seuil est limité de 15 à 18</w:t>
            </w:r>
            <w:r w:rsidR="009745EF" w:rsidRPr="009745EF">
              <w:rPr>
                <w:rFonts w:ascii="Arial" w:hAnsi="Arial" w:cs="Arial"/>
                <w:color w:val="auto"/>
              </w:rPr>
              <w:t>,3</w:t>
            </w:r>
            <w:r w:rsidR="00167958" w:rsidRPr="009745EF">
              <w:rPr>
                <w:rFonts w:ascii="Arial" w:hAnsi="Arial" w:cs="Arial"/>
                <w:color w:val="auto"/>
              </w:rPr>
              <w:t xml:space="preserve"> heures</w:t>
            </w:r>
            <w:r w:rsidRPr="009745EF">
              <w:rPr>
                <w:rFonts w:ascii="Arial" w:hAnsi="Arial" w:cs="Arial"/>
                <w:color w:val="auto"/>
              </w:rPr>
              <w:t>. Les heures de dimanches, de jours fériés ou de nuits sont prises en compte pour l’appréciation de ce plafond.</w:t>
            </w:r>
          </w:p>
          <w:p w:rsidR="005B4F0D" w:rsidRPr="009745EF" w:rsidRDefault="00D77B54" w:rsidP="00464E22">
            <w:pPr>
              <w:jc w:val="both"/>
              <w:rPr>
                <w:rFonts w:ascii="Arial" w:hAnsi="Arial" w:cs="Arial"/>
                <w:color w:val="auto"/>
              </w:rPr>
            </w:pPr>
            <w:r w:rsidRPr="009745EF">
              <w:rPr>
                <w:rFonts w:ascii="Arial" w:hAnsi="Arial" w:cs="Arial"/>
                <w:color w:val="auto"/>
              </w:rPr>
              <w:t>Dans le cadre de l’aménagement et la réduction du temps de travail, l’organe délibérant peut déterminer après avis du comité technique paritaire (CTP), la nature des fonctions justifiant des dépassements d’horaires.</w:t>
            </w:r>
          </w:p>
          <w:p w:rsidR="005B4F0D" w:rsidRPr="009745EF" w:rsidRDefault="007232FD" w:rsidP="00464E22">
            <w:pPr>
              <w:jc w:val="both"/>
              <w:rPr>
                <w:rFonts w:ascii="Arial" w:hAnsi="Arial" w:cs="Arial"/>
                <w:color w:val="auto"/>
              </w:rPr>
            </w:pPr>
            <w:r w:rsidRPr="009745EF">
              <w:rPr>
                <w:rFonts w:ascii="Arial" w:hAnsi="Arial" w:cs="Arial"/>
                <w:color w:val="auto"/>
              </w:rPr>
              <w:t>Dans</w:t>
            </w:r>
            <w:r w:rsidR="00D77B54" w:rsidRPr="009745EF">
              <w:rPr>
                <w:rFonts w:ascii="Arial" w:hAnsi="Arial" w:cs="Arial"/>
                <w:color w:val="auto"/>
              </w:rPr>
              <w:t xml:space="preserve"> des circonstances exceptionnelles et pour une durée limitée, les agents peuvent réaliser des heures supplémentaires au-delà du contingent mensuel </w:t>
            </w:r>
            <w:r w:rsidR="00D77B54" w:rsidRPr="009745EF">
              <w:rPr>
                <w:rFonts w:ascii="Arial" w:hAnsi="Arial" w:cs="Arial"/>
                <w:color w:val="auto"/>
              </w:rPr>
              <w:lastRenderedPageBreak/>
              <w:t>sur décision motivée de l’autorité territoriale avec information immédiate des représentants du personnel au CTP.</w:t>
            </w:r>
          </w:p>
        </w:tc>
      </w:tr>
      <w:tr w:rsidR="005B4F0D" w:rsidTr="009745EF">
        <w:tc>
          <w:tcPr>
            <w:tcW w:w="216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Pr="009745EF" w:rsidRDefault="00D77B54" w:rsidP="00464E22">
            <w:pPr>
              <w:suppressAutoHyphens/>
              <w:spacing w:line="240" w:lineRule="atLeast"/>
              <w:ind w:left="142"/>
              <w:contextualSpacing/>
              <w:jc w:val="both"/>
              <w:rPr>
                <w:rFonts w:ascii="Arial" w:hAnsi="Arial" w:cs="Arial"/>
                <w:color w:val="auto"/>
              </w:rPr>
            </w:pPr>
            <w:r w:rsidRPr="009745EF">
              <w:rPr>
                <w:rFonts w:ascii="Arial" w:hAnsi="Arial" w:cs="Arial"/>
                <w:color w:val="auto"/>
              </w:rPr>
              <w:lastRenderedPageBreak/>
              <w:t>Calcul du paiement des IHTS</w:t>
            </w:r>
          </w:p>
          <w:p w:rsidR="005B4F0D" w:rsidRPr="009745EF" w:rsidRDefault="005B4F0D" w:rsidP="00464E22">
            <w:pPr>
              <w:suppressAutoHyphens/>
              <w:spacing w:line="240" w:lineRule="atLeast"/>
              <w:contextualSpacing/>
              <w:jc w:val="both"/>
              <w:rPr>
                <w:rFonts w:ascii="Arial" w:hAnsi="Arial" w:cs="Arial"/>
                <w:color w:val="auto"/>
              </w:rPr>
            </w:pPr>
          </w:p>
        </w:tc>
        <w:tc>
          <w:tcPr>
            <w:tcW w:w="7730"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Pr="009745EF" w:rsidRDefault="00D77B54" w:rsidP="00464E22">
            <w:pPr>
              <w:jc w:val="both"/>
              <w:rPr>
                <w:rFonts w:ascii="Arial" w:hAnsi="Arial" w:cs="Arial"/>
                <w:b/>
                <w:color w:val="auto"/>
                <w:u w:val="single"/>
              </w:rPr>
            </w:pPr>
            <w:r w:rsidRPr="009745EF">
              <w:rPr>
                <w:rFonts w:ascii="Arial" w:hAnsi="Arial" w:cs="Arial"/>
                <w:b/>
                <w:color w:val="auto"/>
                <w:u w:val="single"/>
              </w:rPr>
              <w:t>Cas des agents à temps complet</w:t>
            </w:r>
          </w:p>
          <w:p w:rsidR="005B4F0D" w:rsidRPr="009745EF" w:rsidRDefault="00D77B54" w:rsidP="00464E22">
            <w:pPr>
              <w:jc w:val="both"/>
              <w:rPr>
                <w:rFonts w:ascii="Arial" w:hAnsi="Arial" w:cs="Arial"/>
                <w:color w:val="auto"/>
              </w:rPr>
            </w:pPr>
            <w:r w:rsidRPr="009745EF">
              <w:rPr>
                <w:rFonts w:ascii="Arial" w:hAnsi="Arial" w:cs="Arial"/>
                <w:color w:val="auto"/>
              </w:rPr>
              <w:t>Elles sont calculées sur la base d’un taux horaire prenant pour base le montant du traitement brut annuel de l’agent (NBI comprise, sous réserve de confirmation par un texte officiel) et de l’indemnité de résidence divisée par 1 820. Ce taux horaire est ensuite majoré dans les conditions suivantes :</w:t>
            </w:r>
          </w:p>
          <w:p w:rsidR="005B4F0D" w:rsidRPr="009745EF" w:rsidRDefault="00D77B54" w:rsidP="00C75BDE">
            <w:pPr>
              <w:pStyle w:val="Paragraphedeliste"/>
              <w:numPr>
                <w:ilvl w:val="0"/>
                <w:numId w:val="10"/>
              </w:numPr>
              <w:jc w:val="both"/>
              <w:rPr>
                <w:rFonts w:ascii="Arial" w:hAnsi="Arial" w:cs="Arial"/>
                <w:color w:val="auto"/>
              </w:rPr>
            </w:pPr>
            <w:r w:rsidRPr="009745EF">
              <w:rPr>
                <w:rFonts w:ascii="Arial" w:hAnsi="Arial" w:cs="Arial"/>
                <w:color w:val="auto"/>
              </w:rPr>
              <w:t>125 % pour les 14 premières heures ;</w:t>
            </w:r>
          </w:p>
          <w:p w:rsidR="005B4F0D" w:rsidRPr="009745EF" w:rsidRDefault="00D77B54" w:rsidP="00C75BDE">
            <w:pPr>
              <w:pStyle w:val="Paragraphedeliste"/>
              <w:numPr>
                <w:ilvl w:val="0"/>
                <w:numId w:val="10"/>
              </w:numPr>
              <w:jc w:val="both"/>
              <w:rPr>
                <w:rFonts w:ascii="Arial" w:hAnsi="Arial" w:cs="Arial"/>
                <w:color w:val="auto"/>
              </w:rPr>
            </w:pPr>
            <w:r w:rsidRPr="009745EF">
              <w:rPr>
                <w:rFonts w:ascii="Arial" w:hAnsi="Arial" w:cs="Arial"/>
                <w:color w:val="auto"/>
              </w:rPr>
              <w:t>127 % pour les heures suivantes.</w:t>
            </w:r>
          </w:p>
          <w:p w:rsidR="005B4F0D" w:rsidRPr="009745EF" w:rsidRDefault="00D77B54" w:rsidP="00464E22">
            <w:pPr>
              <w:jc w:val="both"/>
              <w:rPr>
                <w:rFonts w:ascii="Arial" w:hAnsi="Arial" w:cs="Arial"/>
                <w:b/>
                <w:color w:val="auto"/>
              </w:rPr>
            </w:pPr>
            <w:r w:rsidRPr="009745EF">
              <w:rPr>
                <w:rFonts w:ascii="Arial" w:hAnsi="Arial" w:cs="Arial"/>
                <w:color w:val="auto"/>
              </w:rPr>
              <w:t>L’heure supplémentaire est majorée de 100 % lorsqu’elle est effectuée de nuit (de 22 heures à 7 heures) et de 66 % lorsqu’elle est accomplie un dimanche ou un jour férié.</w:t>
            </w:r>
          </w:p>
          <w:p w:rsidR="005B4F0D" w:rsidRPr="009745EF" w:rsidRDefault="005B4F0D" w:rsidP="009D6E72">
            <w:pPr>
              <w:jc w:val="both"/>
              <w:rPr>
                <w:rFonts w:ascii="Arial" w:hAnsi="Arial" w:cs="Arial"/>
                <w:color w:val="auto"/>
              </w:rPr>
            </w:pPr>
          </w:p>
        </w:tc>
      </w:tr>
      <w:tr w:rsidR="00EC7FB3" w:rsidRPr="00EC7FB3" w:rsidTr="009745EF">
        <w:tc>
          <w:tcPr>
            <w:tcW w:w="216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E86CC3" w:rsidRPr="009745EF" w:rsidRDefault="00E86CC3" w:rsidP="00464E22">
            <w:pPr>
              <w:suppressAutoHyphens/>
              <w:spacing w:line="240" w:lineRule="atLeast"/>
              <w:ind w:left="142"/>
              <w:contextualSpacing/>
              <w:jc w:val="both"/>
              <w:rPr>
                <w:rFonts w:ascii="Arial" w:hAnsi="Arial" w:cs="Arial"/>
                <w:color w:val="auto"/>
              </w:rPr>
            </w:pPr>
            <w:r w:rsidRPr="009745EF">
              <w:rPr>
                <w:rFonts w:ascii="Arial" w:hAnsi="Arial" w:cs="Arial"/>
                <w:color w:val="auto"/>
              </w:rPr>
              <w:t>Contrôles particuliers</w:t>
            </w:r>
          </w:p>
        </w:tc>
        <w:tc>
          <w:tcPr>
            <w:tcW w:w="7730"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3D02A3" w:rsidRPr="009745EF" w:rsidRDefault="003D02A3" w:rsidP="003D02A3">
            <w:pPr>
              <w:autoSpaceDE w:val="0"/>
              <w:autoSpaceDN w:val="0"/>
              <w:adjustRightInd w:val="0"/>
              <w:rPr>
                <w:rFonts w:ascii="Arial" w:hAnsi="Arial" w:cs="Arial"/>
                <w:color w:val="auto"/>
              </w:rPr>
            </w:pPr>
            <w:r w:rsidRPr="009745EF">
              <w:rPr>
                <w:rFonts w:ascii="Arial" w:hAnsi="Arial" w:cs="Arial"/>
                <w:color w:val="auto"/>
              </w:rPr>
              <w:t>Indemnités non cumulables avec :</w:t>
            </w:r>
          </w:p>
          <w:p w:rsidR="003D02A3" w:rsidRPr="009745EF" w:rsidRDefault="003D02A3" w:rsidP="003D02A3">
            <w:pPr>
              <w:autoSpaceDE w:val="0"/>
              <w:autoSpaceDN w:val="0"/>
              <w:adjustRightInd w:val="0"/>
              <w:rPr>
                <w:rFonts w:ascii="Arial" w:hAnsi="Arial" w:cs="Arial"/>
                <w:color w:val="auto"/>
              </w:rPr>
            </w:pPr>
            <w:r w:rsidRPr="009745EF">
              <w:rPr>
                <w:rFonts w:ascii="Arial" w:hAnsi="Arial" w:cs="Arial"/>
                <w:color w:val="auto"/>
              </w:rPr>
              <w:t>– le régime spécifique des heures supplémentaires d’enseignement</w:t>
            </w:r>
          </w:p>
          <w:p w:rsidR="003D02A3" w:rsidRPr="009745EF" w:rsidRDefault="003D02A3" w:rsidP="003D02A3">
            <w:pPr>
              <w:autoSpaceDE w:val="0"/>
              <w:autoSpaceDN w:val="0"/>
              <w:adjustRightInd w:val="0"/>
              <w:jc w:val="both"/>
              <w:rPr>
                <w:rFonts w:ascii="Arial" w:hAnsi="Arial" w:cs="Arial"/>
                <w:color w:val="auto"/>
              </w:rPr>
            </w:pPr>
            <w:r w:rsidRPr="009745EF">
              <w:rPr>
                <w:rFonts w:ascii="Arial" w:hAnsi="Arial" w:cs="Arial"/>
                <w:color w:val="auto"/>
              </w:rPr>
              <w:t>– un repos compensateur</w:t>
            </w:r>
          </w:p>
          <w:p w:rsidR="00E86CC3" w:rsidRPr="009745EF" w:rsidRDefault="00E86CC3" w:rsidP="00C61BDA">
            <w:pPr>
              <w:autoSpaceDE w:val="0"/>
              <w:autoSpaceDN w:val="0"/>
              <w:adjustRightInd w:val="0"/>
              <w:jc w:val="both"/>
              <w:rPr>
                <w:rFonts w:ascii="Arial" w:hAnsi="Arial" w:cs="Arial"/>
                <w:color w:val="auto"/>
              </w:rPr>
            </w:pPr>
            <w:r w:rsidRPr="009745EF">
              <w:rPr>
                <w:rFonts w:ascii="Arial" w:hAnsi="Arial" w:cs="Arial"/>
                <w:color w:val="auto"/>
              </w:rPr>
              <w:t xml:space="preserve">Les IHTS ne peuvent </w:t>
            </w:r>
            <w:r w:rsidR="00AF54CF" w:rsidRPr="009745EF">
              <w:rPr>
                <w:rFonts w:ascii="Arial" w:hAnsi="Arial" w:cs="Arial"/>
                <w:color w:val="auto"/>
              </w:rPr>
              <w:t xml:space="preserve">pas </w:t>
            </w:r>
            <w:r w:rsidRPr="009745EF">
              <w:rPr>
                <w:rFonts w:ascii="Arial" w:hAnsi="Arial" w:cs="Arial"/>
                <w:color w:val="auto"/>
              </w:rPr>
              <w:t>être versées à un agent pendant les périodes d’astreinte (sauf si celles-ci donnent lieu à intervention) et pendant les périodes ouvrant droit au remboursement des frais de déplacement.</w:t>
            </w:r>
          </w:p>
        </w:tc>
      </w:tr>
    </w:tbl>
    <w:p w:rsidR="0012265F" w:rsidRDefault="0012265F" w:rsidP="0012265F">
      <w:bookmarkStart w:id="30" w:name="_Toc484480302"/>
    </w:p>
    <w:p w:rsidR="0081555C" w:rsidRDefault="0081555C" w:rsidP="0012265F"/>
    <w:p w:rsidR="0081555C" w:rsidRPr="00B159F4" w:rsidRDefault="0081555C" w:rsidP="00C75BDE">
      <w:pPr>
        <w:pStyle w:val="T3"/>
        <w:numPr>
          <w:ilvl w:val="2"/>
          <w:numId w:val="21"/>
        </w:numPr>
        <w:rPr>
          <w:rFonts w:ascii="Arial" w:hAnsi="Arial" w:cs="Arial"/>
          <w:sz w:val="24"/>
          <w:szCs w:val="24"/>
        </w:rPr>
      </w:pPr>
      <w:r w:rsidRPr="00B159F4">
        <w:rPr>
          <w:rFonts w:ascii="Arial" w:hAnsi="Arial" w:cs="Arial"/>
          <w:sz w:val="24"/>
          <w:szCs w:val="24"/>
        </w:rPr>
        <w:t>Les contrôles des seuils de liquidation</w:t>
      </w:r>
    </w:p>
    <w:p w:rsidR="0081555C" w:rsidRDefault="0081555C" w:rsidP="0012265F"/>
    <w:p w:rsidR="0081555C" w:rsidRPr="00B159F4" w:rsidRDefault="0081555C" w:rsidP="00B159F4">
      <w:pPr>
        <w:suppressAutoHyphens/>
        <w:spacing w:line="276" w:lineRule="auto"/>
        <w:contextualSpacing/>
        <w:jc w:val="both"/>
        <w:rPr>
          <w:rFonts w:ascii="Arial" w:hAnsi="Arial" w:cs="Arial"/>
        </w:rPr>
      </w:pPr>
      <w:r w:rsidRPr="00B159F4">
        <w:rPr>
          <w:rFonts w:ascii="Arial" w:hAnsi="Arial" w:cs="Arial"/>
        </w:rPr>
        <w:t xml:space="preserve">Les règles détaillées dans le tableau supra étant très complexes, le logiciel se borne à calculer le taux horaire de nuit et à vérifier si la somme des IHTS versées au cours du mois dépasse le produit du nombre d’heures supplémentaires déclarées </w:t>
      </w:r>
      <w:r w:rsidRPr="00B159F4">
        <w:rPr>
          <w:rFonts w:ascii="Arial" w:hAnsi="Arial" w:cs="Arial"/>
          <w:b/>
        </w:rPr>
        <w:t>par le taux horaire de nuit</w:t>
      </w:r>
      <w:r w:rsidRPr="00B159F4">
        <w:rPr>
          <w:rFonts w:ascii="Arial" w:hAnsi="Arial" w:cs="Arial"/>
        </w:rPr>
        <w:t xml:space="preserve"> (ce qui permet de déterminer un </w:t>
      </w:r>
      <w:r w:rsidRPr="00B159F4">
        <w:rPr>
          <w:rFonts w:ascii="Arial" w:hAnsi="Arial" w:cs="Arial"/>
          <w:b/>
        </w:rPr>
        <w:t>plafond absolu</w:t>
      </w:r>
      <w:r w:rsidRPr="00B159F4">
        <w:rPr>
          <w:rFonts w:ascii="Arial" w:hAnsi="Arial" w:cs="Arial"/>
        </w:rPr>
        <w:t>).</w:t>
      </w:r>
    </w:p>
    <w:p w:rsidR="0081555C" w:rsidRPr="00B159F4" w:rsidRDefault="0081555C" w:rsidP="00B159F4">
      <w:pPr>
        <w:suppressAutoHyphens/>
        <w:spacing w:line="276" w:lineRule="auto"/>
        <w:contextualSpacing/>
        <w:jc w:val="both"/>
        <w:rPr>
          <w:rFonts w:ascii="Arial" w:hAnsi="Arial" w:cs="Arial"/>
        </w:rPr>
      </w:pPr>
    </w:p>
    <w:p w:rsidR="0081555C" w:rsidRPr="00B159F4" w:rsidRDefault="0081555C" w:rsidP="00B159F4">
      <w:pPr>
        <w:suppressAutoHyphens/>
        <w:spacing w:line="276" w:lineRule="auto"/>
        <w:contextualSpacing/>
        <w:jc w:val="both"/>
        <w:rPr>
          <w:rFonts w:ascii="Arial" w:hAnsi="Arial" w:cs="Arial"/>
        </w:rPr>
      </w:pPr>
      <w:r w:rsidRPr="00B159F4">
        <w:rPr>
          <w:rFonts w:ascii="Arial" w:hAnsi="Arial" w:cs="Arial"/>
        </w:rPr>
        <w:t>Le nombre d’agents concernés par ces dépassements du plafond absolu est indiqué ainsi que les coûts des dépassements</w:t>
      </w:r>
    </w:p>
    <w:p w:rsidR="0081555C" w:rsidRPr="00B159F4" w:rsidRDefault="0081555C" w:rsidP="00B159F4">
      <w:pPr>
        <w:suppressAutoHyphens/>
        <w:spacing w:line="276" w:lineRule="auto"/>
        <w:contextualSpacing/>
        <w:jc w:val="both"/>
        <w:rPr>
          <w:rFonts w:ascii="Arial" w:hAnsi="Arial" w:cs="Arial"/>
        </w:rPr>
      </w:pPr>
    </w:p>
    <w:p w:rsidR="0081555C" w:rsidRDefault="0081555C" w:rsidP="00B159F4">
      <w:pPr>
        <w:suppressAutoHyphens/>
        <w:spacing w:line="276" w:lineRule="auto"/>
        <w:contextualSpacing/>
        <w:jc w:val="both"/>
        <w:rPr>
          <w:rFonts w:ascii="Arial" w:hAnsi="Arial" w:cs="Arial"/>
        </w:rPr>
      </w:pPr>
      <w:r w:rsidRPr="00B159F4">
        <w:rPr>
          <w:rFonts w:ascii="Arial" w:hAnsi="Arial" w:cs="Arial"/>
        </w:rPr>
        <w:t xml:space="preserve">Le test réglementaire précédent </w:t>
      </w:r>
      <w:r w:rsidRPr="00B159F4">
        <w:rPr>
          <w:rFonts w:ascii="Arial" w:hAnsi="Arial" w:cs="Arial"/>
          <w:u w:val="single"/>
        </w:rPr>
        <w:t>est conditionné à une fiabilité suffisante de la base de paye</w:t>
      </w:r>
      <w:r w:rsidRPr="00B159F4">
        <w:rPr>
          <w:rFonts w:ascii="Arial" w:hAnsi="Arial" w:cs="Arial"/>
        </w:rPr>
        <w:t xml:space="preserve"> s’agissant de l’indication des rappels de paiement et des périodes de référence. Le tableau </w:t>
      </w:r>
      <w:r w:rsidRPr="00B159F4">
        <w:rPr>
          <w:rFonts w:ascii="Arial" w:hAnsi="Arial" w:cs="Arial"/>
        </w:rPr>
        <w:t>Cumuls d’heures supplémentaires déclarées, liquidées et régularisée de l’année précédente, en heures</w:t>
      </w:r>
      <w:r w:rsidRPr="00B159F4">
        <w:rPr>
          <w:rFonts w:ascii="Arial" w:hAnsi="Arial" w:cs="Arial"/>
        </w:rPr>
        <w:t xml:space="preserve"> permet d’apprécier la fiabilité de la base de paye en la matière. La première colonne totalise le cumul annuel des heures </w:t>
      </w:r>
      <w:r w:rsidR="00B159F4" w:rsidRPr="00B159F4">
        <w:rPr>
          <w:rFonts w:ascii="Arial" w:hAnsi="Arial" w:cs="Arial"/>
        </w:rPr>
        <w:t>s</w:t>
      </w:r>
      <w:r w:rsidRPr="00B159F4">
        <w:rPr>
          <w:rFonts w:ascii="Arial" w:hAnsi="Arial" w:cs="Arial"/>
        </w:rPr>
        <w:t>upplémentaires déclarées. La deuxième in</w:t>
      </w:r>
      <w:r w:rsidR="00B159F4" w:rsidRPr="00B159F4">
        <w:rPr>
          <w:rFonts w:ascii="Arial" w:hAnsi="Arial" w:cs="Arial"/>
        </w:rPr>
        <w:t>d</w:t>
      </w:r>
      <w:r w:rsidRPr="00B159F4">
        <w:rPr>
          <w:rFonts w:ascii="Arial" w:hAnsi="Arial" w:cs="Arial"/>
        </w:rPr>
        <w:t>ique le cumul des bases de liquidation IHTS (en heures). La troisième évalue le nombre d’heures régularisées en rappels de mois précédents (en heures). La der</w:t>
      </w:r>
      <w:r w:rsidR="00B159F4" w:rsidRPr="00B159F4">
        <w:rPr>
          <w:rFonts w:ascii="Arial" w:hAnsi="Arial" w:cs="Arial"/>
        </w:rPr>
        <w:t>n</w:t>
      </w:r>
      <w:r w:rsidRPr="00B159F4">
        <w:rPr>
          <w:rFonts w:ascii="Arial" w:hAnsi="Arial" w:cs="Arial"/>
        </w:rPr>
        <w:t>ière colonne indique les volumes d’heures supplémentaires qui ne sont expliqués ni pa</w:t>
      </w:r>
      <w:r w:rsidR="00B159F4" w:rsidRPr="00B159F4">
        <w:rPr>
          <w:rFonts w:ascii="Arial" w:hAnsi="Arial" w:cs="Arial"/>
        </w:rPr>
        <w:t xml:space="preserve">r une base de liquidation IHTS d’un mois donné, ni par une régularisation. </w:t>
      </w:r>
    </w:p>
    <w:p w:rsidR="00B159F4" w:rsidRPr="00B159F4" w:rsidRDefault="00B159F4" w:rsidP="00B159F4">
      <w:pPr>
        <w:suppressAutoHyphens/>
        <w:spacing w:line="276" w:lineRule="auto"/>
        <w:contextualSpacing/>
        <w:jc w:val="both"/>
        <w:rPr>
          <w:rFonts w:ascii="Arial" w:hAnsi="Arial" w:cs="Arial"/>
        </w:rPr>
      </w:pPr>
    </w:p>
    <w:p w:rsidR="00B159F4" w:rsidRDefault="00B159F4" w:rsidP="00B159F4">
      <w:pPr>
        <w:suppressAutoHyphens/>
        <w:spacing w:line="276" w:lineRule="auto"/>
        <w:contextualSpacing/>
        <w:jc w:val="both"/>
        <w:rPr>
          <w:rFonts w:ascii="Arial" w:hAnsi="Arial" w:cs="Arial"/>
        </w:rPr>
      </w:pPr>
      <w:r>
        <w:rPr>
          <w:noProof/>
        </w:rPr>
        <w:drawing>
          <wp:inline distT="0" distB="0" distL="0" distR="0" wp14:anchorId="579D6653" wp14:editId="7D6866F9">
            <wp:extent cx="7056566" cy="1626782"/>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32878" t="50832" r="9802" b="25315"/>
                    <a:stretch/>
                  </pic:blipFill>
                  <pic:spPr bwMode="auto">
                    <a:xfrm>
                      <a:off x="0" y="0"/>
                      <a:ext cx="7088624" cy="1634172"/>
                    </a:xfrm>
                    <a:prstGeom prst="rect">
                      <a:avLst/>
                    </a:prstGeom>
                    <a:ln>
                      <a:noFill/>
                    </a:ln>
                    <a:extLst>
                      <a:ext uri="{53640926-AAD7-44D8-BBD7-CCE9431645EC}">
                        <a14:shadowObscured xmlns:a14="http://schemas.microsoft.com/office/drawing/2010/main"/>
                      </a:ext>
                    </a:extLst>
                  </pic:spPr>
                </pic:pic>
              </a:graphicData>
            </a:graphic>
          </wp:inline>
        </w:drawing>
      </w:r>
    </w:p>
    <w:p w:rsidR="00B159F4" w:rsidRDefault="00B159F4" w:rsidP="00B159F4">
      <w:pPr>
        <w:suppressAutoHyphens/>
        <w:spacing w:line="276" w:lineRule="auto"/>
        <w:contextualSpacing/>
        <w:jc w:val="both"/>
        <w:rPr>
          <w:rFonts w:ascii="Arial" w:hAnsi="Arial" w:cs="Arial"/>
        </w:rPr>
      </w:pPr>
    </w:p>
    <w:p w:rsidR="00B159F4" w:rsidRPr="00B159F4" w:rsidRDefault="00B159F4" w:rsidP="00B159F4">
      <w:pPr>
        <w:suppressAutoHyphens/>
        <w:spacing w:line="276" w:lineRule="auto"/>
        <w:contextualSpacing/>
        <w:jc w:val="both"/>
        <w:rPr>
          <w:rFonts w:ascii="Arial" w:hAnsi="Arial" w:cs="Arial"/>
        </w:rPr>
      </w:pPr>
      <w:r w:rsidRPr="00B159F4">
        <w:rPr>
          <w:rFonts w:ascii="Arial" w:hAnsi="Arial" w:cs="Arial"/>
        </w:rPr>
        <w:lastRenderedPageBreak/>
        <w:t>La dernière colonne doit correspondre aux régimes de paiement d’heures supplémentaires « non IHTS », en général des heures d’enseignement ou pour élections. Lorsque le nombre d’heures concerné est manifestement hors de proportion, la base de paye peut être regardée comme non fiable pour les contrôles de liquidation d’heures supplémentaires.</w:t>
      </w:r>
    </w:p>
    <w:p w:rsidR="0081555C" w:rsidRPr="0012265F" w:rsidRDefault="0081555C" w:rsidP="0012265F"/>
    <w:p w:rsidR="005B4F0D" w:rsidRPr="008D0015" w:rsidRDefault="00BC568C" w:rsidP="00C75BDE">
      <w:pPr>
        <w:pStyle w:val="T3"/>
        <w:numPr>
          <w:ilvl w:val="2"/>
          <w:numId w:val="21"/>
        </w:numPr>
        <w:rPr>
          <w:rFonts w:ascii="Arial" w:hAnsi="Arial" w:cs="Arial"/>
          <w:sz w:val="24"/>
          <w:szCs w:val="24"/>
        </w:rPr>
      </w:pPr>
      <w:r>
        <w:rPr>
          <w:rFonts w:ascii="Arial" w:hAnsi="Arial" w:cs="Arial"/>
          <w:sz w:val="24"/>
          <w:szCs w:val="24"/>
        </w:rPr>
        <w:t>L’a</w:t>
      </w:r>
      <w:r w:rsidR="00D77B54" w:rsidRPr="008D0015">
        <w:rPr>
          <w:rFonts w:ascii="Arial" w:hAnsi="Arial" w:cs="Arial"/>
          <w:sz w:val="24"/>
          <w:szCs w:val="24"/>
        </w:rPr>
        <w:t>ttribution d’IHTS à des agents de catégorie A</w:t>
      </w:r>
      <w:bookmarkEnd w:id="30"/>
      <w:r w:rsidR="00D77B54" w:rsidRPr="008D0015">
        <w:rPr>
          <w:rFonts w:ascii="Arial" w:hAnsi="Arial" w:cs="Arial"/>
          <w:sz w:val="24"/>
          <w:szCs w:val="24"/>
        </w:rPr>
        <w:t xml:space="preserve"> </w:t>
      </w:r>
    </w:p>
    <w:p w:rsidR="005B4F0D" w:rsidRDefault="005B4F0D" w:rsidP="00464E22">
      <w:pPr>
        <w:ind w:left="142"/>
        <w:jc w:val="both"/>
        <w:rPr>
          <w:rFonts w:ascii="Arial" w:hAnsi="Arial" w:cs="Arial"/>
        </w:rPr>
      </w:pPr>
    </w:p>
    <w:p w:rsidR="00E32B21" w:rsidRDefault="00E32B21" w:rsidP="00464E22">
      <w:pPr>
        <w:ind w:left="142"/>
        <w:jc w:val="both"/>
        <w:rPr>
          <w:rFonts w:ascii="Arial" w:hAnsi="Arial" w:cs="Arial"/>
        </w:rPr>
      </w:pPr>
      <w:r>
        <w:rPr>
          <w:rFonts w:ascii="Arial" w:hAnsi="Arial" w:cs="Arial"/>
        </w:rPr>
        <w:t xml:space="preserve">Ce test est automatisé à partir des inférences de catégorie statutaire. </w:t>
      </w:r>
    </w:p>
    <w:p w:rsidR="00E32B21" w:rsidRDefault="00E32B21" w:rsidP="00464E22">
      <w:pPr>
        <w:ind w:left="142"/>
        <w:jc w:val="both"/>
        <w:rPr>
          <w:rFonts w:ascii="Arial" w:hAnsi="Arial" w:cs="Arial"/>
        </w:rPr>
      </w:pPr>
    </w:p>
    <w:tbl>
      <w:tblPr>
        <w:tblW w:w="9776"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518"/>
        <w:gridCol w:w="7258"/>
      </w:tblGrid>
      <w:tr w:rsidR="005B4F0D" w:rsidTr="0012265F">
        <w:tc>
          <w:tcPr>
            <w:tcW w:w="251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Objectif du test</w:t>
            </w:r>
          </w:p>
        </w:tc>
        <w:tc>
          <w:tcPr>
            <w:tcW w:w="725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Détecter les agents bénéficiaires d’IHTS, de catégorie A, de la FPT.</w:t>
            </w:r>
          </w:p>
        </w:tc>
      </w:tr>
      <w:tr w:rsidR="005B4F0D" w:rsidTr="0012265F">
        <w:tc>
          <w:tcPr>
            <w:tcW w:w="251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Résultat du test</w:t>
            </w:r>
          </w:p>
        </w:tc>
        <w:tc>
          <w:tcPr>
            <w:tcW w:w="725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Ensemble des agents de catégorie A attributaires d’IHTS dans la FPT.</w:t>
            </w:r>
          </w:p>
        </w:tc>
      </w:tr>
    </w:tbl>
    <w:p w:rsidR="005B4F0D" w:rsidRDefault="005B4F0D" w:rsidP="00464E22">
      <w:pPr>
        <w:suppressAutoHyphens/>
        <w:spacing w:line="276" w:lineRule="auto"/>
        <w:contextualSpacing/>
        <w:jc w:val="both"/>
        <w:rPr>
          <w:rFonts w:ascii="Arial" w:hAnsi="Arial" w:cs="Arial"/>
        </w:rPr>
      </w:pPr>
    </w:p>
    <w:p w:rsidR="005B4F0D" w:rsidRDefault="00D77B54" w:rsidP="00464E22">
      <w:pPr>
        <w:suppressAutoHyphens/>
        <w:spacing w:line="276" w:lineRule="auto"/>
        <w:contextualSpacing/>
        <w:jc w:val="both"/>
        <w:rPr>
          <w:rFonts w:ascii="Arial" w:hAnsi="Arial" w:cs="Arial"/>
        </w:rPr>
      </w:pPr>
      <w:r>
        <w:rPr>
          <w:rFonts w:ascii="Arial" w:hAnsi="Arial" w:cs="Arial"/>
        </w:rPr>
        <w:t>Un lien cliquable est créé vers la base de données Excel "IHTS anormales".</w:t>
      </w:r>
    </w:p>
    <w:p w:rsidR="005B4F0D" w:rsidRDefault="005B4F0D" w:rsidP="00464E22">
      <w:pPr>
        <w:pStyle w:val="Paragraphedeliste"/>
        <w:suppressAutoHyphens/>
        <w:spacing w:line="276" w:lineRule="auto"/>
        <w:ind w:left="142"/>
        <w:jc w:val="both"/>
        <w:rPr>
          <w:rFonts w:ascii="Arial" w:hAnsi="Arial" w:cs="Arial"/>
        </w:rPr>
      </w:pPr>
    </w:p>
    <w:p w:rsidR="005B4F0D" w:rsidRDefault="00D77B54" w:rsidP="00464E22">
      <w:pPr>
        <w:suppressAutoHyphens/>
        <w:spacing w:line="276" w:lineRule="auto"/>
        <w:ind w:left="142"/>
        <w:contextualSpacing/>
        <w:jc w:val="both"/>
        <w:rPr>
          <w:rFonts w:ascii="Arial" w:hAnsi="Arial" w:cs="Arial"/>
        </w:rPr>
      </w:pPr>
      <w:r>
        <w:rPr>
          <w:noProof/>
        </w:rPr>
        <w:drawing>
          <wp:inline distT="0" distB="0" distL="0" distR="0">
            <wp:extent cx="5972810" cy="1931213"/>
            <wp:effectExtent l="0" t="0" r="8890" b="0"/>
            <wp:docPr id="67"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232"/>
                    <pic:cNvPicPr>
                      <a:picLocks noChangeAspect="1" noChangeArrowheads="1"/>
                    </pic:cNvPicPr>
                  </pic:nvPicPr>
                  <pic:blipFill>
                    <a:blip r:embed="rId82"/>
                    <a:stretch>
                      <a:fillRect/>
                    </a:stretch>
                  </pic:blipFill>
                  <pic:spPr bwMode="auto">
                    <a:xfrm>
                      <a:off x="0" y="0"/>
                      <a:ext cx="5986385" cy="1935602"/>
                    </a:xfrm>
                    <a:prstGeom prst="rect">
                      <a:avLst/>
                    </a:prstGeom>
                  </pic:spPr>
                </pic:pic>
              </a:graphicData>
            </a:graphic>
          </wp:inline>
        </w:drawing>
      </w:r>
    </w:p>
    <w:p w:rsidR="005B4F0D" w:rsidRDefault="005B4F0D" w:rsidP="00464E22">
      <w:pPr>
        <w:pStyle w:val="Paragraphedeliste"/>
        <w:ind w:left="142"/>
        <w:jc w:val="both"/>
        <w:rPr>
          <w:rFonts w:ascii="Arial" w:hAnsi="Arial" w:cs="Arial"/>
        </w:rPr>
      </w:pPr>
    </w:p>
    <w:p w:rsidR="00D65097" w:rsidRPr="0012265F" w:rsidRDefault="00D65097" w:rsidP="00D65097">
      <w:pPr>
        <w:suppressAutoHyphens/>
        <w:spacing w:line="276" w:lineRule="auto"/>
        <w:jc w:val="both"/>
        <w:rPr>
          <w:rFonts w:ascii="Arial" w:hAnsi="Arial" w:cs="Arial"/>
          <w:b/>
          <w:color w:val="auto"/>
          <w:u w:val="single"/>
        </w:rPr>
      </w:pPr>
      <w:r w:rsidRPr="0012265F">
        <w:rPr>
          <w:rFonts w:ascii="Arial" w:hAnsi="Arial" w:cs="Arial"/>
          <w:b/>
          <w:color w:val="auto"/>
          <w:u w:val="single"/>
        </w:rPr>
        <w:t>Axes d’investigation proposés</w:t>
      </w:r>
    </w:p>
    <w:p w:rsidR="00E32B21" w:rsidRDefault="00E32B21" w:rsidP="00E32B21">
      <w:pPr>
        <w:pStyle w:val="Paragraphedeliste"/>
        <w:suppressAutoHyphens/>
        <w:spacing w:line="276" w:lineRule="auto"/>
        <w:jc w:val="both"/>
        <w:rPr>
          <w:rFonts w:ascii="Arial" w:hAnsi="Arial" w:cs="Arial"/>
          <w:color w:val="auto"/>
        </w:rPr>
      </w:pPr>
    </w:p>
    <w:p w:rsidR="0012265F" w:rsidRPr="0012265F" w:rsidRDefault="00D77B54" w:rsidP="00C75BDE">
      <w:pPr>
        <w:pStyle w:val="Paragraphedeliste"/>
        <w:numPr>
          <w:ilvl w:val="0"/>
          <w:numId w:val="14"/>
        </w:numPr>
        <w:suppressAutoHyphens/>
        <w:spacing w:line="276" w:lineRule="auto"/>
        <w:jc w:val="both"/>
        <w:rPr>
          <w:rFonts w:ascii="Arial" w:hAnsi="Arial" w:cs="Arial"/>
          <w:color w:val="auto"/>
        </w:rPr>
      </w:pPr>
      <w:r w:rsidRPr="0012265F">
        <w:rPr>
          <w:rFonts w:ascii="Arial" w:hAnsi="Arial" w:cs="Arial"/>
          <w:color w:val="auto"/>
        </w:rPr>
        <w:t>L’examen visuel des libellés permettr</w:t>
      </w:r>
      <w:r w:rsidR="006513F2" w:rsidRPr="0012265F">
        <w:rPr>
          <w:rFonts w:ascii="Arial" w:hAnsi="Arial" w:cs="Arial"/>
          <w:color w:val="auto"/>
        </w:rPr>
        <w:t>a de déterminer s’il s’agit en réalité</w:t>
      </w:r>
      <w:r w:rsidRPr="0012265F">
        <w:rPr>
          <w:rFonts w:ascii="Arial" w:hAnsi="Arial" w:cs="Arial"/>
          <w:color w:val="auto"/>
        </w:rPr>
        <w:t xml:space="preserve"> d’Indemnités forfaitaires complémentaires pour élections (IFCE) selon le décret n°86-252 du 20/02/1986 et le décret n°2002-63 du 14/01/2002.</w:t>
      </w:r>
    </w:p>
    <w:p w:rsidR="0012265F" w:rsidRPr="0012265F" w:rsidRDefault="0012265F" w:rsidP="0012265F">
      <w:pPr>
        <w:pStyle w:val="Paragraphedeliste"/>
        <w:suppressAutoHyphens/>
        <w:spacing w:line="276" w:lineRule="auto"/>
        <w:jc w:val="both"/>
        <w:rPr>
          <w:rFonts w:ascii="Arial" w:hAnsi="Arial" w:cs="Arial"/>
          <w:color w:val="auto"/>
        </w:rPr>
      </w:pPr>
      <w:r w:rsidRPr="0012265F">
        <w:rPr>
          <w:rFonts w:ascii="Arial" w:hAnsi="Arial" w:cs="Arial"/>
          <w:color w:val="auto"/>
        </w:rPr>
        <w:t xml:space="preserve">L’article 5 de l’arrêté ministériel du 27 février 1962 relatif aux indemnités forfaitaires complémentaires pour élections (I.F.C.E) prévoit en effet les indemnités que peuvent percevoir certains fonctionnaires territoriaux (y compris de catégorie A) à l’occasion des consultations électorales. </w:t>
      </w:r>
    </w:p>
    <w:p w:rsidR="0012265F" w:rsidRPr="0012265F" w:rsidRDefault="0012265F" w:rsidP="0012265F">
      <w:pPr>
        <w:pStyle w:val="Paragraphedeliste"/>
        <w:suppressAutoHyphens/>
        <w:spacing w:line="276" w:lineRule="auto"/>
        <w:jc w:val="both"/>
        <w:rPr>
          <w:rFonts w:ascii="Arial" w:hAnsi="Arial" w:cs="Arial"/>
          <w:color w:val="auto"/>
        </w:rPr>
      </w:pPr>
      <w:r w:rsidRPr="0012265F">
        <w:rPr>
          <w:rFonts w:ascii="Arial" w:hAnsi="Arial" w:cs="Arial"/>
          <w:color w:val="auto"/>
        </w:rPr>
        <w:t>Cette difficulté ne se pose qu’en mode de traitement heuristique</w:t>
      </w:r>
      <w:r>
        <w:rPr>
          <w:rFonts w:ascii="Arial" w:hAnsi="Arial" w:cs="Arial"/>
          <w:color w:val="auto"/>
        </w:rPr>
        <w:t xml:space="preserve"> et peut donc être évitée si les codes de paye sont renseignés dans l’onglet Codes en mode de traitement exact.</w:t>
      </w:r>
    </w:p>
    <w:p w:rsidR="0012265F" w:rsidRPr="0012265F" w:rsidRDefault="0012265F" w:rsidP="0012265F">
      <w:pPr>
        <w:pStyle w:val="Paragraphedeliste"/>
        <w:suppressAutoHyphens/>
        <w:spacing w:line="276" w:lineRule="auto"/>
        <w:jc w:val="both"/>
        <w:rPr>
          <w:rFonts w:ascii="Arial" w:hAnsi="Arial" w:cs="Arial"/>
          <w:color w:val="auto"/>
        </w:rPr>
      </w:pPr>
      <w:r w:rsidRPr="0012265F">
        <w:rPr>
          <w:rFonts w:ascii="Arial" w:hAnsi="Arial" w:cs="Arial"/>
          <w:color w:val="auto"/>
        </w:rPr>
        <w:t xml:space="preserve"> </w:t>
      </w:r>
    </w:p>
    <w:p w:rsidR="00095C81" w:rsidRPr="0012265F" w:rsidRDefault="00095C81" w:rsidP="00C75BDE">
      <w:pPr>
        <w:pStyle w:val="Paragraphedeliste"/>
        <w:numPr>
          <w:ilvl w:val="0"/>
          <w:numId w:val="14"/>
        </w:numPr>
        <w:suppressAutoHyphens/>
        <w:spacing w:line="276" w:lineRule="auto"/>
        <w:jc w:val="both"/>
        <w:rPr>
          <w:rFonts w:ascii="Arial" w:hAnsi="Arial" w:cs="Arial"/>
          <w:color w:val="auto"/>
        </w:rPr>
      </w:pPr>
      <w:r w:rsidRPr="0012265F">
        <w:rPr>
          <w:rFonts w:ascii="Arial" w:hAnsi="Arial" w:cs="Arial"/>
          <w:color w:val="auto"/>
        </w:rPr>
        <w:t>Contredire avec le service gestionnaire</w:t>
      </w:r>
      <w:r w:rsidR="000F2029" w:rsidRPr="0012265F">
        <w:rPr>
          <w:rFonts w:ascii="Arial" w:hAnsi="Arial" w:cs="Arial"/>
          <w:color w:val="auto"/>
        </w:rPr>
        <w:t xml:space="preserve">, à partir du tableau </w:t>
      </w:r>
      <w:r w:rsidR="00014E21" w:rsidRPr="0012265F">
        <w:rPr>
          <w:rFonts w:ascii="Arial" w:hAnsi="Arial" w:cs="Arial"/>
          <w:color w:val="auto"/>
        </w:rPr>
        <w:t xml:space="preserve">ci-dessus, </w:t>
      </w:r>
      <w:r w:rsidR="000F2029" w:rsidRPr="0012265F">
        <w:rPr>
          <w:rFonts w:ascii="Arial" w:hAnsi="Arial" w:cs="Arial"/>
          <w:color w:val="auto"/>
        </w:rPr>
        <w:t xml:space="preserve">extrait par </w:t>
      </w:r>
      <w:r w:rsidR="00265D3B" w:rsidRPr="0012265F">
        <w:rPr>
          <w:rFonts w:ascii="Arial" w:hAnsi="Arial" w:cs="Arial"/>
          <w:color w:val="auto"/>
        </w:rPr>
        <w:t>le logiciel</w:t>
      </w:r>
      <w:r w:rsidR="000F2029" w:rsidRPr="0012265F">
        <w:rPr>
          <w:rFonts w:ascii="Arial" w:hAnsi="Arial" w:cs="Arial"/>
          <w:color w:val="auto"/>
        </w:rPr>
        <w:t xml:space="preserve"> Altaïr, le compléter par exemple, en rajoutant les colonnes proposées dans le tableau ci-après :</w:t>
      </w:r>
    </w:p>
    <w:p w:rsidR="0012265F" w:rsidRDefault="0012265F" w:rsidP="0012265F">
      <w:pPr>
        <w:pStyle w:val="Paragraphedeliste"/>
        <w:suppressAutoHyphens/>
        <w:spacing w:line="276" w:lineRule="auto"/>
        <w:jc w:val="both"/>
        <w:rPr>
          <w:rFonts w:ascii="Arial" w:hAnsi="Arial" w:cs="Arial"/>
          <w:color w:val="FF0000"/>
        </w:rPr>
      </w:pPr>
    </w:p>
    <w:p w:rsidR="00095C81" w:rsidRDefault="000F2029" w:rsidP="00095C81">
      <w:pPr>
        <w:pStyle w:val="Paragraphedeliste"/>
        <w:suppressAutoHyphens/>
        <w:spacing w:line="276" w:lineRule="auto"/>
        <w:jc w:val="both"/>
        <w:rPr>
          <w:rFonts w:ascii="Arial" w:hAnsi="Arial" w:cs="Arial"/>
          <w:color w:val="FF0000"/>
        </w:rPr>
      </w:pPr>
      <w:r>
        <w:rPr>
          <w:noProof/>
        </w:rPr>
        <w:lastRenderedPageBreak/>
        <w:drawing>
          <wp:inline distT="0" distB="0" distL="0" distR="0" wp14:anchorId="44882CA4" wp14:editId="5DCD7D28">
            <wp:extent cx="6210477" cy="3247948"/>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210477" cy="3247948"/>
                    </a:xfrm>
                    <a:prstGeom prst="rect">
                      <a:avLst/>
                    </a:prstGeom>
                  </pic:spPr>
                </pic:pic>
              </a:graphicData>
            </a:graphic>
          </wp:inline>
        </w:drawing>
      </w:r>
    </w:p>
    <w:p w:rsidR="0012265F" w:rsidRDefault="0012265F" w:rsidP="0012265F">
      <w:pPr>
        <w:pStyle w:val="T3"/>
        <w:ind w:left="1288"/>
        <w:rPr>
          <w:rFonts w:ascii="Arial" w:hAnsi="Arial" w:cs="Arial"/>
          <w:sz w:val="24"/>
          <w:szCs w:val="24"/>
        </w:rPr>
      </w:pPr>
      <w:bookmarkStart w:id="31" w:name="_Toc484480303"/>
    </w:p>
    <w:p w:rsidR="00E32B21" w:rsidRPr="00E32B21" w:rsidRDefault="00E32B21" w:rsidP="00E32B21">
      <w:pPr>
        <w:rPr>
          <w:rFonts w:ascii="Arial" w:hAnsi="Arial" w:cs="Arial"/>
          <w:b/>
          <w:u w:val="single"/>
        </w:rPr>
      </w:pPr>
      <w:r w:rsidRPr="00E32B21">
        <w:rPr>
          <w:rFonts w:ascii="Arial" w:hAnsi="Arial" w:cs="Arial"/>
          <w:b/>
          <w:u w:val="single"/>
        </w:rPr>
        <w:t>Point de vigilance</w:t>
      </w:r>
    </w:p>
    <w:p w:rsidR="00E32B21" w:rsidRDefault="00E32B21" w:rsidP="00E32B21">
      <w:pPr>
        <w:ind w:left="142"/>
        <w:jc w:val="both"/>
        <w:rPr>
          <w:rFonts w:ascii="Arial" w:hAnsi="Arial" w:cs="Arial"/>
        </w:rPr>
      </w:pPr>
      <w:r>
        <w:rPr>
          <w:rFonts w:ascii="Arial" w:hAnsi="Arial" w:cs="Arial"/>
        </w:rPr>
        <w:t>Comme il a été indiqué plus haut, de rares cas d’inférences de catégorie erronée (notamment dans la FPH) peuvent éventuellement perturber ce test.</w:t>
      </w:r>
    </w:p>
    <w:p w:rsidR="00E32B21" w:rsidRPr="00E32B21" w:rsidRDefault="00E32B21" w:rsidP="00E32B21">
      <w:pPr>
        <w:rPr>
          <w:b/>
          <w:u w:val="single"/>
        </w:rPr>
      </w:pPr>
    </w:p>
    <w:p w:rsidR="005B4F0D" w:rsidRDefault="00BC568C" w:rsidP="00C75BDE">
      <w:pPr>
        <w:pStyle w:val="T3"/>
        <w:numPr>
          <w:ilvl w:val="2"/>
          <w:numId w:val="21"/>
        </w:numPr>
        <w:rPr>
          <w:rFonts w:ascii="Arial" w:hAnsi="Arial" w:cs="Arial"/>
          <w:sz w:val="24"/>
          <w:szCs w:val="24"/>
        </w:rPr>
      </w:pPr>
      <w:r w:rsidRPr="00BC568C">
        <w:rPr>
          <w:rFonts w:ascii="Arial" w:hAnsi="Arial" w:cs="Arial"/>
          <w:sz w:val="24"/>
          <w:szCs w:val="24"/>
        </w:rPr>
        <w:t>La v</w:t>
      </w:r>
      <w:r w:rsidR="00D77B54" w:rsidRPr="00BC568C">
        <w:rPr>
          <w:rFonts w:ascii="Arial" w:hAnsi="Arial" w:cs="Arial"/>
          <w:sz w:val="24"/>
          <w:szCs w:val="24"/>
        </w:rPr>
        <w:t xml:space="preserve">érification du plafonnement </w:t>
      </w:r>
      <w:bookmarkEnd w:id="31"/>
      <w:r>
        <w:rPr>
          <w:rFonts w:ascii="Arial" w:hAnsi="Arial" w:cs="Arial"/>
          <w:sz w:val="24"/>
          <w:szCs w:val="24"/>
        </w:rPr>
        <w:t xml:space="preserve"> des IHTS</w:t>
      </w:r>
    </w:p>
    <w:p w:rsidR="00BC568C" w:rsidRPr="00BC568C" w:rsidRDefault="00BC568C" w:rsidP="00BC568C"/>
    <w:tbl>
      <w:tblPr>
        <w:tblW w:w="9664"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1282"/>
        <w:gridCol w:w="8382"/>
      </w:tblGrid>
      <w:tr w:rsidR="005B4F0D" w:rsidTr="00BC11F5">
        <w:tc>
          <w:tcPr>
            <w:tcW w:w="1282"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6325D8" w:rsidP="006325D8">
            <w:pPr>
              <w:suppressAutoHyphens/>
              <w:spacing w:line="240" w:lineRule="atLeast"/>
              <w:contextualSpacing/>
              <w:jc w:val="both"/>
              <w:rPr>
                <w:rFonts w:ascii="Arial" w:hAnsi="Arial" w:cs="Arial"/>
              </w:rPr>
            </w:pPr>
            <w:r>
              <w:rPr>
                <w:rFonts w:ascii="Arial" w:hAnsi="Arial" w:cs="Arial"/>
              </w:rPr>
              <w:t xml:space="preserve">  </w:t>
            </w:r>
            <w:r w:rsidR="00D77B54">
              <w:rPr>
                <w:rFonts w:ascii="Arial" w:hAnsi="Arial" w:cs="Arial"/>
              </w:rPr>
              <w:t>Objectif du test</w:t>
            </w:r>
          </w:p>
        </w:tc>
        <w:tc>
          <w:tcPr>
            <w:tcW w:w="8382"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Détecter les agents bénéficiaires de plus de 25 IHTS par mois</w:t>
            </w:r>
            <w:r w:rsidR="00262201">
              <w:rPr>
                <w:rFonts w:ascii="Arial" w:hAnsi="Arial" w:cs="Arial"/>
              </w:rPr>
              <w:t>.</w:t>
            </w:r>
          </w:p>
        </w:tc>
      </w:tr>
      <w:tr w:rsidR="005B4F0D" w:rsidTr="00BC11F5">
        <w:tc>
          <w:tcPr>
            <w:tcW w:w="1282"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ind w:left="142"/>
              <w:contextualSpacing/>
              <w:jc w:val="both"/>
              <w:rPr>
                <w:rFonts w:ascii="Arial" w:hAnsi="Arial" w:cs="Arial"/>
              </w:rPr>
            </w:pPr>
            <w:r>
              <w:rPr>
                <w:rFonts w:ascii="Arial" w:hAnsi="Arial" w:cs="Arial"/>
              </w:rPr>
              <w:t>Résultat du test</w:t>
            </w:r>
          </w:p>
        </w:tc>
        <w:tc>
          <w:tcPr>
            <w:tcW w:w="8382"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Ensemble des agents attributaires de plus de 25 IHTS par mois</w:t>
            </w:r>
            <w:r w:rsidR="00262201">
              <w:rPr>
                <w:rFonts w:ascii="Arial" w:hAnsi="Arial" w:cs="Arial"/>
              </w:rPr>
              <w:t>.</w:t>
            </w:r>
          </w:p>
        </w:tc>
      </w:tr>
      <w:tr w:rsidR="005B4F0D" w:rsidTr="00BC11F5">
        <w:tc>
          <w:tcPr>
            <w:tcW w:w="1282"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ind w:left="142"/>
              <w:contextualSpacing/>
              <w:jc w:val="both"/>
              <w:rPr>
                <w:rFonts w:ascii="Arial" w:hAnsi="Arial" w:cs="Arial"/>
              </w:rPr>
            </w:pPr>
            <w:r>
              <w:rPr>
                <w:rFonts w:ascii="Arial" w:hAnsi="Arial" w:cs="Arial"/>
              </w:rPr>
              <w:t>Contrôle particulier</w:t>
            </w:r>
          </w:p>
        </w:tc>
        <w:tc>
          <w:tcPr>
            <w:tcW w:w="8382"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262201">
            <w:pPr>
              <w:suppressAutoHyphens/>
              <w:jc w:val="both"/>
              <w:rPr>
                <w:rFonts w:ascii="Arial" w:hAnsi="Arial" w:cs="Arial"/>
              </w:rPr>
            </w:pPr>
            <w:r>
              <w:rPr>
                <w:rFonts w:ascii="Arial" w:hAnsi="Arial" w:cs="Arial"/>
              </w:rPr>
              <w:t>Contrôler si la collectivité a pris une délibération.</w:t>
            </w:r>
          </w:p>
          <w:p w:rsidR="005B4F0D" w:rsidRDefault="00D77B54" w:rsidP="00262201">
            <w:pPr>
              <w:suppressAutoHyphens/>
              <w:ind w:right="626"/>
              <w:jc w:val="both"/>
              <w:rPr>
                <w:rFonts w:ascii="Arial" w:hAnsi="Arial" w:cs="Arial"/>
              </w:rPr>
            </w:pPr>
            <w:r>
              <w:rPr>
                <w:rFonts w:ascii="Arial" w:hAnsi="Arial" w:cs="Arial"/>
              </w:rPr>
              <w:t>Déduire des 25 IHTS cumulées les rappels se rapportant aux mois précédents. Se faire préciser par la collectivité à quel mois se rapportent les rappels. Les heures supplémentaires sont payées après service fait.</w:t>
            </w:r>
          </w:p>
        </w:tc>
      </w:tr>
      <w:tr w:rsidR="00BC11F5" w:rsidRPr="0012265F" w:rsidTr="00BC11F5">
        <w:tc>
          <w:tcPr>
            <w:tcW w:w="1282"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BC11F5" w:rsidRPr="0012265F" w:rsidRDefault="00BC11F5" w:rsidP="00464E22">
            <w:pPr>
              <w:suppressAutoHyphens/>
              <w:spacing w:line="240" w:lineRule="atLeast"/>
              <w:ind w:left="142"/>
              <w:contextualSpacing/>
              <w:jc w:val="both"/>
              <w:rPr>
                <w:rFonts w:ascii="Arial" w:hAnsi="Arial" w:cs="Arial"/>
                <w:color w:val="auto"/>
              </w:rPr>
            </w:pPr>
            <w:r w:rsidRPr="0012265F">
              <w:rPr>
                <w:rFonts w:ascii="Arial" w:hAnsi="Arial" w:cs="Arial"/>
                <w:color w:val="auto"/>
              </w:rPr>
              <w:t>Contrôle particulier</w:t>
            </w:r>
          </w:p>
        </w:tc>
        <w:tc>
          <w:tcPr>
            <w:tcW w:w="8382"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BC11F5" w:rsidRPr="0012265F" w:rsidRDefault="00BC11F5" w:rsidP="00BC11F5">
            <w:pPr>
              <w:ind w:right="805"/>
              <w:rPr>
                <w:rFonts w:ascii="Arial" w:hAnsi="Arial" w:cs="Arial"/>
                <w:color w:val="auto"/>
              </w:rPr>
            </w:pPr>
            <w:r w:rsidRPr="0012265F">
              <w:rPr>
                <w:rFonts w:ascii="Arial" w:hAnsi="Arial" w:cs="Arial"/>
                <w:color w:val="auto"/>
              </w:rPr>
              <w:t xml:space="preserve">Pour la filière médico- sociale, le contingent mensuel est limité à 15 heures pour les cadres d’emplois suivants : </w:t>
            </w:r>
          </w:p>
          <w:p w:rsidR="00BC11F5" w:rsidRPr="0012265F" w:rsidRDefault="00CE24AF" w:rsidP="00C75BDE">
            <w:pPr>
              <w:pStyle w:val="Paragraphedeliste"/>
              <w:numPr>
                <w:ilvl w:val="0"/>
                <w:numId w:val="11"/>
              </w:numPr>
              <w:autoSpaceDE w:val="0"/>
              <w:autoSpaceDN w:val="0"/>
              <w:adjustRightInd w:val="0"/>
              <w:spacing w:after="49"/>
              <w:ind w:right="805"/>
              <w:rPr>
                <w:rFonts w:ascii="Arial" w:hAnsi="Arial" w:cs="Arial"/>
                <w:color w:val="auto"/>
              </w:rPr>
            </w:pPr>
            <w:r w:rsidRPr="0012265F">
              <w:rPr>
                <w:rFonts w:ascii="Arial" w:hAnsi="Arial" w:cs="Arial"/>
                <w:color w:val="auto"/>
              </w:rPr>
              <w:t>R</w:t>
            </w:r>
            <w:r w:rsidR="00BC11F5" w:rsidRPr="0012265F">
              <w:rPr>
                <w:rFonts w:ascii="Arial" w:hAnsi="Arial" w:cs="Arial"/>
                <w:color w:val="auto"/>
              </w:rPr>
              <w:t>ééducateur de classe supérieu</w:t>
            </w:r>
            <w:r w:rsidR="004165F9" w:rsidRPr="0012265F">
              <w:rPr>
                <w:rFonts w:ascii="Arial" w:hAnsi="Arial" w:cs="Arial"/>
                <w:color w:val="auto"/>
              </w:rPr>
              <w:t xml:space="preserve">re et classe normale (cat </w:t>
            </w:r>
            <w:r w:rsidR="00BC11F5" w:rsidRPr="0012265F">
              <w:rPr>
                <w:rFonts w:ascii="Arial" w:hAnsi="Arial" w:cs="Arial"/>
                <w:color w:val="auto"/>
              </w:rPr>
              <w:t xml:space="preserve">B) </w:t>
            </w:r>
          </w:p>
          <w:p w:rsidR="00BC11F5" w:rsidRPr="0012265F" w:rsidRDefault="00CE24AF" w:rsidP="00C75BDE">
            <w:pPr>
              <w:pStyle w:val="Paragraphedeliste"/>
              <w:numPr>
                <w:ilvl w:val="0"/>
                <w:numId w:val="11"/>
              </w:numPr>
              <w:autoSpaceDE w:val="0"/>
              <w:autoSpaceDN w:val="0"/>
              <w:adjustRightInd w:val="0"/>
              <w:spacing w:after="49"/>
              <w:ind w:right="805"/>
              <w:rPr>
                <w:rFonts w:ascii="Arial" w:hAnsi="Arial" w:cs="Arial"/>
                <w:color w:val="auto"/>
              </w:rPr>
            </w:pPr>
            <w:r w:rsidRPr="0012265F">
              <w:rPr>
                <w:rFonts w:ascii="Arial" w:hAnsi="Arial" w:cs="Arial"/>
                <w:color w:val="auto"/>
              </w:rPr>
              <w:t>P</w:t>
            </w:r>
            <w:r w:rsidR="00BC11F5" w:rsidRPr="0012265F">
              <w:rPr>
                <w:rFonts w:ascii="Arial" w:hAnsi="Arial" w:cs="Arial"/>
                <w:color w:val="auto"/>
              </w:rPr>
              <w:t>uéricultrice cadre supérieur de santé, puéricu</w:t>
            </w:r>
            <w:r w:rsidR="004165F9" w:rsidRPr="0012265F">
              <w:rPr>
                <w:rFonts w:ascii="Arial" w:hAnsi="Arial" w:cs="Arial"/>
                <w:color w:val="auto"/>
              </w:rPr>
              <w:t>ltrice cadre de santé (cat</w:t>
            </w:r>
            <w:r w:rsidR="00BC11F5" w:rsidRPr="0012265F">
              <w:rPr>
                <w:rFonts w:ascii="Arial" w:hAnsi="Arial" w:cs="Arial"/>
                <w:color w:val="auto"/>
              </w:rPr>
              <w:t xml:space="preserve"> A) </w:t>
            </w:r>
          </w:p>
          <w:p w:rsidR="00BC11F5" w:rsidRPr="0012265F" w:rsidRDefault="00CE24AF" w:rsidP="00C75BDE">
            <w:pPr>
              <w:pStyle w:val="Paragraphedeliste"/>
              <w:numPr>
                <w:ilvl w:val="0"/>
                <w:numId w:val="11"/>
              </w:numPr>
              <w:autoSpaceDE w:val="0"/>
              <w:autoSpaceDN w:val="0"/>
              <w:adjustRightInd w:val="0"/>
              <w:spacing w:after="49"/>
              <w:ind w:right="805"/>
              <w:rPr>
                <w:rFonts w:ascii="Arial" w:hAnsi="Arial" w:cs="Arial"/>
                <w:color w:val="auto"/>
              </w:rPr>
            </w:pPr>
            <w:r w:rsidRPr="0012265F">
              <w:rPr>
                <w:rFonts w:ascii="Arial" w:hAnsi="Arial" w:cs="Arial"/>
                <w:color w:val="auto"/>
              </w:rPr>
              <w:t>P</w:t>
            </w:r>
            <w:r w:rsidR="00BC11F5" w:rsidRPr="0012265F">
              <w:rPr>
                <w:rFonts w:ascii="Arial" w:hAnsi="Arial" w:cs="Arial"/>
                <w:color w:val="auto"/>
              </w:rPr>
              <w:t xml:space="preserve">uéricultrice de classe supérieure, puéricultrice de classe </w:t>
            </w:r>
            <w:r w:rsidR="004165F9" w:rsidRPr="0012265F">
              <w:rPr>
                <w:rFonts w:ascii="Arial" w:hAnsi="Arial" w:cs="Arial"/>
                <w:color w:val="auto"/>
              </w:rPr>
              <w:t>normale (cat</w:t>
            </w:r>
            <w:r w:rsidR="00BC11F5" w:rsidRPr="0012265F">
              <w:rPr>
                <w:rFonts w:ascii="Arial" w:hAnsi="Arial" w:cs="Arial"/>
                <w:color w:val="auto"/>
              </w:rPr>
              <w:t xml:space="preserve"> A) </w:t>
            </w:r>
          </w:p>
          <w:p w:rsidR="00BC11F5" w:rsidRPr="0012265F" w:rsidRDefault="00CE24AF" w:rsidP="00C75BDE">
            <w:pPr>
              <w:pStyle w:val="Paragraphedeliste"/>
              <w:numPr>
                <w:ilvl w:val="0"/>
                <w:numId w:val="11"/>
              </w:numPr>
              <w:autoSpaceDE w:val="0"/>
              <w:autoSpaceDN w:val="0"/>
              <w:adjustRightInd w:val="0"/>
              <w:spacing w:after="49"/>
              <w:ind w:right="805"/>
              <w:rPr>
                <w:rFonts w:ascii="Arial" w:hAnsi="Arial" w:cs="Arial"/>
                <w:color w:val="auto"/>
              </w:rPr>
            </w:pPr>
            <w:r w:rsidRPr="0012265F">
              <w:rPr>
                <w:rFonts w:ascii="Arial" w:hAnsi="Arial" w:cs="Arial"/>
                <w:color w:val="auto"/>
              </w:rPr>
              <w:t>I</w:t>
            </w:r>
            <w:r w:rsidR="00BC11F5" w:rsidRPr="0012265F">
              <w:rPr>
                <w:rFonts w:ascii="Arial" w:hAnsi="Arial" w:cs="Arial"/>
                <w:color w:val="auto"/>
              </w:rPr>
              <w:t xml:space="preserve">nfirmier de classe supérieure </w:t>
            </w:r>
            <w:r w:rsidR="004165F9" w:rsidRPr="0012265F">
              <w:rPr>
                <w:rFonts w:ascii="Arial" w:hAnsi="Arial" w:cs="Arial"/>
                <w:color w:val="auto"/>
              </w:rPr>
              <w:t xml:space="preserve">et de classe normale (cat </w:t>
            </w:r>
            <w:r w:rsidR="00BC11F5" w:rsidRPr="0012265F">
              <w:rPr>
                <w:rFonts w:ascii="Arial" w:hAnsi="Arial" w:cs="Arial"/>
                <w:color w:val="auto"/>
              </w:rPr>
              <w:t xml:space="preserve">B) </w:t>
            </w:r>
          </w:p>
          <w:p w:rsidR="00BC11F5" w:rsidRPr="0012265F" w:rsidRDefault="00CE24AF" w:rsidP="00C75BDE">
            <w:pPr>
              <w:pStyle w:val="Paragraphedeliste"/>
              <w:numPr>
                <w:ilvl w:val="0"/>
                <w:numId w:val="11"/>
              </w:numPr>
              <w:autoSpaceDE w:val="0"/>
              <w:autoSpaceDN w:val="0"/>
              <w:adjustRightInd w:val="0"/>
              <w:spacing w:after="49"/>
              <w:ind w:right="805"/>
              <w:rPr>
                <w:rFonts w:ascii="Arial" w:hAnsi="Arial" w:cs="Arial"/>
                <w:color w:val="auto"/>
              </w:rPr>
            </w:pPr>
            <w:r w:rsidRPr="0012265F">
              <w:rPr>
                <w:rFonts w:ascii="Arial" w:hAnsi="Arial" w:cs="Arial"/>
                <w:color w:val="auto"/>
              </w:rPr>
              <w:t>A</w:t>
            </w:r>
            <w:r w:rsidR="00BC11F5" w:rsidRPr="0012265F">
              <w:rPr>
                <w:rFonts w:ascii="Arial" w:hAnsi="Arial" w:cs="Arial"/>
                <w:color w:val="auto"/>
              </w:rPr>
              <w:t>uxilia</w:t>
            </w:r>
            <w:r w:rsidR="004165F9" w:rsidRPr="0012265F">
              <w:rPr>
                <w:rFonts w:ascii="Arial" w:hAnsi="Arial" w:cs="Arial"/>
                <w:color w:val="auto"/>
              </w:rPr>
              <w:t xml:space="preserve">ire de puéricultrice (cat </w:t>
            </w:r>
            <w:r w:rsidR="00BC11F5" w:rsidRPr="0012265F">
              <w:rPr>
                <w:rFonts w:ascii="Arial" w:hAnsi="Arial" w:cs="Arial"/>
                <w:color w:val="auto"/>
              </w:rPr>
              <w:t xml:space="preserve">C) </w:t>
            </w:r>
          </w:p>
          <w:p w:rsidR="004165F9" w:rsidRPr="0012265F" w:rsidRDefault="00CE24AF" w:rsidP="00C75BDE">
            <w:pPr>
              <w:pStyle w:val="Paragraphedeliste"/>
              <w:numPr>
                <w:ilvl w:val="0"/>
                <w:numId w:val="11"/>
              </w:numPr>
              <w:autoSpaceDE w:val="0"/>
              <w:autoSpaceDN w:val="0"/>
              <w:adjustRightInd w:val="0"/>
              <w:ind w:right="805"/>
              <w:rPr>
                <w:rFonts w:ascii="Arial" w:hAnsi="Arial" w:cs="Arial"/>
                <w:color w:val="auto"/>
              </w:rPr>
            </w:pPr>
            <w:r w:rsidRPr="0012265F">
              <w:rPr>
                <w:rFonts w:ascii="Arial" w:hAnsi="Arial" w:cs="Arial"/>
                <w:color w:val="auto"/>
              </w:rPr>
              <w:t>A</w:t>
            </w:r>
            <w:r w:rsidR="004165F9" w:rsidRPr="0012265F">
              <w:rPr>
                <w:rFonts w:ascii="Arial" w:hAnsi="Arial" w:cs="Arial"/>
                <w:color w:val="auto"/>
              </w:rPr>
              <w:t xml:space="preserve">uxiliaire de soins (cat </w:t>
            </w:r>
            <w:r w:rsidR="00BC11F5" w:rsidRPr="0012265F">
              <w:rPr>
                <w:rFonts w:ascii="Arial" w:hAnsi="Arial" w:cs="Arial"/>
                <w:color w:val="auto"/>
              </w:rPr>
              <w:t xml:space="preserve">C) </w:t>
            </w:r>
          </w:p>
          <w:p w:rsidR="004165F9" w:rsidRPr="0012265F" w:rsidRDefault="004165F9" w:rsidP="004165F9">
            <w:pPr>
              <w:autoSpaceDE w:val="0"/>
              <w:autoSpaceDN w:val="0"/>
              <w:adjustRightInd w:val="0"/>
              <w:rPr>
                <w:rFonts w:ascii="Arial" w:hAnsi="Arial" w:cs="Arial"/>
                <w:color w:val="auto"/>
              </w:rPr>
            </w:pPr>
            <w:r w:rsidRPr="0012265F">
              <w:rPr>
                <w:rFonts w:ascii="Arial" w:hAnsi="Arial" w:cs="Arial"/>
                <w:color w:val="auto"/>
              </w:rPr>
              <w:t xml:space="preserve">Ce contingent est limité à 18 heures maximum pour les cadres d’emplois suivants : </w:t>
            </w:r>
          </w:p>
          <w:p w:rsidR="004165F9" w:rsidRPr="0012265F" w:rsidRDefault="00CE24AF" w:rsidP="00C75BDE">
            <w:pPr>
              <w:pStyle w:val="Paragraphedeliste"/>
              <w:numPr>
                <w:ilvl w:val="0"/>
                <w:numId w:val="12"/>
              </w:numPr>
              <w:autoSpaceDE w:val="0"/>
              <w:autoSpaceDN w:val="0"/>
              <w:adjustRightInd w:val="0"/>
              <w:spacing w:after="49"/>
              <w:rPr>
                <w:rFonts w:ascii="Arial" w:hAnsi="Arial" w:cs="Arial"/>
                <w:color w:val="auto"/>
              </w:rPr>
            </w:pPr>
            <w:r w:rsidRPr="0012265F">
              <w:rPr>
                <w:rFonts w:ascii="Arial" w:hAnsi="Arial" w:cs="Arial"/>
                <w:color w:val="auto"/>
              </w:rPr>
              <w:t>C</w:t>
            </w:r>
            <w:r w:rsidR="004165F9" w:rsidRPr="0012265F">
              <w:rPr>
                <w:rFonts w:ascii="Arial" w:hAnsi="Arial" w:cs="Arial"/>
                <w:color w:val="auto"/>
              </w:rPr>
              <w:t xml:space="preserve">adre de santé infirmiers, rééducateurs, assistants médicotechniques (cat A) </w:t>
            </w:r>
          </w:p>
          <w:p w:rsidR="004165F9" w:rsidRPr="0012265F" w:rsidRDefault="00CE24AF" w:rsidP="00C75BDE">
            <w:pPr>
              <w:pStyle w:val="Paragraphedeliste"/>
              <w:numPr>
                <w:ilvl w:val="0"/>
                <w:numId w:val="12"/>
              </w:numPr>
              <w:autoSpaceDE w:val="0"/>
              <w:autoSpaceDN w:val="0"/>
              <w:adjustRightInd w:val="0"/>
              <w:rPr>
                <w:rFonts w:ascii="Arial" w:hAnsi="Arial" w:cs="Arial"/>
                <w:color w:val="auto"/>
              </w:rPr>
            </w:pPr>
            <w:r w:rsidRPr="0012265F">
              <w:rPr>
                <w:rFonts w:ascii="Arial" w:hAnsi="Arial" w:cs="Arial"/>
                <w:color w:val="auto"/>
              </w:rPr>
              <w:t>S</w:t>
            </w:r>
            <w:r w:rsidR="004165F9" w:rsidRPr="0012265F">
              <w:rPr>
                <w:rFonts w:ascii="Arial" w:hAnsi="Arial" w:cs="Arial"/>
                <w:color w:val="auto"/>
              </w:rPr>
              <w:t xml:space="preserve">age-femme de classe exceptionnelle, classe supérieure et classe normale (cat A) </w:t>
            </w:r>
          </w:p>
        </w:tc>
      </w:tr>
    </w:tbl>
    <w:p w:rsidR="005B4F0D" w:rsidRDefault="00C54217" w:rsidP="00C54217">
      <w:pPr>
        <w:suppressAutoHyphens/>
        <w:spacing w:line="276" w:lineRule="auto"/>
        <w:ind w:left="142"/>
        <w:contextualSpacing/>
        <w:jc w:val="both"/>
        <w:rPr>
          <w:rFonts w:ascii="Arial" w:hAnsi="Arial" w:cs="Arial"/>
        </w:rPr>
      </w:pPr>
      <w:r>
        <w:rPr>
          <w:rFonts w:ascii="Arial" w:hAnsi="Arial" w:cs="Arial"/>
        </w:rPr>
        <w:tab/>
      </w:r>
    </w:p>
    <w:p w:rsidR="005B4F0D" w:rsidRDefault="00D77B54" w:rsidP="003E00CD">
      <w:pPr>
        <w:suppressAutoHyphens/>
        <w:spacing w:line="276" w:lineRule="auto"/>
        <w:contextualSpacing/>
        <w:jc w:val="both"/>
        <w:rPr>
          <w:rFonts w:ascii="Arial" w:hAnsi="Arial" w:cs="Arial"/>
        </w:rPr>
      </w:pPr>
      <w:r>
        <w:rPr>
          <w:rFonts w:ascii="Arial" w:hAnsi="Arial" w:cs="Arial"/>
        </w:rPr>
        <w:lastRenderedPageBreak/>
        <w:t>Un lien cliquable est créé vers la base de données Excel "I</w:t>
      </w:r>
      <w:r w:rsidR="0012265F">
        <w:rPr>
          <w:rFonts w:ascii="Arial" w:hAnsi="Arial" w:cs="Arial"/>
        </w:rPr>
        <w:t>HTS supérieures à 25 IHTS/mois", et un autre pour le seuil de 15h/mois.</w:t>
      </w:r>
    </w:p>
    <w:p w:rsidR="005B4F0D" w:rsidRDefault="005B4F0D" w:rsidP="00464E22">
      <w:pPr>
        <w:suppressAutoHyphens/>
        <w:spacing w:line="276" w:lineRule="auto"/>
        <w:ind w:left="142"/>
        <w:contextualSpacing/>
        <w:jc w:val="both"/>
        <w:rPr>
          <w:rFonts w:ascii="Arial" w:hAnsi="Arial" w:cs="Arial"/>
        </w:rPr>
      </w:pPr>
    </w:p>
    <w:p w:rsidR="005B4F0D" w:rsidRDefault="00D77B54" w:rsidP="00464E22">
      <w:pPr>
        <w:suppressAutoHyphens/>
        <w:spacing w:line="276" w:lineRule="auto"/>
        <w:ind w:left="142"/>
        <w:contextualSpacing/>
        <w:jc w:val="both"/>
        <w:rPr>
          <w:rFonts w:ascii="Arial" w:hAnsi="Arial" w:cs="Arial"/>
        </w:rPr>
      </w:pPr>
      <w:r>
        <w:rPr>
          <w:noProof/>
        </w:rPr>
        <w:drawing>
          <wp:inline distT="0" distB="0" distL="0" distR="0">
            <wp:extent cx="6460755" cy="2252322"/>
            <wp:effectExtent l="0" t="0" r="0" b="0"/>
            <wp:docPr id="6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228"/>
                    <pic:cNvPicPr>
                      <a:picLocks noChangeAspect="1" noChangeArrowheads="1"/>
                    </pic:cNvPicPr>
                  </pic:nvPicPr>
                  <pic:blipFill>
                    <a:blip r:embed="rId84"/>
                    <a:stretch>
                      <a:fillRect/>
                    </a:stretch>
                  </pic:blipFill>
                  <pic:spPr bwMode="auto">
                    <a:xfrm>
                      <a:off x="0" y="0"/>
                      <a:ext cx="6525334" cy="2274835"/>
                    </a:xfrm>
                    <a:prstGeom prst="rect">
                      <a:avLst/>
                    </a:prstGeom>
                  </pic:spPr>
                </pic:pic>
              </a:graphicData>
            </a:graphic>
          </wp:inline>
        </w:drawing>
      </w:r>
    </w:p>
    <w:p w:rsidR="005B4F0D" w:rsidRDefault="005B4F0D" w:rsidP="00464E22">
      <w:pPr>
        <w:ind w:left="142"/>
        <w:jc w:val="both"/>
        <w:rPr>
          <w:rFonts w:ascii="Arial" w:hAnsi="Arial" w:cs="Arial"/>
          <w:b/>
        </w:rPr>
      </w:pPr>
    </w:p>
    <w:p w:rsidR="005B4F0D" w:rsidRDefault="005B4F0D" w:rsidP="00464E22">
      <w:pPr>
        <w:pStyle w:val="Paragraphedeliste"/>
        <w:ind w:left="142"/>
        <w:jc w:val="both"/>
        <w:rPr>
          <w:rFonts w:ascii="Arial" w:hAnsi="Arial" w:cs="Arial"/>
          <w:b/>
        </w:rPr>
      </w:pPr>
    </w:p>
    <w:p w:rsidR="001F2CB7" w:rsidRDefault="0012265F" w:rsidP="001F2CB7">
      <w:pPr>
        <w:suppressAutoHyphens/>
        <w:spacing w:line="276" w:lineRule="auto"/>
        <w:jc w:val="both"/>
        <w:rPr>
          <w:rFonts w:ascii="Arial" w:hAnsi="Arial" w:cs="Arial"/>
          <w:b/>
          <w:color w:val="auto"/>
          <w:u w:val="single"/>
        </w:rPr>
      </w:pPr>
      <w:r w:rsidRPr="0012265F">
        <w:rPr>
          <w:rFonts w:ascii="Arial" w:hAnsi="Arial" w:cs="Arial"/>
          <w:b/>
          <w:color w:val="auto"/>
          <w:u w:val="single"/>
        </w:rPr>
        <w:t>Axes d’investigation proposés </w:t>
      </w:r>
    </w:p>
    <w:p w:rsidR="00E32B21" w:rsidRPr="0012265F" w:rsidRDefault="00E32B21" w:rsidP="001F2CB7">
      <w:pPr>
        <w:suppressAutoHyphens/>
        <w:spacing w:line="276" w:lineRule="auto"/>
        <w:jc w:val="both"/>
        <w:rPr>
          <w:rFonts w:ascii="Arial" w:hAnsi="Arial" w:cs="Arial"/>
          <w:b/>
          <w:color w:val="auto"/>
          <w:u w:val="single"/>
        </w:rPr>
      </w:pPr>
    </w:p>
    <w:p w:rsidR="001F2CB7" w:rsidRDefault="00D77B54" w:rsidP="00C75BDE">
      <w:pPr>
        <w:pStyle w:val="Paragraphedeliste"/>
        <w:numPr>
          <w:ilvl w:val="0"/>
          <w:numId w:val="15"/>
        </w:numPr>
        <w:spacing w:line="276" w:lineRule="auto"/>
        <w:jc w:val="both"/>
        <w:rPr>
          <w:rFonts w:ascii="Arial" w:hAnsi="Arial" w:cs="Arial"/>
        </w:rPr>
      </w:pPr>
      <w:r w:rsidRPr="00576F54">
        <w:rPr>
          <w:rFonts w:ascii="Arial" w:hAnsi="Arial" w:cs="Arial"/>
        </w:rPr>
        <w:t xml:space="preserve">Il arrive assez fréquemment que ces agrégats apparemment contraires à la réglementation ne soient que des régularisations d’heures supplémentaires dues antérieurement et dont le paiement a été différé, puis cumulé à celui de la période en cours. </w:t>
      </w:r>
    </w:p>
    <w:p w:rsidR="005B4F0D" w:rsidRDefault="00D77B54" w:rsidP="001F2CB7">
      <w:pPr>
        <w:pStyle w:val="Paragraphedeliste"/>
        <w:spacing w:line="276" w:lineRule="auto"/>
        <w:jc w:val="both"/>
        <w:rPr>
          <w:rFonts w:ascii="Arial" w:hAnsi="Arial" w:cs="Arial"/>
        </w:rPr>
      </w:pPr>
      <w:r w:rsidRPr="00576F54">
        <w:rPr>
          <w:rFonts w:ascii="Arial" w:hAnsi="Arial" w:cs="Arial"/>
        </w:rPr>
        <w:t>Un premier tri peut être opéré grâce à la colonne « Type » si la valeur est « R » (rappel). Il est toutefois conseillé de vérifié cet aspect du contrôle en lien avec le service gestionnaire, l’indication des rappels dans les données de paye n’étant pas toujours fiable.</w:t>
      </w:r>
    </w:p>
    <w:p w:rsidR="0012265F" w:rsidRDefault="0012265F" w:rsidP="001F2CB7">
      <w:pPr>
        <w:pStyle w:val="Paragraphedeliste"/>
        <w:spacing w:line="276" w:lineRule="auto"/>
        <w:jc w:val="both"/>
        <w:rPr>
          <w:rFonts w:ascii="Arial" w:hAnsi="Arial" w:cs="Arial"/>
        </w:rPr>
      </w:pPr>
    </w:p>
    <w:p w:rsidR="0012265F" w:rsidRDefault="0012265F" w:rsidP="00C75BDE">
      <w:pPr>
        <w:pStyle w:val="Paragraphedeliste"/>
        <w:numPr>
          <w:ilvl w:val="0"/>
          <w:numId w:val="15"/>
        </w:numPr>
        <w:spacing w:line="276" w:lineRule="auto"/>
        <w:jc w:val="both"/>
        <w:rPr>
          <w:rFonts w:ascii="Arial" w:hAnsi="Arial" w:cs="Arial"/>
        </w:rPr>
      </w:pPr>
      <w:r>
        <w:rPr>
          <w:rFonts w:ascii="Arial" w:hAnsi="Arial" w:cs="Arial"/>
        </w:rPr>
        <w:t>En principe la version déployée du logiciel (contr</w:t>
      </w:r>
      <w:r w:rsidR="00E32B21">
        <w:rPr>
          <w:rFonts w:ascii="Arial" w:hAnsi="Arial" w:cs="Arial"/>
        </w:rPr>
        <w:t>a</w:t>
      </w:r>
      <w:r>
        <w:rPr>
          <w:rFonts w:ascii="Arial" w:hAnsi="Arial" w:cs="Arial"/>
        </w:rPr>
        <w:t>irement aux versions expérimentales) ne retient pas les régularisations dans la computation des seuils réglementaires. Il peut arriver toutefois que les régularisations ne soient pas indiquées comme telles en base de paye. Il s’agit alors d’un défaut de fiabilité relativement sérieux qui, s’il est récurrent et significatif, peut être mentionné.</w:t>
      </w:r>
    </w:p>
    <w:p w:rsidR="0012265F" w:rsidRDefault="0012265F" w:rsidP="001F2CB7">
      <w:pPr>
        <w:pStyle w:val="Paragraphedeliste"/>
        <w:spacing w:line="276" w:lineRule="auto"/>
        <w:jc w:val="both"/>
        <w:rPr>
          <w:rFonts w:ascii="Arial" w:hAnsi="Arial" w:cs="Arial"/>
        </w:rPr>
      </w:pPr>
    </w:p>
    <w:p w:rsidR="00054144" w:rsidRDefault="00A6326C" w:rsidP="001F2CB7">
      <w:pPr>
        <w:pStyle w:val="Paragraphedeliste"/>
        <w:spacing w:line="276" w:lineRule="auto"/>
        <w:jc w:val="both"/>
        <w:rPr>
          <w:rFonts w:ascii="Arial" w:hAnsi="Arial" w:cs="Arial"/>
        </w:rPr>
      </w:pPr>
      <w:r>
        <w:rPr>
          <w:rFonts w:ascii="Arial" w:hAnsi="Arial" w:cs="Arial"/>
        </w:rPr>
        <w:t>Le tableau suivant, selon les données extraites, peut servir pour la phase de contradiction avec le service gestionnaire.</w:t>
      </w:r>
    </w:p>
    <w:p w:rsidR="005B4F0D" w:rsidRDefault="00A6326C" w:rsidP="00464E22">
      <w:pPr>
        <w:pStyle w:val="Paragraphedeliste"/>
        <w:ind w:left="142"/>
        <w:jc w:val="both"/>
        <w:rPr>
          <w:rFonts w:ascii="Arial" w:hAnsi="Arial" w:cs="Arial"/>
          <w:b/>
        </w:rPr>
      </w:pPr>
      <w:r>
        <w:rPr>
          <w:noProof/>
        </w:rPr>
        <w:lastRenderedPageBreak/>
        <w:drawing>
          <wp:inline distT="0" distB="0" distL="0" distR="0" wp14:anchorId="41D64106" wp14:editId="35CA95DC">
            <wp:extent cx="6210935" cy="2720340"/>
            <wp:effectExtent l="0" t="0" r="0" b="381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210935" cy="2720340"/>
                    </a:xfrm>
                    <a:prstGeom prst="rect">
                      <a:avLst/>
                    </a:prstGeom>
                  </pic:spPr>
                </pic:pic>
              </a:graphicData>
            </a:graphic>
          </wp:inline>
        </w:drawing>
      </w:r>
    </w:p>
    <w:p w:rsidR="00B02C43" w:rsidRDefault="00B02C43" w:rsidP="00464E22">
      <w:pPr>
        <w:pStyle w:val="Paragraphedeliste"/>
        <w:ind w:left="142"/>
        <w:jc w:val="both"/>
        <w:rPr>
          <w:rFonts w:ascii="Arial" w:hAnsi="Arial" w:cs="Arial"/>
          <w:b/>
        </w:rPr>
      </w:pPr>
    </w:p>
    <w:p w:rsidR="005B4F0D" w:rsidRPr="008D0015" w:rsidRDefault="00BC568C" w:rsidP="00C75BDE">
      <w:pPr>
        <w:pStyle w:val="T3"/>
        <w:numPr>
          <w:ilvl w:val="2"/>
          <w:numId w:val="21"/>
        </w:numPr>
        <w:rPr>
          <w:rFonts w:ascii="Arial" w:hAnsi="Arial" w:cs="Arial"/>
          <w:sz w:val="24"/>
          <w:szCs w:val="24"/>
        </w:rPr>
      </w:pPr>
      <w:bookmarkStart w:id="32" w:name="_Toc484480304"/>
      <w:r>
        <w:rPr>
          <w:rFonts w:ascii="Arial" w:hAnsi="Arial" w:cs="Arial"/>
          <w:sz w:val="24"/>
          <w:szCs w:val="24"/>
        </w:rPr>
        <w:t>L’a</w:t>
      </w:r>
      <w:r w:rsidR="00D77B54" w:rsidRPr="008D0015">
        <w:rPr>
          <w:rFonts w:ascii="Arial" w:hAnsi="Arial" w:cs="Arial"/>
          <w:sz w:val="24"/>
          <w:szCs w:val="24"/>
        </w:rPr>
        <w:t>ttribution d’heures supplémentaires supérieure ou égale à 220 heures/an</w:t>
      </w:r>
      <w:bookmarkEnd w:id="32"/>
    </w:p>
    <w:p w:rsidR="005B4F0D" w:rsidRDefault="005B4F0D" w:rsidP="00464E22">
      <w:pPr>
        <w:jc w:val="both"/>
      </w:pPr>
    </w:p>
    <w:tbl>
      <w:tblPr>
        <w:tblW w:w="9649" w:type="dxa"/>
        <w:tblInd w:w="2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268"/>
        <w:gridCol w:w="7371"/>
        <w:gridCol w:w="10"/>
      </w:tblGrid>
      <w:tr w:rsidR="007F4BCB" w:rsidRPr="009745EF" w:rsidTr="007F4BCB">
        <w:trPr>
          <w:trHeight w:val="573"/>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7F4BCB" w:rsidRPr="009745EF" w:rsidRDefault="007F4BCB" w:rsidP="007F4BCB">
            <w:pPr>
              <w:suppressAutoHyphens/>
              <w:spacing w:line="240" w:lineRule="atLeast"/>
              <w:contextualSpacing/>
              <w:jc w:val="center"/>
              <w:rPr>
                <w:rFonts w:ascii="Arial" w:hAnsi="Arial" w:cs="Arial"/>
                <w:b/>
                <w:color w:val="auto"/>
              </w:rPr>
            </w:pPr>
          </w:p>
        </w:tc>
        <w:tc>
          <w:tcPr>
            <w:tcW w:w="7381" w:type="dxa"/>
            <w:gridSpan w:val="2"/>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7F4BCB" w:rsidRPr="009745EF" w:rsidRDefault="007F4BCB" w:rsidP="007F4BCB">
            <w:pPr>
              <w:suppressAutoHyphens/>
              <w:spacing w:line="240" w:lineRule="atLeast"/>
              <w:contextualSpacing/>
              <w:jc w:val="center"/>
              <w:rPr>
                <w:rFonts w:ascii="Arial" w:hAnsi="Arial" w:cs="Arial"/>
                <w:b/>
                <w:color w:val="auto"/>
              </w:rPr>
            </w:pPr>
            <w:r w:rsidRPr="009745EF">
              <w:rPr>
                <w:rFonts w:ascii="Arial" w:hAnsi="Arial" w:cs="Arial"/>
                <w:b/>
                <w:color w:val="auto"/>
              </w:rPr>
              <w:t>Résumé de la règle</w:t>
            </w:r>
          </w:p>
        </w:tc>
      </w:tr>
      <w:tr w:rsidR="005B4F0D" w:rsidTr="007F4BCB">
        <w:trPr>
          <w:gridAfter w:val="1"/>
          <w:wAfter w:w="10" w:type="dxa"/>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pPr>
            <w:r>
              <w:rPr>
                <w:rFonts w:ascii="Arial" w:hAnsi="Arial" w:cs="Arial"/>
              </w:rPr>
              <w:t>C</w:t>
            </w:r>
            <w:hyperlink r:id="rId86">
              <w:r>
                <w:rPr>
                  <w:rStyle w:val="LienInternet"/>
                  <w:rFonts w:ascii="Arial" w:hAnsi="Arial" w:cs="Arial"/>
                  <w:vanish/>
                  <w:webHidden/>
                  <w:color w:val="0000FF"/>
                </w:rPr>
                <w:t>ode du travail</w:t>
              </w:r>
            </w:hyperlink>
            <w:r>
              <w:rPr>
                <w:rFonts w:ascii="Arial" w:hAnsi="Arial" w:cs="Arial"/>
              </w:rPr>
              <w:t>, notamment ses articles L. 3121-11 à L. 3121-48 et L. 3122-2 à L. 3122-5</w:t>
            </w:r>
          </w:p>
          <w:p w:rsidR="005B4F0D" w:rsidRDefault="00265D3B" w:rsidP="00464E22">
            <w:pPr>
              <w:suppressAutoHyphens/>
              <w:spacing w:line="240" w:lineRule="atLeast"/>
              <w:contextualSpacing/>
              <w:jc w:val="both"/>
            </w:pPr>
            <w:hyperlink r:id="rId87">
              <w:r w:rsidR="00D77B54">
                <w:rPr>
                  <w:rStyle w:val="LienInternet"/>
                  <w:rFonts w:ascii="Arial" w:hAnsi="Arial" w:cs="Arial"/>
                  <w:vanish/>
                  <w:webHidden/>
                </w:rPr>
                <w:t>Décret n°2008-1132 du 4/11/2008</w:t>
              </w:r>
            </w:hyperlink>
            <w:r w:rsidR="00D77B54">
              <w:rPr>
                <w:rFonts w:ascii="Arial" w:hAnsi="Arial" w:cs="Arial"/>
              </w:rPr>
              <w:t xml:space="preserve"> </w:t>
            </w:r>
          </w:p>
        </w:tc>
        <w:tc>
          <w:tcPr>
            <w:tcW w:w="737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Relatif au contingent annuel d'heures supplémentaires et à l'aménagement du temps de travail et portant diverses mesures relatives au temps de travail.</w:t>
            </w:r>
          </w:p>
          <w:p w:rsidR="005B4F0D" w:rsidRDefault="00D77B54" w:rsidP="00464E22">
            <w:pPr>
              <w:suppressAutoHyphens/>
              <w:spacing w:line="240" w:lineRule="atLeast"/>
              <w:contextualSpacing/>
              <w:jc w:val="both"/>
            </w:pPr>
            <w:r>
              <w:rPr>
                <w:rFonts w:ascii="Arial" w:hAnsi="Arial" w:cs="Arial"/>
              </w:rPr>
              <w:t>Le contingent fixé par décret, pour le nombre d'heures supplémentaires que peut faire réaliser un employeur à ses salariés au cours d'une année, après information de l'</w:t>
            </w:r>
            <w:hyperlink r:id="rId88">
              <w:r>
                <w:rPr>
                  <w:rStyle w:val="LienInternet"/>
                  <w:rFonts w:ascii="Arial" w:hAnsi="Arial" w:cs="Arial"/>
                  <w:vanish/>
                  <w:webHidden/>
                </w:rPr>
                <w:t>inspection du travail</w:t>
              </w:r>
            </w:hyperlink>
            <w:r>
              <w:rPr>
                <w:rFonts w:ascii="Arial" w:hAnsi="Arial" w:cs="Arial"/>
              </w:rPr>
              <w:t>, correspond à un volume de 220 heures</w:t>
            </w:r>
            <w:hyperlink r:id="rId89" w:anchor="cite_note-16" w:history="1">
              <w:r>
                <w:rPr>
                  <w:rStyle w:val="LienInternet"/>
                  <w:rFonts w:ascii="Arial" w:hAnsi="Arial" w:cs="Arial"/>
                </w:rPr>
                <w:t>.</w:t>
              </w:r>
            </w:hyperlink>
          </w:p>
        </w:tc>
      </w:tr>
      <w:tr w:rsidR="005B4F0D" w:rsidTr="007F4BCB">
        <w:trPr>
          <w:gridAfter w:val="1"/>
          <w:wAfter w:w="10" w:type="dxa"/>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Objectif du test</w:t>
            </w:r>
          </w:p>
        </w:tc>
        <w:tc>
          <w:tcPr>
            <w:tcW w:w="737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pPr>
            <w:r>
              <w:rPr>
                <w:rFonts w:ascii="Arial" w:hAnsi="Arial" w:cs="Arial"/>
              </w:rPr>
              <w:t>Détecter les agents bénéficiaires d’un nombre &gt; ou égal à 220  heures/an.</w:t>
            </w:r>
          </w:p>
        </w:tc>
      </w:tr>
      <w:tr w:rsidR="005B4F0D" w:rsidTr="007F4BCB">
        <w:trPr>
          <w:gridAfter w:val="1"/>
          <w:wAfter w:w="10" w:type="dxa"/>
        </w:trPr>
        <w:tc>
          <w:tcPr>
            <w:tcW w:w="22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Résultat du test</w:t>
            </w:r>
          </w:p>
        </w:tc>
        <w:tc>
          <w:tcPr>
            <w:tcW w:w="737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pPr>
            <w:r>
              <w:rPr>
                <w:rFonts w:ascii="Arial" w:hAnsi="Arial" w:cs="Arial"/>
              </w:rPr>
              <w:t>Ensemble des agents attributaires de 220 heures et plus par année.</w:t>
            </w:r>
          </w:p>
        </w:tc>
      </w:tr>
    </w:tbl>
    <w:p w:rsidR="005B4F0D" w:rsidRDefault="005B4F0D" w:rsidP="00464E22">
      <w:pPr>
        <w:ind w:left="142"/>
        <w:jc w:val="both"/>
        <w:rPr>
          <w:rFonts w:ascii="Arial" w:hAnsi="Arial" w:cs="Arial"/>
        </w:rPr>
      </w:pPr>
    </w:p>
    <w:p w:rsidR="005B4F0D" w:rsidRDefault="005B4F0D" w:rsidP="00464E22">
      <w:pPr>
        <w:suppressAutoHyphens/>
        <w:spacing w:line="276" w:lineRule="auto"/>
        <w:ind w:left="142"/>
        <w:contextualSpacing/>
        <w:jc w:val="both"/>
        <w:rPr>
          <w:rFonts w:ascii="Arial" w:hAnsi="Arial" w:cs="Arial"/>
        </w:rPr>
      </w:pPr>
    </w:p>
    <w:p w:rsidR="005B4F0D" w:rsidRDefault="00D77B54" w:rsidP="007F682B">
      <w:pPr>
        <w:suppressAutoHyphens/>
        <w:spacing w:line="276" w:lineRule="auto"/>
        <w:contextualSpacing/>
        <w:jc w:val="both"/>
        <w:rPr>
          <w:rFonts w:ascii="Arial" w:hAnsi="Arial" w:cs="Arial"/>
        </w:rPr>
      </w:pPr>
      <w:r>
        <w:rPr>
          <w:rFonts w:ascii="Arial" w:hAnsi="Arial" w:cs="Arial"/>
        </w:rPr>
        <w:t>Un lien cliquable est créé vers la base de données Excel " Excès des seuils annuels " pour les seuils de 180 heures et 220 heures, qui correspondent respectivement aux seuils de la fonction publique hospitalière, pour certains emplois, et au seuil de droit commun.</w:t>
      </w:r>
    </w:p>
    <w:p w:rsidR="00E32B21" w:rsidRDefault="00E32B21" w:rsidP="007F682B">
      <w:pPr>
        <w:suppressAutoHyphens/>
        <w:spacing w:line="276" w:lineRule="auto"/>
        <w:contextualSpacing/>
        <w:jc w:val="both"/>
        <w:rPr>
          <w:rFonts w:ascii="Arial" w:hAnsi="Arial" w:cs="Arial"/>
        </w:rPr>
      </w:pPr>
    </w:p>
    <w:p w:rsidR="00E32B21" w:rsidRDefault="00E32B21" w:rsidP="007F682B">
      <w:pPr>
        <w:suppressAutoHyphens/>
        <w:spacing w:line="276" w:lineRule="auto"/>
        <w:contextualSpacing/>
        <w:jc w:val="both"/>
        <w:rPr>
          <w:rFonts w:ascii="Arial" w:hAnsi="Arial" w:cs="Arial"/>
        </w:rPr>
      </w:pPr>
      <w:r>
        <w:rPr>
          <w:rFonts w:ascii="Arial" w:hAnsi="Arial" w:cs="Arial"/>
        </w:rPr>
        <w:t>Ces seuils peuvent être également utilisés sous l’angle de la gestion des ressources humaines, pour vérifier si l’organisme utilise les heures supplémentaires à l’excès, faute d’une politique de recrutement suffisamment dynamique ou d’un contrôle suffisamment strict du temps de travail réglementaire.</w:t>
      </w:r>
    </w:p>
    <w:p w:rsidR="00E32B21" w:rsidRDefault="00E32B21" w:rsidP="007F682B">
      <w:pPr>
        <w:suppressAutoHyphens/>
        <w:spacing w:line="276" w:lineRule="auto"/>
        <w:contextualSpacing/>
        <w:jc w:val="both"/>
      </w:pPr>
    </w:p>
    <w:p w:rsidR="005B4F0D" w:rsidRDefault="00D77B54" w:rsidP="00464E22">
      <w:pPr>
        <w:ind w:left="142"/>
        <w:jc w:val="both"/>
        <w:rPr>
          <w:rFonts w:ascii="Arial" w:hAnsi="Arial" w:cs="Arial"/>
          <w:b/>
        </w:rPr>
      </w:pPr>
      <w:r>
        <w:rPr>
          <w:noProof/>
        </w:rPr>
        <w:lastRenderedPageBreak/>
        <w:drawing>
          <wp:inline distT="0" distB="0" distL="0" distR="0">
            <wp:extent cx="5972686" cy="2121408"/>
            <wp:effectExtent l="0" t="0" r="0" b="0"/>
            <wp:docPr id="6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16"/>
                    <pic:cNvPicPr>
                      <a:picLocks noChangeAspect="1" noChangeArrowheads="1"/>
                    </pic:cNvPicPr>
                  </pic:nvPicPr>
                  <pic:blipFill>
                    <a:blip r:embed="rId90"/>
                    <a:stretch>
                      <a:fillRect/>
                    </a:stretch>
                  </pic:blipFill>
                  <pic:spPr bwMode="auto">
                    <a:xfrm>
                      <a:off x="0" y="0"/>
                      <a:ext cx="5972686" cy="2121408"/>
                    </a:xfrm>
                    <a:prstGeom prst="rect">
                      <a:avLst/>
                    </a:prstGeom>
                  </pic:spPr>
                </pic:pic>
              </a:graphicData>
            </a:graphic>
          </wp:inline>
        </w:drawing>
      </w:r>
    </w:p>
    <w:p w:rsidR="00E32B21" w:rsidRDefault="00E32B21" w:rsidP="009F2751">
      <w:pPr>
        <w:suppressAutoHyphens/>
        <w:spacing w:line="276" w:lineRule="auto"/>
        <w:jc w:val="both"/>
        <w:rPr>
          <w:rFonts w:ascii="Arial" w:hAnsi="Arial" w:cs="Arial"/>
          <w:color w:val="FF0000"/>
        </w:rPr>
      </w:pPr>
    </w:p>
    <w:p w:rsidR="009F2751" w:rsidRPr="00E32B21" w:rsidRDefault="009F2751" w:rsidP="009F2751">
      <w:pPr>
        <w:suppressAutoHyphens/>
        <w:spacing w:line="276" w:lineRule="auto"/>
        <w:jc w:val="both"/>
        <w:rPr>
          <w:rFonts w:ascii="Arial" w:hAnsi="Arial" w:cs="Arial"/>
          <w:b/>
          <w:color w:val="auto"/>
          <w:u w:val="single"/>
        </w:rPr>
      </w:pPr>
      <w:r w:rsidRPr="00E32B21">
        <w:rPr>
          <w:rFonts w:ascii="Arial" w:hAnsi="Arial" w:cs="Arial"/>
          <w:b/>
          <w:color w:val="auto"/>
          <w:u w:val="single"/>
        </w:rPr>
        <w:t xml:space="preserve">Axes d’investigation proposés </w:t>
      </w:r>
    </w:p>
    <w:p w:rsidR="009F2751" w:rsidRPr="00E32B21" w:rsidRDefault="009F2751" w:rsidP="009F2751">
      <w:pPr>
        <w:suppressAutoHyphens/>
        <w:spacing w:line="276" w:lineRule="auto"/>
        <w:jc w:val="both"/>
        <w:rPr>
          <w:rFonts w:ascii="Arial" w:hAnsi="Arial" w:cs="Arial"/>
          <w:color w:val="auto"/>
        </w:rPr>
      </w:pPr>
    </w:p>
    <w:p w:rsidR="009F2751" w:rsidRPr="00E32B21" w:rsidRDefault="009F2751" w:rsidP="00C75BDE">
      <w:pPr>
        <w:pStyle w:val="Paragraphedeliste"/>
        <w:numPr>
          <w:ilvl w:val="0"/>
          <w:numId w:val="14"/>
        </w:numPr>
        <w:suppressAutoHyphens/>
        <w:spacing w:line="276" w:lineRule="auto"/>
        <w:jc w:val="both"/>
        <w:rPr>
          <w:rFonts w:ascii="Arial" w:hAnsi="Arial" w:cs="Arial"/>
          <w:color w:val="auto"/>
        </w:rPr>
      </w:pPr>
      <w:r w:rsidRPr="00E32B21">
        <w:rPr>
          <w:rFonts w:ascii="Arial" w:hAnsi="Arial" w:cs="Arial"/>
          <w:color w:val="auto"/>
        </w:rPr>
        <w:t>Vérifier la liste des agents percevant un nombre important d’IHTS annuel en contrôlant le nombre d’</w:t>
      </w:r>
      <w:r w:rsidR="000C0753" w:rsidRPr="00E32B21">
        <w:rPr>
          <w:rFonts w:ascii="Arial" w:hAnsi="Arial" w:cs="Arial"/>
          <w:color w:val="auto"/>
        </w:rPr>
        <w:t>IHTS</w:t>
      </w:r>
      <w:r w:rsidRPr="00E32B21">
        <w:rPr>
          <w:rFonts w:ascii="Arial" w:hAnsi="Arial" w:cs="Arial"/>
          <w:color w:val="auto"/>
        </w:rPr>
        <w:t xml:space="preserve"> mensuelles perçues : si le nombre d’IHTS versé est identique pendant 12 mois sur 12 et pendant plusieurs années, il </w:t>
      </w:r>
      <w:r w:rsidR="009D30DA" w:rsidRPr="00E32B21">
        <w:rPr>
          <w:rFonts w:ascii="Arial" w:hAnsi="Arial" w:cs="Arial"/>
          <w:color w:val="auto"/>
        </w:rPr>
        <w:t>pourrait s’agir</w:t>
      </w:r>
      <w:r w:rsidRPr="00E32B21">
        <w:rPr>
          <w:rFonts w:ascii="Arial" w:hAnsi="Arial" w:cs="Arial"/>
          <w:color w:val="auto"/>
        </w:rPr>
        <w:t xml:space="preserve"> d’heures </w:t>
      </w:r>
      <w:r w:rsidR="000C0753" w:rsidRPr="00E32B21">
        <w:rPr>
          <w:rFonts w:ascii="Arial" w:hAnsi="Arial" w:cs="Arial"/>
          <w:color w:val="auto"/>
        </w:rPr>
        <w:t xml:space="preserve">supplémentaires mensuelles </w:t>
      </w:r>
      <w:r w:rsidRPr="00E32B21">
        <w:rPr>
          <w:rFonts w:ascii="Arial" w:hAnsi="Arial" w:cs="Arial"/>
          <w:color w:val="auto"/>
        </w:rPr>
        <w:t xml:space="preserve">versées </w:t>
      </w:r>
      <w:r w:rsidR="000C0753" w:rsidRPr="00E32B21">
        <w:rPr>
          <w:rFonts w:ascii="Arial" w:hAnsi="Arial" w:cs="Arial"/>
          <w:color w:val="auto"/>
        </w:rPr>
        <w:t>forfaitairement</w:t>
      </w:r>
      <w:r w:rsidR="009D30DA" w:rsidRPr="00E32B21">
        <w:rPr>
          <w:rFonts w:ascii="Arial" w:hAnsi="Arial" w:cs="Arial"/>
          <w:color w:val="auto"/>
        </w:rPr>
        <w:t>.</w:t>
      </w:r>
    </w:p>
    <w:p w:rsidR="000C0753" w:rsidRPr="00E32B21" w:rsidRDefault="00E32B21" w:rsidP="000C0753">
      <w:pPr>
        <w:pStyle w:val="Paragraphedeliste"/>
        <w:suppressAutoHyphens/>
        <w:spacing w:line="276" w:lineRule="auto"/>
        <w:jc w:val="both"/>
        <w:rPr>
          <w:rFonts w:ascii="Arial" w:hAnsi="Arial" w:cs="Arial"/>
          <w:color w:val="auto"/>
        </w:rPr>
      </w:pPr>
      <w:r w:rsidRPr="00E32B21">
        <w:rPr>
          <w:rFonts w:ascii="Arial" w:hAnsi="Arial" w:cs="Arial"/>
          <w:color w:val="auto"/>
        </w:rPr>
        <w:t>P</w:t>
      </w:r>
      <w:r w:rsidR="009D30DA" w:rsidRPr="00E32B21">
        <w:rPr>
          <w:rFonts w:ascii="Arial" w:hAnsi="Arial" w:cs="Arial"/>
          <w:color w:val="auto"/>
        </w:rPr>
        <w:t>ar exemple, dans le tableau présenté ci-dessous, certains agents ont cumulé plusieurs années, plus de 220 heures supplémentaires annuelles.</w:t>
      </w:r>
    </w:p>
    <w:p w:rsidR="00E71BF0" w:rsidRPr="00E32B21" w:rsidRDefault="00E71BF0" w:rsidP="000C0753">
      <w:pPr>
        <w:pStyle w:val="Paragraphedeliste"/>
        <w:suppressAutoHyphens/>
        <w:spacing w:line="276" w:lineRule="auto"/>
        <w:jc w:val="both"/>
        <w:rPr>
          <w:rFonts w:ascii="Arial" w:hAnsi="Arial" w:cs="Arial"/>
          <w:color w:val="auto"/>
        </w:rPr>
      </w:pPr>
    </w:p>
    <w:p w:rsidR="009F2751" w:rsidRPr="00E32B21" w:rsidRDefault="00A93963" w:rsidP="00E83455">
      <w:pPr>
        <w:suppressAutoHyphens/>
        <w:spacing w:line="276" w:lineRule="auto"/>
        <w:contextualSpacing/>
        <w:jc w:val="both"/>
        <w:rPr>
          <w:rFonts w:ascii="Arial" w:hAnsi="Arial" w:cs="Arial"/>
          <w:b/>
          <w:color w:val="auto"/>
          <w:sz w:val="24"/>
        </w:rPr>
      </w:pPr>
      <w:r w:rsidRPr="00E32B21">
        <w:rPr>
          <w:noProof/>
          <w:color w:val="auto"/>
        </w:rPr>
        <w:drawing>
          <wp:inline distT="0" distB="0" distL="0" distR="0" wp14:anchorId="078ACD34" wp14:editId="04055768">
            <wp:extent cx="6210935" cy="3752697"/>
            <wp:effectExtent l="0" t="0" r="0" b="63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215876" cy="3755682"/>
                    </a:xfrm>
                    <a:prstGeom prst="rect">
                      <a:avLst/>
                    </a:prstGeom>
                  </pic:spPr>
                </pic:pic>
              </a:graphicData>
            </a:graphic>
          </wp:inline>
        </w:drawing>
      </w:r>
    </w:p>
    <w:p w:rsidR="005B4F0D" w:rsidRDefault="005B4F0D" w:rsidP="007F682B">
      <w:pPr>
        <w:spacing w:line="276" w:lineRule="auto"/>
        <w:jc w:val="both"/>
        <w:rPr>
          <w:rFonts w:ascii="Arial" w:hAnsi="Arial" w:cs="Arial"/>
          <w:b/>
        </w:rPr>
      </w:pPr>
    </w:p>
    <w:p w:rsidR="005B4F0D" w:rsidRPr="008D0015" w:rsidRDefault="00BC568C" w:rsidP="00C75BDE">
      <w:pPr>
        <w:pStyle w:val="T3"/>
        <w:numPr>
          <w:ilvl w:val="2"/>
          <w:numId w:val="21"/>
        </w:numPr>
        <w:rPr>
          <w:rFonts w:ascii="Arial" w:hAnsi="Arial" w:cs="Arial"/>
          <w:sz w:val="24"/>
          <w:szCs w:val="24"/>
        </w:rPr>
      </w:pPr>
      <w:bookmarkStart w:id="33" w:name="_Toc484480306"/>
      <w:r>
        <w:rPr>
          <w:rFonts w:ascii="Arial" w:hAnsi="Arial" w:cs="Arial"/>
          <w:sz w:val="24"/>
          <w:szCs w:val="24"/>
        </w:rPr>
        <w:t>La v</w:t>
      </w:r>
      <w:r w:rsidR="00D77B54" w:rsidRPr="008D0015">
        <w:rPr>
          <w:rFonts w:ascii="Arial" w:hAnsi="Arial" w:cs="Arial"/>
          <w:sz w:val="24"/>
          <w:szCs w:val="24"/>
        </w:rPr>
        <w:t>érification de l’incompatibilité du versement des astreintes et des heures supplémentaires</w:t>
      </w:r>
      <w:bookmarkEnd w:id="33"/>
    </w:p>
    <w:p w:rsidR="005B4F0D" w:rsidRDefault="005B4F0D" w:rsidP="00464E22">
      <w:pPr>
        <w:jc w:val="both"/>
      </w:pPr>
    </w:p>
    <w:p w:rsidR="005B4F0D" w:rsidRDefault="005B4F0D" w:rsidP="00464E22">
      <w:pPr>
        <w:ind w:left="142"/>
        <w:jc w:val="both"/>
        <w:rPr>
          <w:rFonts w:ascii="Arial" w:hAnsi="Arial" w:cs="Arial"/>
        </w:rPr>
      </w:pPr>
    </w:p>
    <w:tbl>
      <w:tblPr>
        <w:tblW w:w="9776"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1868"/>
        <w:gridCol w:w="83"/>
        <w:gridCol w:w="7825"/>
      </w:tblGrid>
      <w:tr w:rsidR="007F4BCB" w:rsidRPr="009745EF" w:rsidTr="007F4BCB">
        <w:trPr>
          <w:trHeight w:val="573"/>
        </w:trPr>
        <w:tc>
          <w:tcPr>
            <w:tcW w:w="18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7F4BCB" w:rsidRPr="009745EF" w:rsidRDefault="007F4BCB" w:rsidP="007F4BCB">
            <w:pPr>
              <w:suppressAutoHyphens/>
              <w:spacing w:line="240" w:lineRule="atLeast"/>
              <w:contextualSpacing/>
              <w:jc w:val="center"/>
              <w:rPr>
                <w:rFonts w:ascii="Arial" w:hAnsi="Arial" w:cs="Arial"/>
                <w:b/>
                <w:color w:val="auto"/>
              </w:rPr>
            </w:pPr>
          </w:p>
        </w:tc>
        <w:tc>
          <w:tcPr>
            <w:tcW w:w="7908" w:type="dxa"/>
            <w:gridSpan w:val="2"/>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7F4BCB" w:rsidRPr="009745EF" w:rsidRDefault="007F4BCB" w:rsidP="007F4BCB">
            <w:pPr>
              <w:suppressAutoHyphens/>
              <w:spacing w:line="240" w:lineRule="atLeast"/>
              <w:contextualSpacing/>
              <w:jc w:val="center"/>
              <w:rPr>
                <w:rFonts w:ascii="Arial" w:hAnsi="Arial" w:cs="Arial"/>
                <w:b/>
                <w:color w:val="auto"/>
              </w:rPr>
            </w:pPr>
            <w:r w:rsidRPr="009745EF">
              <w:rPr>
                <w:rFonts w:ascii="Arial" w:hAnsi="Arial" w:cs="Arial"/>
                <w:b/>
                <w:color w:val="auto"/>
              </w:rPr>
              <w:t>Résumé de la règle</w:t>
            </w:r>
          </w:p>
        </w:tc>
      </w:tr>
      <w:tr w:rsidR="005B4F0D" w:rsidTr="007F4BCB">
        <w:tc>
          <w:tcPr>
            <w:tcW w:w="1951" w:type="dxa"/>
            <w:gridSpan w:val="2"/>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5B4F0D" w:rsidP="00464E22">
            <w:pPr>
              <w:suppressAutoHyphens/>
              <w:spacing w:line="240" w:lineRule="atLeast"/>
              <w:ind w:left="142"/>
              <w:contextualSpacing/>
              <w:jc w:val="both"/>
              <w:rPr>
                <w:rFonts w:ascii="Arial" w:hAnsi="Arial" w:cs="Arial"/>
              </w:rPr>
            </w:pPr>
          </w:p>
          <w:p w:rsidR="005B4F0D" w:rsidRDefault="00D77B54" w:rsidP="00464E22">
            <w:pPr>
              <w:suppressAutoHyphens/>
              <w:spacing w:line="240" w:lineRule="atLeast"/>
              <w:ind w:left="142"/>
              <w:contextualSpacing/>
              <w:jc w:val="both"/>
              <w:rPr>
                <w:rFonts w:ascii="Arial" w:hAnsi="Arial" w:cs="Arial"/>
              </w:rPr>
            </w:pPr>
            <w:r>
              <w:rPr>
                <w:rFonts w:ascii="Arial" w:hAnsi="Arial" w:cs="Arial"/>
              </w:rPr>
              <w:t>Texte réglementaire</w:t>
            </w:r>
          </w:p>
        </w:tc>
        <w:tc>
          <w:tcPr>
            <w:tcW w:w="782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ind w:left="142"/>
              <w:contextualSpacing/>
              <w:jc w:val="both"/>
              <w:rPr>
                <w:rFonts w:ascii="Arial" w:hAnsi="Arial" w:cs="Arial"/>
              </w:rPr>
            </w:pPr>
            <w:r>
              <w:rPr>
                <w:rFonts w:ascii="Arial" w:hAnsi="Arial" w:cs="Arial"/>
              </w:rPr>
              <w:t xml:space="preserve"> </w:t>
            </w:r>
          </w:p>
          <w:p w:rsidR="005B4F0D" w:rsidRDefault="00D77B54" w:rsidP="00464E22">
            <w:pPr>
              <w:suppressAutoHyphens/>
              <w:spacing w:line="240" w:lineRule="atLeast"/>
              <w:ind w:left="142"/>
              <w:contextualSpacing/>
              <w:jc w:val="both"/>
              <w:rPr>
                <w:rFonts w:ascii="Arial" w:hAnsi="Arial" w:cs="Arial"/>
              </w:rPr>
            </w:pPr>
            <w:r>
              <w:rPr>
                <w:rFonts w:ascii="Arial" w:hAnsi="Arial" w:cs="Arial"/>
              </w:rPr>
              <w:t>Article 9 du décret n°2002-60 du 14/01/2002 et n°2002-598 du 25/04/2002.</w:t>
            </w:r>
          </w:p>
          <w:p w:rsidR="005B4F0D" w:rsidRDefault="00D77B54" w:rsidP="00464E22">
            <w:pPr>
              <w:suppressAutoHyphens/>
              <w:spacing w:line="240" w:lineRule="atLeast"/>
              <w:ind w:left="142"/>
              <w:contextualSpacing/>
              <w:jc w:val="both"/>
              <w:rPr>
                <w:rFonts w:ascii="Arial" w:hAnsi="Arial" w:cs="Arial"/>
              </w:rPr>
            </w:pPr>
            <w:r>
              <w:rPr>
                <w:rFonts w:ascii="Arial" w:hAnsi="Arial" w:cs="Arial"/>
              </w:rPr>
              <w:t>Une période d’astreinte telle que définit par l’article 5 du décret du 25 août 2000 ne peut être rémunérée au titre des heures supplémentaires.</w:t>
            </w:r>
            <w:r>
              <w:rPr>
                <w:rFonts w:ascii="Arial" w:hAnsi="Arial" w:cs="Arial"/>
              </w:rPr>
              <w:br/>
              <w:t>Cependant, lorsque des interventions effectuées au cours d’une période d’astreinte ne sont pas compensées, elles donnent lieu à des heures supplémentaires, et peuvent être rémunérées à ce titre.</w:t>
            </w:r>
          </w:p>
        </w:tc>
      </w:tr>
      <w:tr w:rsidR="005B4F0D" w:rsidTr="007F4BCB">
        <w:tc>
          <w:tcPr>
            <w:tcW w:w="1951" w:type="dxa"/>
            <w:gridSpan w:val="2"/>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ind w:left="142"/>
              <w:contextualSpacing/>
              <w:jc w:val="both"/>
              <w:rPr>
                <w:rFonts w:ascii="Arial" w:hAnsi="Arial" w:cs="Arial"/>
              </w:rPr>
            </w:pPr>
            <w:r>
              <w:rPr>
                <w:rFonts w:ascii="Arial" w:hAnsi="Arial" w:cs="Arial"/>
              </w:rPr>
              <w:t>Objectif du test</w:t>
            </w:r>
          </w:p>
        </w:tc>
        <w:tc>
          <w:tcPr>
            <w:tcW w:w="782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ind w:left="142"/>
              <w:contextualSpacing/>
              <w:jc w:val="both"/>
              <w:rPr>
                <w:rFonts w:ascii="Arial" w:hAnsi="Arial" w:cs="Arial"/>
              </w:rPr>
            </w:pPr>
            <w:r>
              <w:rPr>
                <w:rFonts w:ascii="Arial" w:hAnsi="Arial" w:cs="Arial"/>
              </w:rPr>
              <w:t xml:space="preserve">Détecter les agents bénéficiant du versement d’heures supplémentaires pendant les périodes d’astreintes, sauf si celles-ci donnent lieu à intervention. </w:t>
            </w:r>
          </w:p>
          <w:p w:rsidR="005B4F0D" w:rsidRDefault="00D77B54" w:rsidP="00464E22">
            <w:pPr>
              <w:suppressAutoHyphens/>
              <w:spacing w:line="240" w:lineRule="atLeast"/>
              <w:ind w:left="142"/>
              <w:contextualSpacing/>
              <w:jc w:val="both"/>
              <w:rPr>
                <w:rFonts w:ascii="Arial" w:hAnsi="Arial" w:cs="Arial"/>
              </w:rPr>
            </w:pPr>
            <w:r>
              <w:rPr>
                <w:rFonts w:ascii="Arial" w:hAnsi="Arial" w:cs="Arial"/>
              </w:rPr>
              <w:t>Si la recherche est positive, le contrôle devra porter sur la demande à la collectivité de l’intervention effective durant la période d’astreinte pour le ou les agents concernés.</w:t>
            </w:r>
          </w:p>
        </w:tc>
      </w:tr>
    </w:tbl>
    <w:p w:rsidR="005B4F0D" w:rsidRDefault="005B4F0D" w:rsidP="00464E22">
      <w:pPr>
        <w:ind w:left="142"/>
        <w:jc w:val="both"/>
        <w:rPr>
          <w:rFonts w:ascii="Arial" w:hAnsi="Arial" w:cs="Arial"/>
          <w:b/>
        </w:rPr>
      </w:pPr>
    </w:p>
    <w:p w:rsidR="007F4BCB" w:rsidRDefault="007F4BCB" w:rsidP="007F4BCB">
      <w:pPr>
        <w:pStyle w:val="Paragraphedeliste"/>
        <w:suppressAutoHyphens/>
        <w:spacing w:line="276" w:lineRule="auto"/>
        <w:jc w:val="both"/>
        <w:rPr>
          <w:rFonts w:ascii="Arial" w:hAnsi="Arial" w:cs="Arial"/>
        </w:rPr>
      </w:pPr>
      <w:r>
        <w:rPr>
          <w:rFonts w:ascii="Arial" w:hAnsi="Arial" w:cs="Arial"/>
        </w:rPr>
        <w:t xml:space="preserve">Ce test est entièrement automatisé. </w:t>
      </w:r>
    </w:p>
    <w:p w:rsidR="007F4BCB" w:rsidRDefault="007F4BCB" w:rsidP="007F4BCB">
      <w:pPr>
        <w:pStyle w:val="Paragraphedeliste"/>
        <w:suppressAutoHyphens/>
        <w:spacing w:line="276" w:lineRule="auto"/>
        <w:jc w:val="both"/>
        <w:rPr>
          <w:rFonts w:ascii="Arial" w:hAnsi="Arial" w:cs="Arial"/>
        </w:rPr>
      </w:pPr>
    </w:p>
    <w:p w:rsidR="007F4BCB" w:rsidRPr="007F4BCB" w:rsidRDefault="007F4BCB" w:rsidP="007F4BCB">
      <w:pPr>
        <w:pStyle w:val="Paragraphedeliste"/>
        <w:suppressAutoHyphens/>
        <w:spacing w:line="276" w:lineRule="auto"/>
        <w:jc w:val="both"/>
        <w:rPr>
          <w:rFonts w:ascii="Arial" w:hAnsi="Arial" w:cs="Arial"/>
          <w:b/>
          <w:u w:val="single"/>
        </w:rPr>
      </w:pPr>
      <w:r w:rsidRPr="007F4BCB">
        <w:rPr>
          <w:rFonts w:ascii="Arial" w:hAnsi="Arial" w:cs="Arial"/>
          <w:b/>
          <w:u w:val="single"/>
        </w:rPr>
        <w:t>Point de vigilance</w:t>
      </w:r>
    </w:p>
    <w:p w:rsidR="007F4BCB" w:rsidRDefault="007F4BCB" w:rsidP="007F4BCB">
      <w:pPr>
        <w:pStyle w:val="Paragraphedeliste"/>
        <w:suppressAutoHyphens/>
        <w:spacing w:line="276" w:lineRule="auto"/>
        <w:jc w:val="both"/>
        <w:rPr>
          <w:rFonts w:ascii="Arial" w:hAnsi="Arial" w:cs="Arial"/>
        </w:rPr>
      </w:pPr>
    </w:p>
    <w:p w:rsidR="00F97569" w:rsidRPr="007F4BCB" w:rsidRDefault="007F4BCB" w:rsidP="00C75BDE">
      <w:pPr>
        <w:pStyle w:val="Paragraphedeliste"/>
        <w:numPr>
          <w:ilvl w:val="0"/>
          <w:numId w:val="14"/>
        </w:numPr>
        <w:suppressAutoHyphens/>
        <w:spacing w:line="276" w:lineRule="auto"/>
        <w:jc w:val="both"/>
        <w:rPr>
          <w:rFonts w:ascii="Arial" w:hAnsi="Arial" w:cs="Arial"/>
        </w:rPr>
      </w:pPr>
      <w:r w:rsidRPr="007F4BCB">
        <w:rPr>
          <w:rFonts w:ascii="Arial" w:hAnsi="Arial" w:cs="Arial"/>
        </w:rPr>
        <w:t>Il peut être judicieux, lorsque les libellés d’astreintes ne sont pas clairs, d’utiliser le mode de traitement exact.</w:t>
      </w:r>
    </w:p>
    <w:p w:rsidR="007F4BCB" w:rsidRDefault="007F4BCB" w:rsidP="007F4BCB">
      <w:pPr>
        <w:pStyle w:val="Paragraphedeliste"/>
        <w:suppressAutoHyphens/>
        <w:spacing w:line="276" w:lineRule="auto"/>
        <w:jc w:val="both"/>
        <w:rPr>
          <w:rFonts w:ascii="Arial" w:hAnsi="Arial" w:cs="Arial"/>
        </w:rPr>
      </w:pPr>
    </w:p>
    <w:p w:rsidR="007F4BCB" w:rsidRPr="007F4BCB" w:rsidRDefault="007F4BCB" w:rsidP="00C75BDE">
      <w:pPr>
        <w:pStyle w:val="Paragraphedeliste"/>
        <w:numPr>
          <w:ilvl w:val="0"/>
          <w:numId w:val="14"/>
        </w:numPr>
        <w:suppressAutoHyphens/>
        <w:spacing w:line="276" w:lineRule="auto"/>
        <w:jc w:val="both"/>
        <w:rPr>
          <w:rFonts w:ascii="Arial" w:hAnsi="Arial" w:cs="Arial"/>
        </w:rPr>
      </w:pPr>
      <w:r w:rsidRPr="007F4BCB">
        <w:rPr>
          <w:rFonts w:ascii="Arial" w:hAnsi="Arial" w:cs="Arial"/>
        </w:rPr>
        <w:t>Il arrive fréquemment que les interventions soient compensées. Il est rare que ces compensations soient clairement indiquées comme telles en base de paye et que les périodes de référence des compensations soient, de surcroît, indiquées en base de paye et fiables. Il sera donc nécessaire de croiser ces informations avec le service gestionnaire avant d’intégrer d’éventuelles anomalies au rapport.</w:t>
      </w:r>
    </w:p>
    <w:p w:rsidR="005B4F0D" w:rsidRDefault="005B4F0D" w:rsidP="00464E22">
      <w:pPr>
        <w:ind w:left="142"/>
        <w:jc w:val="both"/>
        <w:rPr>
          <w:rFonts w:ascii="Arial" w:hAnsi="Arial" w:cs="Arial"/>
          <w:b/>
        </w:rPr>
      </w:pPr>
    </w:p>
    <w:p w:rsidR="005B4F0D" w:rsidRDefault="00B159F4" w:rsidP="00C75BDE">
      <w:pPr>
        <w:pStyle w:val="T2"/>
        <w:numPr>
          <w:ilvl w:val="1"/>
          <w:numId w:val="21"/>
        </w:numPr>
        <w:ind w:left="142" w:firstLine="0"/>
        <w:rPr>
          <w:rFonts w:ascii="Arial" w:hAnsi="Arial" w:cs="Arial"/>
        </w:rPr>
      </w:pPr>
      <w:bookmarkStart w:id="34" w:name="_Toc484480308"/>
      <w:r>
        <w:rPr>
          <w:rFonts w:ascii="Arial" w:hAnsi="Arial" w:cs="Arial"/>
        </w:rPr>
        <w:t>Le c</w:t>
      </w:r>
      <w:r w:rsidR="00D77B54">
        <w:rPr>
          <w:rFonts w:ascii="Arial" w:hAnsi="Arial" w:cs="Arial"/>
        </w:rPr>
        <w:t>ontrôle du supplément familial de traitement (SFT)</w:t>
      </w:r>
      <w:bookmarkEnd w:id="34"/>
    </w:p>
    <w:p w:rsidR="005B4F0D" w:rsidRDefault="005B4F0D" w:rsidP="00464E22">
      <w:pPr>
        <w:ind w:left="142"/>
        <w:jc w:val="both"/>
        <w:rPr>
          <w:rFonts w:ascii="Arial" w:hAnsi="Arial" w:cs="Arial"/>
        </w:rPr>
      </w:pPr>
    </w:p>
    <w:tbl>
      <w:tblPr>
        <w:tblW w:w="9570"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1868"/>
        <w:gridCol w:w="1681"/>
        <w:gridCol w:w="2715"/>
        <w:gridCol w:w="1568"/>
        <w:gridCol w:w="1738"/>
      </w:tblGrid>
      <w:tr w:rsidR="007F4BCB" w:rsidRPr="009745EF" w:rsidTr="007F4BCB">
        <w:trPr>
          <w:trHeight w:val="573"/>
        </w:trPr>
        <w:tc>
          <w:tcPr>
            <w:tcW w:w="18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7F4BCB" w:rsidRPr="009745EF" w:rsidRDefault="007F4BCB" w:rsidP="007F4BCB">
            <w:pPr>
              <w:suppressAutoHyphens/>
              <w:spacing w:line="240" w:lineRule="atLeast"/>
              <w:contextualSpacing/>
              <w:jc w:val="center"/>
              <w:rPr>
                <w:rFonts w:ascii="Arial" w:hAnsi="Arial" w:cs="Arial"/>
                <w:b/>
                <w:color w:val="auto"/>
              </w:rPr>
            </w:pPr>
          </w:p>
        </w:tc>
        <w:tc>
          <w:tcPr>
            <w:tcW w:w="7702"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7F4BCB" w:rsidRPr="009745EF" w:rsidRDefault="007F4BCB" w:rsidP="007F4BCB">
            <w:pPr>
              <w:suppressAutoHyphens/>
              <w:spacing w:line="240" w:lineRule="atLeast"/>
              <w:contextualSpacing/>
              <w:jc w:val="center"/>
              <w:rPr>
                <w:rFonts w:ascii="Arial" w:hAnsi="Arial" w:cs="Arial"/>
                <w:b/>
                <w:color w:val="auto"/>
              </w:rPr>
            </w:pPr>
            <w:r w:rsidRPr="009745EF">
              <w:rPr>
                <w:rFonts w:ascii="Arial" w:hAnsi="Arial" w:cs="Arial"/>
                <w:b/>
                <w:color w:val="auto"/>
              </w:rPr>
              <w:t>Résumé de la règle</w:t>
            </w:r>
          </w:p>
        </w:tc>
      </w:tr>
      <w:tr w:rsidR="005B4F0D" w:rsidRPr="00CE0001" w:rsidTr="007F4BCB">
        <w:tc>
          <w:tcPr>
            <w:tcW w:w="18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Pr="007F4BCB" w:rsidRDefault="00265D3B" w:rsidP="00464E22">
            <w:pPr>
              <w:suppressAutoHyphens/>
              <w:spacing w:line="240" w:lineRule="atLeast"/>
              <w:ind w:left="142"/>
              <w:contextualSpacing/>
              <w:jc w:val="both"/>
              <w:rPr>
                <w:rFonts w:ascii="Arial" w:hAnsi="Arial" w:cs="Arial"/>
                <w:color w:val="auto"/>
              </w:rPr>
            </w:pPr>
            <w:hyperlink r:id="rId92" w:history="1">
              <w:r w:rsidR="00E2637D" w:rsidRPr="007F4BCB">
                <w:rPr>
                  <w:rStyle w:val="Lienhypertexte"/>
                  <w:rFonts w:ascii="Arial" w:hAnsi="Arial" w:cs="Arial"/>
                  <w:color w:val="auto"/>
                </w:rPr>
                <w:t>Circulaire</w:t>
              </w:r>
            </w:hyperlink>
            <w:r w:rsidR="00E2637D" w:rsidRPr="007F4BCB">
              <w:rPr>
                <w:rStyle w:val="Lienhypertexte"/>
                <w:rFonts w:ascii="Arial" w:hAnsi="Arial" w:cs="Arial"/>
                <w:color w:val="auto"/>
              </w:rPr>
              <w:t xml:space="preserve"> du 9/08/1999 </w:t>
            </w:r>
          </w:p>
        </w:tc>
        <w:tc>
          <w:tcPr>
            <w:tcW w:w="7702"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1A301B" w:rsidRPr="007F4BCB" w:rsidRDefault="002F0754" w:rsidP="001A301B">
            <w:pPr>
              <w:suppressAutoHyphens/>
              <w:spacing w:line="240" w:lineRule="atLeast"/>
              <w:ind w:left="142"/>
              <w:contextualSpacing/>
              <w:jc w:val="both"/>
              <w:rPr>
                <w:rFonts w:ascii="Arial" w:hAnsi="Arial" w:cs="Arial"/>
                <w:color w:val="auto"/>
              </w:rPr>
            </w:pPr>
            <w:r w:rsidRPr="007F4BCB">
              <w:rPr>
                <w:rFonts w:ascii="Arial" w:hAnsi="Arial" w:cs="Arial"/>
                <w:color w:val="auto"/>
              </w:rPr>
              <w:t xml:space="preserve">Le montant est calculé en fonction </w:t>
            </w:r>
            <w:r w:rsidR="003260B4" w:rsidRPr="007F4BCB">
              <w:rPr>
                <w:rFonts w:ascii="Arial" w:hAnsi="Arial" w:cs="Arial"/>
                <w:color w:val="auto"/>
              </w:rPr>
              <w:t xml:space="preserve">du nombre d’enfants et </w:t>
            </w:r>
            <w:r w:rsidRPr="007F4BCB">
              <w:rPr>
                <w:rFonts w:ascii="Arial" w:hAnsi="Arial" w:cs="Arial"/>
                <w:color w:val="auto"/>
              </w:rPr>
              <w:t>de l'indice de l'agent qui perçoit le SFT</w:t>
            </w:r>
            <w:r w:rsidR="001A301B" w:rsidRPr="007F4BCB">
              <w:rPr>
                <w:rFonts w:ascii="Arial" w:hAnsi="Arial" w:cs="Arial"/>
                <w:color w:val="auto"/>
              </w:rPr>
              <w:t>. Il</w:t>
            </w:r>
            <w:r w:rsidRPr="007F4BCB">
              <w:rPr>
                <w:rFonts w:ascii="Arial" w:hAnsi="Arial" w:cs="Arial"/>
                <w:color w:val="auto"/>
              </w:rPr>
              <w:t xml:space="preserve"> comprend un élément f</w:t>
            </w:r>
            <w:r w:rsidR="003260B4" w:rsidRPr="007F4BCB">
              <w:rPr>
                <w:rFonts w:ascii="Arial" w:hAnsi="Arial" w:cs="Arial"/>
                <w:color w:val="auto"/>
              </w:rPr>
              <w:t>ixe et un élément proportionnel au traitement brut de l'agent dans la limite de montants plancher et plafond.</w:t>
            </w:r>
          </w:p>
          <w:p w:rsidR="001A301B" w:rsidRPr="007F4BCB" w:rsidRDefault="001A301B" w:rsidP="001A301B">
            <w:pPr>
              <w:suppressAutoHyphens/>
              <w:spacing w:line="240" w:lineRule="atLeast"/>
              <w:ind w:left="142"/>
              <w:contextualSpacing/>
              <w:jc w:val="both"/>
              <w:rPr>
                <w:rFonts w:ascii="Arial" w:hAnsi="Arial" w:cs="Arial"/>
                <w:color w:val="auto"/>
              </w:rPr>
            </w:pPr>
            <w:r w:rsidRPr="007F4BCB">
              <w:rPr>
                <w:rFonts w:ascii="Arial" w:hAnsi="Arial" w:cs="Arial"/>
                <w:color w:val="auto"/>
              </w:rPr>
              <w:t>Un agent ayant un indice majoré inférieur ou égal à 449 perçoit un SFT au taux minimal. Celui qui a un indice majoré compris entre 449 et 716 bénéficie d'un SFT en partie proportionnel à son traitement brut.</w:t>
            </w:r>
          </w:p>
          <w:p w:rsidR="001A301B" w:rsidRPr="007F4BCB" w:rsidRDefault="001A301B" w:rsidP="001A301B">
            <w:pPr>
              <w:suppressAutoHyphens/>
              <w:spacing w:line="240" w:lineRule="atLeast"/>
              <w:ind w:left="142"/>
              <w:contextualSpacing/>
              <w:jc w:val="both"/>
              <w:rPr>
                <w:rFonts w:ascii="Arial" w:hAnsi="Arial" w:cs="Arial"/>
                <w:color w:val="auto"/>
              </w:rPr>
            </w:pPr>
            <w:r w:rsidRPr="007F4BCB">
              <w:rPr>
                <w:rFonts w:ascii="Arial" w:hAnsi="Arial" w:cs="Arial"/>
                <w:color w:val="auto"/>
              </w:rPr>
              <w:t>Pour un agent à temps partiel, la part proportionnelle, calculée sur le traitement brut, est réduite. Toutefois, il ne peut pas être inférieur au minimum versé à un agent travaillant à temps plein et ayant le même nombre d'enfants à charge.</w:t>
            </w:r>
          </w:p>
          <w:p w:rsidR="001A301B" w:rsidRPr="007F4BCB" w:rsidRDefault="001A301B" w:rsidP="001A301B">
            <w:pPr>
              <w:suppressAutoHyphens/>
              <w:spacing w:line="240" w:lineRule="atLeast"/>
              <w:ind w:left="142"/>
              <w:contextualSpacing/>
              <w:jc w:val="both"/>
              <w:rPr>
                <w:rFonts w:ascii="Arial" w:hAnsi="Arial" w:cs="Arial"/>
                <w:color w:val="auto"/>
              </w:rPr>
            </w:pPr>
            <w:r w:rsidRPr="007F4BCB">
              <w:rPr>
                <w:rFonts w:ascii="Arial" w:hAnsi="Arial" w:cs="Arial"/>
                <w:color w:val="auto"/>
              </w:rPr>
              <w:t>Pour un agent à temps non complet, le SFT est versé en fonction du nombre d'heures de service rapportées à la durée légale et hebdomadaire du travail, soit 25/35è. Les 2,29 € ne sont pas proratisés.</w:t>
            </w:r>
          </w:p>
          <w:p w:rsidR="005B4F0D" w:rsidRPr="007F4BCB" w:rsidRDefault="001A301B" w:rsidP="007248D5">
            <w:pPr>
              <w:suppressAutoHyphens/>
              <w:spacing w:line="240" w:lineRule="atLeast"/>
              <w:ind w:left="142"/>
              <w:contextualSpacing/>
              <w:jc w:val="both"/>
              <w:rPr>
                <w:rFonts w:ascii="Arial" w:hAnsi="Arial" w:cs="Arial"/>
                <w:color w:val="auto"/>
              </w:rPr>
            </w:pPr>
            <w:r w:rsidRPr="007F4BCB">
              <w:rPr>
                <w:rFonts w:ascii="Arial" w:hAnsi="Arial" w:cs="Arial"/>
                <w:color w:val="auto"/>
              </w:rPr>
              <w:t xml:space="preserve">Le SFT se cumule avec les autres </w:t>
            </w:r>
            <w:hyperlink r:id="rId93" w:history="1">
              <w:r w:rsidRPr="007F4BCB">
                <w:rPr>
                  <w:rFonts w:ascii="Arial" w:hAnsi="Arial" w:cs="Arial"/>
                  <w:color w:val="auto"/>
                </w:rPr>
                <w:t>allocations familiales</w:t>
              </w:r>
            </w:hyperlink>
            <w:r w:rsidRPr="007F4BCB">
              <w:rPr>
                <w:rFonts w:ascii="Arial" w:hAnsi="Arial" w:cs="Arial"/>
                <w:color w:val="auto"/>
              </w:rPr>
              <w:t xml:space="preserve"> auxquelles l'agent a droit.</w:t>
            </w:r>
          </w:p>
          <w:p w:rsidR="00BB15B2" w:rsidRPr="007F4BCB" w:rsidRDefault="000A0CE0" w:rsidP="000A0CE0">
            <w:pPr>
              <w:suppressAutoHyphens/>
              <w:spacing w:line="240" w:lineRule="atLeast"/>
              <w:ind w:left="142"/>
              <w:contextualSpacing/>
              <w:jc w:val="both"/>
              <w:rPr>
                <w:rFonts w:ascii="Arial" w:hAnsi="Arial" w:cs="Arial"/>
                <w:b/>
                <w:color w:val="auto"/>
              </w:rPr>
            </w:pPr>
            <w:r w:rsidRPr="007F4BCB">
              <w:rPr>
                <w:rFonts w:ascii="Arial" w:hAnsi="Arial" w:cs="Arial"/>
                <w:color w:val="auto"/>
              </w:rPr>
              <w:t>Il est calculé pour chaque parent en fonction de son propre indice.</w:t>
            </w:r>
          </w:p>
        </w:tc>
      </w:tr>
      <w:tr w:rsidR="003260B4" w:rsidRPr="00CE0001" w:rsidTr="007F4BCB">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blHeader/>
          <w:tblCellSpacing w:w="15" w:type="dxa"/>
        </w:trPr>
        <w:tc>
          <w:tcPr>
            <w:tcW w:w="9570" w:type="dxa"/>
            <w:gridSpan w:val="5"/>
            <w:tcBorders>
              <w:top w:val="single" w:sz="4" w:space="0" w:color="auto"/>
              <w:left w:val="single" w:sz="4" w:space="0" w:color="auto"/>
              <w:bottom w:val="nil"/>
              <w:right w:val="single" w:sz="4" w:space="0" w:color="auto"/>
            </w:tcBorders>
            <w:vAlign w:val="center"/>
            <w:hideMark/>
          </w:tcPr>
          <w:p w:rsidR="003260B4" w:rsidRPr="007F4BCB" w:rsidRDefault="003260B4" w:rsidP="003260B4">
            <w:pPr>
              <w:jc w:val="center"/>
              <w:rPr>
                <w:rFonts w:ascii="Arial" w:hAnsi="Arial" w:cs="Arial"/>
                <w:b/>
                <w:color w:val="auto"/>
                <w:szCs w:val="22"/>
              </w:rPr>
            </w:pPr>
            <w:r w:rsidRPr="007F4BCB">
              <w:rPr>
                <w:rFonts w:ascii="Arial" w:hAnsi="Arial" w:cs="Arial"/>
                <w:b/>
                <w:color w:val="auto"/>
                <w:szCs w:val="22"/>
              </w:rPr>
              <w:t>Montants minimum et maximum du SFT</w:t>
            </w:r>
          </w:p>
        </w:tc>
      </w:tr>
      <w:tr w:rsidR="00544436" w:rsidRPr="00CE0001" w:rsidTr="007F4BCB">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blHeader/>
          <w:tblCellSpacing w:w="15" w:type="dxa"/>
        </w:trPr>
        <w:tc>
          <w:tcPr>
            <w:tcW w:w="1868" w:type="dxa"/>
            <w:tcBorders>
              <w:left w:val="single" w:sz="4" w:space="0" w:color="auto"/>
            </w:tcBorders>
            <w:vAlign w:val="center"/>
            <w:hideMark/>
          </w:tcPr>
          <w:p w:rsidR="003260B4" w:rsidRPr="007F4BCB" w:rsidRDefault="003260B4" w:rsidP="003260B4">
            <w:pPr>
              <w:spacing w:before="100" w:beforeAutospacing="1" w:after="100" w:afterAutospacing="1"/>
              <w:jc w:val="center"/>
              <w:rPr>
                <w:rFonts w:ascii="Arial" w:hAnsi="Arial" w:cs="Arial"/>
                <w:bCs/>
                <w:color w:val="auto"/>
                <w:szCs w:val="22"/>
              </w:rPr>
            </w:pPr>
            <w:r w:rsidRPr="007F4BCB">
              <w:rPr>
                <w:rFonts w:ascii="Arial" w:hAnsi="Arial" w:cs="Arial"/>
                <w:bCs/>
                <w:color w:val="auto"/>
                <w:szCs w:val="22"/>
              </w:rPr>
              <w:lastRenderedPageBreak/>
              <w:t>Nombre d'enfants</w:t>
            </w:r>
          </w:p>
        </w:tc>
        <w:tc>
          <w:tcPr>
            <w:tcW w:w="1681" w:type="dxa"/>
            <w:vAlign w:val="center"/>
            <w:hideMark/>
          </w:tcPr>
          <w:p w:rsidR="003260B4" w:rsidRPr="007F4BCB" w:rsidRDefault="003260B4" w:rsidP="003260B4">
            <w:pPr>
              <w:spacing w:before="100" w:beforeAutospacing="1" w:after="100" w:afterAutospacing="1"/>
              <w:jc w:val="center"/>
              <w:rPr>
                <w:rFonts w:ascii="Arial" w:hAnsi="Arial" w:cs="Arial"/>
                <w:bCs/>
                <w:color w:val="auto"/>
                <w:szCs w:val="22"/>
              </w:rPr>
            </w:pPr>
            <w:r w:rsidRPr="007F4BCB">
              <w:rPr>
                <w:rFonts w:ascii="Arial" w:hAnsi="Arial" w:cs="Arial"/>
                <w:bCs/>
                <w:color w:val="auto"/>
                <w:szCs w:val="22"/>
              </w:rPr>
              <w:t>Part fixe</w:t>
            </w:r>
          </w:p>
        </w:tc>
        <w:tc>
          <w:tcPr>
            <w:tcW w:w="2715" w:type="dxa"/>
            <w:vAlign w:val="center"/>
            <w:hideMark/>
          </w:tcPr>
          <w:p w:rsidR="003260B4" w:rsidRPr="007F4BCB" w:rsidRDefault="003260B4" w:rsidP="00544436">
            <w:pPr>
              <w:spacing w:before="100" w:beforeAutospacing="1" w:after="100" w:afterAutospacing="1"/>
              <w:ind w:firstLine="139"/>
              <w:jc w:val="center"/>
              <w:rPr>
                <w:rFonts w:ascii="Arial" w:hAnsi="Arial" w:cs="Arial"/>
                <w:bCs/>
                <w:color w:val="auto"/>
                <w:szCs w:val="22"/>
              </w:rPr>
            </w:pPr>
            <w:r w:rsidRPr="007F4BCB">
              <w:rPr>
                <w:rFonts w:ascii="Arial" w:hAnsi="Arial" w:cs="Arial"/>
                <w:bCs/>
                <w:color w:val="auto"/>
                <w:szCs w:val="22"/>
              </w:rPr>
              <w:t>Part proportionnelle au traitement brut</w:t>
            </w:r>
          </w:p>
        </w:tc>
        <w:tc>
          <w:tcPr>
            <w:tcW w:w="0" w:type="auto"/>
            <w:vAlign w:val="center"/>
            <w:hideMark/>
          </w:tcPr>
          <w:p w:rsidR="003260B4" w:rsidRPr="007F4BCB" w:rsidRDefault="003260B4" w:rsidP="003260B4">
            <w:pPr>
              <w:spacing w:before="100" w:beforeAutospacing="1" w:after="100" w:afterAutospacing="1"/>
              <w:jc w:val="center"/>
              <w:rPr>
                <w:rFonts w:ascii="Arial" w:hAnsi="Arial" w:cs="Arial"/>
                <w:bCs/>
                <w:color w:val="auto"/>
                <w:szCs w:val="22"/>
              </w:rPr>
            </w:pPr>
            <w:r w:rsidRPr="007F4BCB">
              <w:rPr>
                <w:rFonts w:ascii="Arial" w:hAnsi="Arial" w:cs="Arial"/>
                <w:bCs/>
                <w:color w:val="auto"/>
                <w:szCs w:val="22"/>
              </w:rPr>
              <w:t>Minimum mensuel</w:t>
            </w:r>
          </w:p>
        </w:tc>
        <w:tc>
          <w:tcPr>
            <w:tcW w:w="1738" w:type="dxa"/>
            <w:tcBorders>
              <w:right w:val="single" w:sz="4" w:space="0" w:color="auto"/>
            </w:tcBorders>
            <w:vAlign w:val="center"/>
            <w:hideMark/>
          </w:tcPr>
          <w:p w:rsidR="003260B4" w:rsidRPr="007F4BCB" w:rsidRDefault="003260B4" w:rsidP="003260B4">
            <w:pPr>
              <w:spacing w:before="100" w:beforeAutospacing="1" w:after="100" w:afterAutospacing="1"/>
              <w:jc w:val="center"/>
              <w:rPr>
                <w:rFonts w:ascii="Arial" w:hAnsi="Arial" w:cs="Arial"/>
                <w:bCs/>
                <w:color w:val="auto"/>
                <w:szCs w:val="22"/>
              </w:rPr>
            </w:pPr>
            <w:r w:rsidRPr="007F4BCB">
              <w:rPr>
                <w:rFonts w:ascii="Arial" w:hAnsi="Arial" w:cs="Arial"/>
                <w:bCs/>
                <w:color w:val="auto"/>
                <w:szCs w:val="22"/>
              </w:rPr>
              <w:t>Maximum mensuel</w:t>
            </w:r>
          </w:p>
        </w:tc>
      </w:tr>
      <w:tr w:rsidR="00544436" w:rsidRPr="00CE0001" w:rsidTr="007F4BCB">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blCellSpacing w:w="15" w:type="dxa"/>
        </w:trPr>
        <w:tc>
          <w:tcPr>
            <w:tcW w:w="1868" w:type="dxa"/>
            <w:tcBorders>
              <w:left w:val="single" w:sz="4" w:space="0" w:color="auto"/>
            </w:tcBorders>
            <w:vAlign w:val="center"/>
            <w:hideMark/>
          </w:tcPr>
          <w:p w:rsidR="003260B4" w:rsidRPr="007F4BCB" w:rsidRDefault="003260B4" w:rsidP="00961257">
            <w:pPr>
              <w:spacing w:before="100" w:beforeAutospacing="1" w:after="100" w:afterAutospacing="1"/>
              <w:jc w:val="center"/>
              <w:rPr>
                <w:rFonts w:ascii="Arial" w:hAnsi="Arial" w:cs="Arial"/>
                <w:color w:val="auto"/>
                <w:szCs w:val="22"/>
              </w:rPr>
            </w:pPr>
            <w:r w:rsidRPr="007F4BCB">
              <w:rPr>
                <w:rFonts w:ascii="Arial" w:hAnsi="Arial" w:cs="Arial"/>
                <w:color w:val="auto"/>
                <w:szCs w:val="22"/>
              </w:rPr>
              <w:t>1 enfant</w:t>
            </w:r>
          </w:p>
        </w:tc>
        <w:tc>
          <w:tcPr>
            <w:tcW w:w="1681" w:type="dxa"/>
            <w:vAlign w:val="center"/>
            <w:hideMark/>
          </w:tcPr>
          <w:p w:rsidR="003260B4" w:rsidRPr="007F4BCB" w:rsidRDefault="003260B4" w:rsidP="00961257">
            <w:pPr>
              <w:spacing w:before="100" w:beforeAutospacing="1" w:after="100" w:afterAutospacing="1"/>
              <w:jc w:val="center"/>
              <w:rPr>
                <w:rFonts w:ascii="Arial" w:hAnsi="Arial" w:cs="Arial"/>
                <w:color w:val="auto"/>
                <w:szCs w:val="22"/>
              </w:rPr>
            </w:pPr>
            <w:r w:rsidRPr="007F4BCB">
              <w:rPr>
                <w:rFonts w:ascii="Arial" w:hAnsi="Arial" w:cs="Arial"/>
                <w:color w:val="auto"/>
                <w:szCs w:val="22"/>
              </w:rPr>
              <w:t>2,29 €</w:t>
            </w:r>
          </w:p>
        </w:tc>
        <w:tc>
          <w:tcPr>
            <w:tcW w:w="2715" w:type="dxa"/>
            <w:vAlign w:val="center"/>
            <w:hideMark/>
          </w:tcPr>
          <w:p w:rsidR="003260B4" w:rsidRPr="007F4BCB" w:rsidRDefault="003260B4" w:rsidP="00961257">
            <w:pPr>
              <w:spacing w:before="100" w:beforeAutospacing="1" w:after="100" w:afterAutospacing="1"/>
              <w:jc w:val="center"/>
              <w:rPr>
                <w:rFonts w:ascii="Arial" w:hAnsi="Arial" w:cs="Arial"/>
                <w:color w:val="auto"/>
                <w:szCs w:val="22"/>
              </w:rPr>
            </w:pPr>
            <w:r w:rsidRPr="007F4BCB">
              <w:rPr>
                <w:rFonts w:ascii="Arial" w:hAnsi="Arial" w:cs="Arial"/>
                <w:color w:val="auto"/>
                <w:szCs w:val="22"/>
              </w:rPr>
              <w:t>-</w:t>
            </w:r>
          </w:p>
        </w:tc>
        <w:tc>
          <w:tcPr>
            <w:tcW w:w="0" w:type="auto"/>
            <w:vAlign w:val="center"/>
            <w:hideMark/>
          </w:tcPr>
          <w:p w:rsidR="003260B4" w:rsidRPr="007F4BCB" w:rsidRDefault="003260B4" w:rsidP="00961257">
            <w:pPr>
              <w:spacing w:before="100" w:beforeAutospacing="1" w:after="100" w:afterAutospacing="1"/>
              <w:jc w:val="center"/>
              <w:rPr>
                <w:rFonts w:ascii="Arial" w:hAnsi="Arial" w:cs="Arial"/>
                <w:color w:val="auto"/>
                <w:szCs w:val="22"/>
              </w:rPr>
            </w:pPr>
            <w:r w:rsidRPr="007F4BCB">
              <w:rPr>
                <w:rFonts w:ascii="Arial" w:hAnsi="Arial" w:cs="Arial"/>
                <w:color w:val="auto"/>
                <w:szCs w:val="22"/>
              </w:rPr>
              <w:t>2,29 €</w:t>
            </w:r>
          </w:p>
        </w:tc>
        <w:tc>
          <w:tcPr>
            <w:tcW w:w="1738" w:type="dxa"/>
            <w:tcBorders>
              <w:right w:val="single" w:sz="4" w:space="0" w:color="auto"/>
            </w:tcBorders>
            <w:vAlign w:val="center"/>
            <w:hideMark/>
          </w:tcPr>
          <w:p w:rsidR="003260B4" w:rsidRPr="007F4BCB" w:rsidRDefault="003260B4" w:rsidP="00961257">
            <w:pPr>
              <w:spacing w:before="100" w:beforeAutospacing="1" w:after="100" w:afterAutospacing="1"/>
              <w:jc w:val="center"/>
              <w:rPr>
                <w:rFonts w:ascii="Arial" w:hAnsi="Arial" w:cs="Arial"/>
                <w:color w:val="auto"/>
                <w:szCs w:val="22"/>
              </w:rPr>
            </w:pPr>
            <w:r w:rsidRPr="007F4BCB">
              <w:rPr>
                <w:rFonts w:ascii="Arial" w:hAnsi="Arial" w:cs="Arial"/>
                <w:color w:val="auto"/>
                <w:szCs w:val="22"/>
              </w:rPr>
              <w:t>2,29 €</w:t>
            </w:r>
          </w:p>
        </w:tc>
      </w:tr>
      <w:tr w:rsidR="00544436" w:rsidRPr="00CE0001" w:rsidTr="007F4BCB">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blCellSpacing w:w="15" w:type="dxa"/>
        </w:trPr>
        <w:tc>
          <w:tcPr>
            <w:tcW w:w="1868" w:type="dxa"/>
            <w:tcBorders>
              <w:left w:val="single" w:sz="4" w:space="0" w:color="auto"/>
            </w:tcBorders>
            <w:vAlign w:val="center"/>
            <w:hideMark/>
          </w:tcPr>
          <w:p w:rsidR="003260B4" w:rsidRPr="007F4BCB" w:rsidRDefault="003260B4" w:rsidP="00961257">
            <w:pPr>
              <w:spacing w:before="100" w:beforeAutospacing="1" w:after="100" w:afterAutospacing="1"/>
              <w:jc w:val="center"/>
              <w:rPr>
                <w:rFonts w:ascii="Arial" w:hAnsi="Arial" w:cs="Arial"/>
                <w:color w:val="auto"/>
                <w:szCs w:val="22"/>
              </w:rPr>
            </w:pPr>
            <w:r w:rsidRPr="007F4BCB">
              <w:rPr>
                <w:rFonts w:ascii="Arial" w:hAnsi="Arial" w:cs="Arial"/>
                <w:color w:val="auto"/>
                <w:szCs w:val="22"/>
              </w:rPr>
              <w:t>2 enfants</w:t>
            </w:r>
          </w:p>
        </w:tc>
        <w:tc>
          <w:tcPr>
            <w:tcW w:w="1681" w:type="dxa"/>
            <w:vAlign w:val="center"/>
            <w:hideMark/>
          </w:tcPr>
          <w:p w:rsidR="003260B4" w:rsidRPr="007F4BCB" w:rsidRDefault="003260B4" w:rsidP="00961257">
            <w:pPr>
              <w:spacing w:before="100" w:beforeAutospacing="1" w:after="100" w:afterAutospacing="1"/>
              <w:jc w:val="center"/>
              <w:rPr>
                <w:rFonts w:ascii="Arial" w:hAnsi="Arial" w:cs="Arial"/>
                <w:color w:val="auto"/>
                <w:szCs w:val="22"/>
              </w:rPr>
            </w:pPr>
            <w:r w:rsidRPr="007F4BCB">
              <w:rPr>
                <w:rFonts w:ascii="Arial" w:hAnsi="Arial" w:cs="Arial"/>
                <w:color w:val="auto"/>
                <w:szCs w:val="22"/>
              </w:rPr>
              <w:t>10,67 €</w:t>
            </w:r>
          </w:p>
        </w:tc>
        <w:tc>
          <w:tcPr>
            <w:tcW w:w="2715" w:type="dxa"/>
            <w:vAlign w:val="center"/>
            <w:hideMark/>
          </w:tcPr>
          <w:p w:rsidR="003260B4" w:rsidRPr="007F4BCB" w:rsidRDefault="003260B4" w:rsidP="00961257">
            <w:pPr>
              <w:spacing w:before="100" w:beforeAutospacing="1" w:after="100" w:afterAutospacing="1"/>
              <w:jc w:val="center"/>
              <w:rPr>
                <w:rFonts w:ascii="Arial" w:hAnsi="Arial" w:cs="Arial"/>
                <w:color w:val="auto"/>
                <w:szCs w:val="22"/>
              </w:rPr>
            </w:pPr>
            <w:r w:rsidRPr="007F4BCB">
              <w:rPr>
                <w:rFonts w:ascii="Arial" w:hAnsi="Arial" w:cs="Arial"/>
                <w:color w:val="auto"/>
                <w:szCs w:val="22"/>
              </w:rPr>
              <w:t>3 %</w:t>
            </w:r>
          </w:p>
        </w:tc>
        <w:tc>
          <w:tcPr>
            <w:tcW w:w="0" w:type="auto"/>
            <w:vAlign w:val="center"/>
            <w:hideMark/>
          </w:tcPr>
          <w:p w:rsidR="003260B4" w:rsidRPr="007F4BCB" w:rsidRDefault="003260B4" w:rsidP="00961257">
            <w:pPr>
              <w:spacing w:before="100" w:beforeAutospacing="1" w:after="100" w:afterAutospacing="1"/>
              <w:jc w:val="center"/>
              <w:rPr>
                <w:rFonts w:ascii="Arial" w:hAnsi="Arial" w:cs="Arial"/>
                <w:color w:val="auto"/>
                <w:szCs w:val="22"/>
              </w:rPr>
            </w:pPr>
            <w:r w:rsidRPr="007F4BCB">
              <w:rPr>
                <w:rFonts w:ascii="Arial" w:hAnsi="Arial" w:cs="Arial"/>
                <w:color w:val="auto"/>
                <w:szCs w:val="22"/>
              </w:rPr>
              <w:t>73,79 €</w:t>
            </w:r>
          </w:p>
        </w:tc>
        <w:tc>
          <w:tcPr>
            <w:tcW w:w="1738" w:type="dxa"/>
            <w:tcBorders>
              <w:right w:val="single" w:sz="4" w:space="0" w:color="auto"/>
            </w:tcBorders>
            <w:vAlign w:val="center"/>
            <w:hideMark/>
          </w:tcPr>
          <w:p w:rsidR="003260B4" w:rsidRPr="007F4BCB" w:rsidRDefault="003260B4" w:rsidP="00961257">
            <w:pPr>
              <w:spacing w:before="100" w:beforeAutospacing="1" w:after="100" w:afterAutospacing="1"/>
              <w:jc w:val="center"/>
              <w:rPr>
                <w:rFonts w:ascii="Arial" w:hAnsi="Arial" w:cs="Arial"/>
                <w:color w:val="auto"/>
                <w:szCs w:val="22"/>
              </w:rPr>
            </w:pPr>
            <w:r w:rsidRPr="007F4BCB">
              <w:rPr>
                <w:rFonts w:ascii="Arial" w:hAnsi="Arial" w:cs="Arial"/>
                <w:color w:val="auto"/>
                <w:szCs w:val="22"/>
              </w:rPr>
              <w:t>111,47 €</w:t>
            </w:r>
          </w:p>
        </w:tc>
      </w:tr>
      <w:tr w:rsidR="00544436" w:rsidRPr="00CE0001" w:rsidTr="007F4BCB">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blCellSpacing w:w="15" w:type="dxa"/>
        </w:trPr>
        <w:tc>
          <w:tcPr>
            <w:tcW w:w="1868" w:type="dxa"/>
            <w:tcBorders>
              <w:left w:val="single" w:sz="4" w:space="0" w:color="auto"/>
            </w:tcBorders>
            <w:vAlign w:val="center"/>
            <w:hideMark/>
          </w:tcPr>
          <w:p w:rsidR="003260B4" w:rsidRPr="007F4BCB" w:rsidRDefault="003260B4" w:rsidP="00961257">
            <w:pPr>
              <w:spacing w:before="100" w:beforeAutospacing="1" w:after="100" w:afterAutospacing="1"/>
              <w:jc w:val="center"/>
              <w:rPr>
                <w:rFonts w:ascii="Arial" w:hAnsi="Arial" w:cs="Arial"/>
                <w:color w:val="auto"/>
                <w:szCs w:val="22"/>
              </w:rPr>
            </w:pPr>
            <w:r w:rsidRPr="007F4BCB">
              <w:rPr>
                <w:rFonts w:ascii="Arial" w:hAnsi="Arial" w:cs="Arial"/>
                <w:color w:val="auto"/>
                <w:szCs w:val="22"/>
              </w:rPr>
              <w:t>3 enfants</w:t>
            </w:r>
          </w:p>
        </w:tc>
        <w:tc>
          <w:tcPr>
            <w:tcW w:w="1681" w:type="dxa"/>
            <w:vAlign w:val="center"/>
            <w:hideMark/>
          </w:tcPr>
          <w:p w:rsidR="003260B4" w:rsidRPr="007F4BCB" w:rsidRDefault="003260B4" w:rsidP="00961257">
            <w:pPr>
              <w:spacing w:before="100" w:beforeAutospacing="1" w:after="100" w:afterAutospacing="1"/>
              <w:jc w:val="center"/>
              <w:rPr>
                <w:rFonts w:ascii="Arial" w:hAnsi="Arial" w:cs="Arial"/>
                <w:color w:val="auto"/>
                <w:szCs w:val="22"/>
              </w:rPr>
            </w:pPr>
            <w:r w:rsidRPr="007F4BCB">
              <w:rPr>
                <w:rFonts w:ascii="Arial" w:hAnsi="Arial" w:cs="Arial"/>
                <w:color w:val="auto"/>
                <w:szCs w:val="22"/>
              </w:rPr>
              <w:t>15,24 €</w:t>
            </w:r>
          </w:p>
        </w:tc>
        <w:tc>
          <w:tcPr>
            <w:tcW w:w="2715" w:type="dxa"/>
            <w:vAlign w:val="center"/>
            <w:hideMark/>
          </w:tcPr>
          <w:p w:rsidR="003260B4" w:rsidRPr="007F4BCB" w:rsidRDefault="003260B4" w:rsidP="00961257">
            <w:pPr>
              <w:spacing w:before="100" w:beforeAutospacing="1" w:after="100" w:afterAutospacing="1"/>
              <w:jc w:val="center"/>
              <w:rPr>
                <w:rFonts w:ascii="Arial" w:hAnsi="Arial" w:cs="Arial"/>
                <w:color w:val="auto"/>
                <w:szCs w:val="22"/>
              </w:rPr>
            </w:pPr>
            <w:r w:rsidRPr="007F4BCB">
              <w:rPr>
                <w:rFonts w:ascii="Arial" w:hAnsi="Arial" w:cs="Arial"/>
                <w:color w:val="auto"/>
                <w:szCs w:val="22"/>
              </w:rPr>
              <w:t>8 %</w:t>
            </w:r>
          </w:p>
        </w:tc>
        <w:tc>
          <w:tcPr>
            <w:tcW w:w="0" w:type="auto"/>
            <w:vAlign w:val="center"/>
            <w:hideMark/>
          </w:tcPr>
          <w:p w:rsidR="003260B4" w:rsidRPr="007F4BCB" w:rsidRDefault="003260B4" w:rsidP="00961257">
            <w:pPr>
              <w:spacing w:before="100" w:beforeAutospacing="1" w:after="100" w:afterAutospacing="1"/>
              <w:jc w:val="center"/>
              <w:rPr>
                <w:rFonts w:ascii="Arial" w:hAnsi="Arial" w:cs="Arial"/>
                <w:color w:val="auto"/>
                <w:szCs w:val="22"/>
              </w:rPr>
            </w:pPr>
            <w:r w:rsidRPr="007F4BCB">
              <w:rPr>
                <w:rFonts w:ascii="Arial" w:hAnsi="Arial" w:cs="Arial"/>
                <w:color w:val="auto"/>
                <w:szCs w:val="22"/>
              </w:rPr>
              <w:t>183,56 €</w:t>
            </w:r>
          </w:p>
        </w:tc>
        <w:tc>
          <w:tcPr>
            <w:tcW w:w="1738" w:type="dxa"/>
            <w:tcBorders>
              <w:right w:val="single" w:sz="4" w:space="0" w:color="auto"/>
            </w:tcBorders>
            <w:vAlign w:val="center"/>
            <w:hideMark/>
          </w:tcPr>
          <w:p w:rsidR="003260B4" w:rsidRPr="007F4BCB" w:rsidRDefault="003260B4" w:rsidP="00961257">
            <w:pPr>
              <w:spacing w:before="100" w:beforeAutospacing="1" w:after="100" w:afterAutospacing="1"/>
              <w:jc w:val="center"/>
              <w:rPr>
                <w:rFonts w:ascii="Arial" w:hAnsi="Arial" w:cs="Arial"/>
                <w:color w:val="auto"/>
                <w:szCs w:val="22"/>
              </w:rPr>
            </w:pPr>
            <w:r w:rsidRPr="007F4BCB">
              <w:rPr>
                <w:rFonts w:ascii="Arial" w:hAnsi="Arial" w:cs="Arial"/>
                <w:color w:val="auto"/>
                <w:szCs w:val="22"/>
              </w:rPr>
              <w:t>284,03 €</w:t>
            </w:r>
          </w:p>
        </w:tc>
      </w:tr>
      <w:tr w:rsidR="00544436" w:rsidRPr="00CE0001" w:rsidTr="007F4BCB">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rPr>
          <w:tblCellSpacing w:w="15" w:type="dxa"/>
        </w:trPr>
        <w:tc>
          <w:tcPr>
            <w:tcW w:w="1868" w:type="dxa"/>
            <w:tcBorders>
              <w:left w:val="single" w:sz="4" w:space="0" w:color="auto"/>
              <w:bottom w:val="single" w:sz="4" w:space="0" w:color="auto"/>
            </w:tcBorders>
            <w:vAlign w:val="center"/>
            <w:hideMark/>
          </w:tcPr>
          <w:p w:rsidR="003260B4" w:rsidRPr="007F4BCB" w:rsidRDefault="003260B4" w:rsidP="00961257">
            <w:pPr>
              <w:spacing w:before="100" w:beforeAutospacing="1" w:after="100" w:afterAutospacing="1"/>
              <w:jc w:val="center"/>
              <w:rPr>
                <w:rFonts w:ascii="Arial" w:hAnsi="Arial" w:cs="Arial"/>
                <w:color w:val="auto"/>
                <w:szCs w:val="22"/>
              </w:rPr>
            </w:pPr>
            <w:r w:rsidRPr="007F4BCB">
              <w:rPr>
                <w:rFonts w:ascii="Arial" w:hAnsi="Arial" w:cs="Arial"/>
                <w:color w:val="auto"/>
                <w:szCs w:val="22"/>
              </w:rPr>
              <w:t>Par enfant supplémentaire</w:t>
            </w:r>
          </w:p>
        </w:tc>
        <w:tc>
          <w:tcPr>
            <w:tcW w:w="1681" w:type="dxa"/>
            <w:tcBorders>
              <w:bottom w:val="single" w:sz="4" w:space="0" w:color="auto"/>
            </w:tcBorders>
            <w:vAlign w:val="center"/>
            <w:hideMark/>
          </w:tcPr>
          <w:p w:rsidR="003260B4" w:rsidRPr="007F4BCB" w:rsidRDefault="003260B4" w:rsidP="00961257">
            <w:pPr>
              <w:spacing w:before="100" w:beforeAutospacing="1" w:after="100" w:afterAutospacing="1"/>
              <w:jc w:val="center"/>
              <w:rPr>
                <w:rFonts w:ascii="Arial" w:hAnsi="Arial" w:cs="Arial"/>
                <w:color w:val="auto"/>
                <w:szCs w:val="22"/>
              </w:rPr>
            </w:pPr>
            <w:r w:rsidRPr="007F4BCB">
              <w:rPr>
                <w:rFonts w:ascii="Arial" w:hAnsi="Arial" w:cs="Arial"/>
                <w:color w:val="auto"/>
                <w:szCs w:val="22"/>
              </w:rPr>
              <w:t>4,57 €</w:t>
            </w:r>
          </w:p>
        </w:tc>
        <w:tc>
          <w:tcPr>
            <w:tcW w:w="2715" w:type="dxa"/>
            <w:tcBorders>
              <w:bottom w:val="single" w:sz="4" w:space="0" w:color="auto"/>
            </w:tcBorders>
            <w:vAlign w:val="center"/>
            <w:hideMark/>
          </w:tcPr>
          <w:p w:rsidR="003260B4" w:rsidRPr="007F4BCB" w:rsidRDefault="003260B4" w:rsidP="00961257">
            <w:pPr>
              <w:spacing w:before="100" w:beforeAutospacing="1" w:after="100" w:afterAutospacing="1"/>
              <w:jc w:val="center"/>
              <w:rPr>
                <w:rFonts w:ascii="Arial" w:hAnsi="Arial" w:cs="Arial"/>
                <w:color w:val="auto"/>
                <w:szCs w:val="22"/>
              </w:rPr>
            </w:pPr>
            <w:r w:rsidRPr="007F4BCB">
              <w:rPr>
                <w:rFonts w:ascii="Arial" w:hAnsi="Arial" w:cs="Arial"/>
                <w:color w:val="auto"/>
                <w:szCs w:val="22"/>
              </w:rPr>
              <w:t>6 %</w:t>
            </w:r>
          </w:p>
        </w:tc>
        <w:tc>
          <w:tcPr>
            <w:tcW w:w="0" w:type="auto"/>
            <w:tcBorders>
              <w:bottom w:val="single" w:sz="4" w:space="0" w:color="auto"/>
            </w:tcBorders>
            <w:vAlign w:val="center"/>
            <w:hideMark/>
          </w:tcPr>
          <w:p w:rsidR="003260B4" w:rsidRPr="007F4BCB" w:rsidRDefault="003260B4" w:rsidP="00961257">
            <w:pPr>
              <w:spacing w:before="100" w:beforeAutospacing="1" w:after="100" w:afterAutospacing="1"/>
              <w:jc w:val="center"/>
              <w:rPr>
                <w:rFonts w:ascii="Arial" w:hAnsi="Arial" w:cs="Arial"/>
                <w:color w:val="auto"/>
                <w:szCs w:val="22"/>
              </w:rPr>
            </w:pPr>
            <w:r w:rsidRPr="007F4BCB">
              <w:rPr>
                <w:rFonts w:ascii="Arial" w:hAnsi="Arial" w:cs="Arial"/>
                <w:color w:val="auto"/>
                <w:szCs w:val="22"/>
              </w:rPr>
              <w:t>130,81 €</w:t>
            </w:r>
          </w:p>
        </w:tc>
        <w:tc>
          <w:tcPr>
            <w:tcW w:w="1738" w:type="dxa"/>
            <w:tcBorders>
              <w:bottom w:val="single" w:sz="4" w:space="0" w:color="auto"/>
              <w:right w:val="single" w:sz="4" w:space="0" w:color="auto"/>
            </w:tcBorders>
            <w:vAlign w:val="center"/>
            <w:hideMark/>
          </w:tcPr>
          <w:p w:rsidR="003260B4" w:rsidRPr="007F4BCB" w:rsidRDefault="003260B4" w:rsidP="00961257">
            <w:pPr>
              <w:spacing w:before="100" w:beforeAutospacing="1" w:after="100" w:afterAutospacing="1"/>
              <w:jc w:val="center"/>
              <w:rPr>
                <w:rFonts w:ascii="Arial" w:hAnsi="Arial" w:cs="Arial"/>
                <w:color w:val="auto"/>
                <w:szCs w:val="22"/>
              </w:rPr>
            </w:pPr>
            <w:r w:rsidRPr="007F4BCB">
              <w:rPr>
                <w:rFonts w:ascii="Arial" w:hAnsi="Arial" w:cs="Arial"/>
                <w:color w:val="auto"/>
                <w:szCs w:val="22"/>
              </w:rPr>
              <w:t>206,17 €</w:t>
            </w:r>
          </w:p>
        </w:tc>
      </w:tr>
      <w:tr w:rsidR="001A763B" w:rsidTr="007F4BCB">
        <w:tc>
          <w:tcPr>
            <w:tcW w:w="18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1A763B" w:rsidRPr="007F4BCB" w:rsidRDefault="001A763B" w:rsidP="000972D3">
            <w:pPr>
              <w:suppressAutoHyphens/>
              <w:spacing w:line="240" w:lineRule="atLeast"/>
              <w:ind w:left="142"/>
              <w:contextualSpacing/>
              <w:jc w:val="both"/>
              <w:rPr>
                <w:rFonts w:ascii="Arial" w:hAnsi="Arial" w:cs="Arial"/>
                <w:color w:val="auto"/>
              </w:rPr>
            </w:pPr>
            <w:r w:rsidRPr="007F4BCB">
              <w:rPr>
                <w:rFonts w:ascii="Arial" w:hAnsi="Arial" w:cs="Arial"/>
                <w:color w:val="auto"/>
              </w:rPr>
              <w:t>Objectif du test</w:t>
            </w:r>
          </w:p>
        </w:tc>
        <w:tc>
          <w:tcPr>
            <w:tcW w:w="7702"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1A763B" w:rsidRDefault="001A763B" w:rsidP="00C75BDE">
            <w:pPr>
              <w:pStyle w:val="Paragraphedeliste"/>
              <w:numPr>
                <w:ilvl w:val="0"/>
                <w:numId w:val="9"/>
              </w:numPr>
              <w:suppressAutoHyphens/>
              <w:spacing w:line="240" w:lineRule="atLeast"/>
              <w:ind w:left="208" w:hanging="142"/>
              <w:jc w:val="both"/>
              <w:rPr>
                <w:rFonts w:ascii="Arial" w:hAnsi="Arial" w:cs="Arial"/>
                <w:color w:val="auto"/>
              </w:rPr>
            </w:pPr>
            <w:r w:rsidRPr="007F4BCB">
              <w:rPr>
                <w:rFonts w:ascii="Arial" w:hAnsi="Arial" w:cs="Arial"/>
                <w:color w:val="auto"/>
              </w:rPr>
              <w:t>Détecter les agents bénéficiant du SFT et sans enfant à charge.</w:t>
            </w:r>
          </w:p>
          <w:p w:rsidR="007F4BCB" w:rsidRPr="007F4BCB" w:rsidRDefault="007F4BCB" w:rsidP="00C75BDE">
            <w:pPr>
              <w:pStyle w:val="Paragraphedeliste"/>
              <w:numPr>
                <w:ilvl w:val="0"/>
                <w:numId w:val="9"/>
              </w:numPr>
              <w:suppressAutoHyphens/>
              <w:spacing w:line="240" w:lineRule="atLeast"/>
              <w:ind w:left="208" w:hanging="142"/>
              <w:jc w:val="both"/>
              <w:rPr>
                <w:rFonts w:ascii="Arial" w:hAnsi="Arial" w:cs="Arial"/>
                <w:color w:val="auto"/>
              </w:rPr>
            </w:pPr>
            <w:r>
              <w:rPr>
                <w:rFonts w:ascii="Arial" w:hAnsi="Arial" w:cs="Arial"/>
                <w:color w:val="auto"/>
              </w:rPr>
              <w:t>Calculer la liquidation réglementaire du SFT, et la comparer au paiement effectif.</w:t>
            </w:r>
          </w:p>
          <w:p w:rsidR="001A763B" w:rsidRPr="007F4BCB" w:rsidRDefault="001A763B" w:rsidP="00C75BDE">
            <w:pPr>
              <w:pStyle w:val="Paragraphedeliste"/>
              <w:numPr>
                <w:ilvl w:val="0"/>
                <w:numId w:val="9"/>
              </w:numPr>
              <w:suppressAutoHyphens/>
              <w:spacing w:line="240" w:lineRule="atLeast"/>
              <w:ind w:left="208" w:hanging="142"/>
              <w:jc w:val="both"/>
              <w:rPr>
                <w:rFonts w:ascii="Arial" w:hAnsi="Arial" w:cs="Arial"/>
                <w:color w:val="auto"/>
              </w:rPr>
            </w:pPr>
            <w:r w:rsidRPr="007F4BCB">
              <w:rPr>
                <w:rFonts w:ascii="Arial" w:hAnsi="Arial" w:cs="Arial"/>
                <w:color w:val="auto"/>
              </w:rPr>
              <w:t>Contrôler la liste des agents ayant au moins un enfant avec un écart de paiement du SFT supérieur à 1 €.</w:t>
            </w:r>
          </w:p>
        </w:tc>
      </w:tr>
    </w:tbl>
    <w:p w:rsidR="003260B4" w:rsidRDefault="003260B4" w:rsidP="00464E22">
      <w:pPr>
        <w:suppressAutoHyphens/>
        <w:spacing w:line="276" w:lineRule="auto"/>
        <w:ind w:left="142"/>
        <w:contextualSpacing/>
        <w:jc w:val="both"/>
        <w:rPr>
          <w:rFonts w:ascii="Arial" w:hAnsi="Arial" w:cs="Arial"/>
        </w:rPr>
      </w:pPr>
    </w:p>
    <w:p w:rsidR="005B4F0D" w:rsidRDefault="00D77B54" w:rsidP="003E00CD">
      <w:pPr>
        <w:suppressAutoHyphens/>
        <w:spacing w:line="276" w:lineRule="auto"/>
        <w:contextualSpacing/>
        <w:jc w:val="both"/>
        <w:rPr>
          <w:rFonts w:ascii="Arial" w:hAnsi="Arial" w:cs="Arial"/>
        </w:rPr>
      </w:pPr>
      <w:r>
        <w:rPr>
          <w:rFonts w:ascii="Arial" w:hAnsi="Arial" w:cs="Arial"/>
        </w:rPr>
        <w:t>Un lien cliquable est créé vers la base de données Excel "Paye sans enfant".</w:t>
      </w:r>
    </w:p>
    <w:p w:rsidR="0077042C" w:rsidRPr="005E3358" w:rsidRDefault="0077042C" w:rsidP="005E3358">
      <w:pPr>
        <w:suppressAutoHyphens/>
        <w:spacing w:line="276" w:lineRule="auto"/>
        <w:ind w:left="142"/>
        <w:contextualSpacing/>
        <w:jc w:val="both"/>
        <w:rPr>
          <w:rFonts w:ascii="Arial" w:hAnsi="Arial" w:cs="Arial"/>
        </w:rPr>
      </w:pPr>
    </w:p>
    <w:p w:rsidR="005B4F0D" w:rsidRDefault="00D77B54" w:rsidP="00EB6EDD">
      <w:pPr>
        <w:ind w:left="1582" w:firstLine="578"/>
        <w:jc w:val="both"/>
        <w:rPr>
          <w:rFonts w:ascii="Arial" w:hAnsi="Arial" w:cs="Arial"/>
          <w:b/>
        </w:rPr>
      </w:pPr>
      <w:r>
        <w:rPr>
          <w:noProof/>
        </w:rPr>
        <w:drawing>
          <wp:inline distT="0" distB="0" distL="0" distR="0">
            <wp:extent cx="3486150" cy="2259378"/>
            <wp:effectExtent l="0" t="0" r="0" b="7620"/>
            <wp:docPr id="70"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235"/>
                    <pic:cNvPicPr>
                      <a:picLocks noChangeAspect="1" noChangeArrowheads="1"/>
                    </pic:cNvPicPr>
                  </pic:nvPicPr>
                  <pic:blipFill>
                    <a:blip r:embed="rId94"/>
                    <a:stretch>
                      <a:fillRect/>
                    </a:stretch>
                  </pic:blipFill>
                  <pic:spPr bwMode="auto">
                    <a:xfrm>
                      <a:off x="0" y="0"/>
                      <a:ext cx="3489818" cy="2261755"/>
                    </a:xfrm>
                    <a:prstGeom prst="rect">
                      <a:avLst/>
                    </a:prstGeom>
                  </pic:spPr>
                </pic:pic>
              </a:graphicData>
            </a:graphic>
          </wp:inline>
        </w:drawing>
      </w:r>
    </w:p>
    <w:p w:rsidR="005B4F0D" w:rsidRDefault="005B4F0D" w:rsidP="00464E22">
      <w:pPr>
        <w:ind w:left="142"/>
        <w:jc w:val="both"/>
        <w:rPr>
          <w:rFonts w:ascii="Arial" w:hAnsi="Arial" w:cs="Arial"/>
          <w:b/>
        </w:rPr>
      </w:pPr>
    </w:p>
    <w:p w:rsidR="005B4F0D" w:rsidRDefault="00D77B54" w:rsidP="003E00CD">
      <w:pPr>
        <w:suppressAutoHyphens/>
        <w:spacing w:line="276" w:lineRule="auto"/>
        <w:contextualSpacing/>
        <w:jc w:val="both"/>
        <w:rPr>
          <w:rFonts w:ascii="Arial" w:hAnsi="Arial" w:cs="Arial"/>
          <w:color w:val="auto"/>
        </w:rPr>
      </w:pPr>
      <w:r>
        <w:rPr>
          <w:rFonts w:ascii="Arial" w:hAnsi="Arial" w:cs="Arial"/>
        </w:rPr>
        <w:t>Un lien cliquable est créé vers la base de données Excel "Contrôle SFT</w:t>
      </w:r>
      <w:r w:rsidRPr="00357D44">
        <w:rPr>
          <w:rFonts w:ascii="Arial" w:hAnsi="Arial" w:cs="Arial"/>
          <w:color w:val="auto"/>
        </w:rPr>
        <w:t>". Cette base compare le SFT versé au SFT théorique résultant d’un calcul automatisé de liquidation, en fonction des éléments relatifs à l’agent et à ses enfants indiqués en base de paye. La première colonne donne l’écart entre le SFT versé et le SFT théoriquement dû. Si cet écart est élevé, il est conseillé de se rapprocher du service gestionnaire, les bases de paye ne répercutant qu’avec un certain retard l’évolution</w:t>
      </w:r>
      <w:r w:rsidR="00513330" w:rsidRPr="00357D44">
        <w:rPr>
          <w:rFonts w:ascii="Arial" w:hAnsi="Arial" w:cs="Arial"/>
          <w:color w:val="auto"/>
        </w:rPr>
        <w:t xml:space="preserve"> de certaines situations famili</w:t>
      </w:r>
      <w:r w:rsidRPr="00357D44">
        <w:rPr>
          <w:rFonts w:ascii="Arial" w:hAnsi="Arial" w:cs="Arial"/>
          <w:color w:val="auto"/>
        </w:rPr>
        <w:t>ales.</w:t>
      </w:r>
    </w:p>
    <w:p w:rsidR="004C2145" w:rsidRPr="00357D44" w:rsidRDefault="004C2145" w:rsidP="00513330">
      <w:pPr>
        <w:suppressAutoHyphens/>
        <w:spacing w:line="276" w:lineRule="auto"/>
        <w:ind w:left="142"/>
        <w:contextualSpacing/>
        <w:jc w:val="both"/>
        <w:rPr>
          <w:color w:val="auto"/>
        </w:rPr>
      </w:pPr>
    </w:p>
    <w:p w:rsidR="005B4F0D" w:rsidRDefault="00D77B54" w:rsidP="00464E22">
      <w:pPr>
        <w:ind w:left="142"/>
        <w:jc w:val="both"/>
        <w:rPr>
          <w:rFonts w:ascii="Arial" w:hAnsi="Arial" w:cs="Arial"/>
          <w:b/>
        </w:rPr>
      </w:pPr>
      <w:r>
        <w:rPr>
          <w:noProof/>
        </w:rPr>
        <w:lastRenderedPageBreak/>
        <w:drawing>
          <wp:inline distT="0" distB="0" distL="0" distR="0">
            <wp:extent cx="5972810" cy="2904134"/>
            <wp:effectExtent l="0" t="0" r="8890" b="0"/>
            <wp:docPr id="71"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236"/>
                    <pic:cNvPicPr>
                      <a:picLocks noChangeAspect="1" noChangeArrowheads="1"/>
                    </pic:cNvPicPr>
                  </pic:nvPicPr>
                  <pic:blipFill>
                    <a:blip r:embed="rId95"/>
                    <a:stretch>
                      <a:fillRect/>
                    </a:stretch>
                  </pic:blipFill>
                  <pic:spPr bwMode="auto">
                    <a:xfrm>
                      <a:off x="0" y="0"/>
                      <a:ext cx="5978086" cy="2906699"/>
                    </a:xfrm>
                    <a:prstGeom prst="rect">
                      <a:avLst/>
                    </a:prstGeom>
                  </pic:spPr>
                </pic:pic>
              </a:graphicData>
            </a:graphic>
          </wp:inline>
        </w:drawing>
      </w:r>
    </w:p>
    <w:p w:rsidR="005B4F0D" w:rsidRDefault="005B4F0D" w:rsidP="00464E22">
      <w:pPr>
        <w:ind w:left="142"/>
        <w:jc w:val="both"/>
        <w:rPr>
          <w:rFonts w:ascii="Arial" w:hAnsi="Arial" w:cs="Arial"/>
          <w:b/>
        </w:rPr>
      </w:pPr>
    </w:p>
    <w:p w:rsidR="004858BF" w:rsidRDefault="004858BF" w:rsidP="00464E22">
      <w:pPr>
        <w:ind w:left="142"/>
        <w:jc w:val="both"/>
        <w:rPr>
          <w:rFonts w:ascii="Arial" w:hAnsi="Arial" w:cs="Arial"/>
          <w:b/>
        </w:rPr>
      </w:pPr>
    </w:p>
    <w:p w:rsidR="00947503" w:rsidRPr="009E5A22" w:rsidRDefault="00947503" w:rsidP="009E5A22">
      <w:pPr>
        <w:ind w:left="142"/>
        <w:jc w:val="both"/>
        <w:rPr>
          <w:rFonts w:ascii="Arial" w:hAnsi="Arial" w:cs="Arial"/>
          <w:b/>
        </w:rPr>
      </w:pPr>
    </w:p>
    <w:p w:rsidR="005B4F0D" w:rsidRPr="00160060" w:rsidRDefault="00BC568C" w:rsidP="00C75BDE">
      <w:pPr>
        <w:pStyle w:val="T2"/>
        <w:numPr>
          <w:ilvl w:val="1"/>
          <w:numId w:val="21"/>
        </w:numPr>
        <w:ind w:left="142" w:firstLine="0"/>
        <w:rPr>
          <w:rFonts w:ascii="Arial" w:hAnsi="Arial" w:cs="Arial"/>
        </w:rPr>
      </w:pPr>
      <w:bookmarkStart w:id="35" w:name="_Toc484480311"/>
      <w:r>
        <w:rPr>
          <w:rFonts w:ascii="Arial" w:hAnsi="Arial" w:cs="Arial"/>
        </w:rPr>
        <w:t>Le c</w:t>
      </w:r>
      <w:r w:rsidR="00D77B54" w:rsidRPr="00160060">
        <w:rPr>
          <w:rFonts w:ascii="Arial" w:hAnsi="Arial" w:cs="Arial"/>
        </w:rPr>
        <w:t>ontrôle sur les indemnités des élus</w:t>
      </w:r>
      <w:bookmarkEnd w:id="35"/>
    </w:p>
    <w:p w:rsidR="005B4F0D" w:rsidRDefault="005B4F0D" w:rsidP="00464E22">
      <w:pPr>
        <w:ind w:left="142"/>
        <w:jc w:val="both"/>
        <w:rPr>
          <w:rFonts w:ascii="Arial" w:hAnsi="Arial" w:cs="Arial"/>
          <w:b/>
        </w:rPr>
      </w:pPr>
    </w:p>
    <w:p w:rsidR="005B4F0D" w:rsidRDefault="00D77B54" w:rsidP="003E00CD">
      <w:pPr>
        <w:jc w:val="both"/>
        <w:rPr>
          <w:rFonts w:ascii="Arial" w:hAnsi="Arial" w:cs="Arial"/>
        </w:rPr>
      </w:pPr>
      <w:r>
        <w:rPr>
          <w:rFonts w:ascii="Arial" w:hAnsi="Arial" w:cs="Arial"/>
        </w:rPr>
        <w:t>Un lien cliquable est proposé vers la rémunération des élus</w:t>
      </w:r>
      <w:r w:rsidR="000A52C4">
        <w:rPr>
          <w:rFonts w:ascii="Arial" w:hAnsi="Arial" w:cs="Arial"/>
        </w:rPr>
        <w:t>, cumulée sur l’année</w:t>
      </w:r>
      <w:r>
        <w:rPr>
          <w:rFonts w:ascii="Arial" w:hAnsi="Arial" w:cs="Arial"/>
        </w:rPr>
        <w:t>.</w:t>
      </w:r>
    </w:p>
    <w:p w:rsidR="005B4F0D" w:rsidRDefault="005B4F0D" w:rsidP="00464E22">
      <w:pPr>
        <w:pStyle w:val="Paragraphedeliste"/>
        <w:ind w:left="142"/>
        <w:jc w:val="both"/>
        <w:rPr>
          <w:rFonts w:ascii="Arial" w:hAnsi="Arial" w:cs="Arial"/>
        </w:rPr>
      </w:pPr>
    </w:p>
    <w:p w:rsidR="005B4F0D" w:rsidRDefault="00D77B54" w:rsidP="00464E22">
      <w:pPr>
        <w:pStyle w:val="Paragraphedeliste"/>
        <w:ind w:left="142"/>
        <w:jc w:val="both"/>
        <w:rPr>
          <w:rFonts w:ascii="Arial" w:hAnsi="Arial" w:cs="Arial"/>
        </w:rPr>
      </w:pPr>
      <w:r>
        <w:rPr>
          <w:noProof/>
        </w:rPr>
        <w:drawing>
          <wp:inline distT="0" distB="0" distL="0" distR="0">
            <wp:extent cx="4391025" cy="2514600"/>
            <wp:effectExtent l="0" t="0" r="0" b="0"/>
            <wp:docPr id="72"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234"/>
                    <pic:cNvPicPr>
                      <a:picLocks noChangeAspect="1" noChangeArrowheads="1"/>
                    </pic:cNvPicPr>
                  </pic:nvPicPr>
                  <pic:blipFill>
                    <a:blip r:embed="rId96"/>
                    <a:stretch>
                      <a:fillRect/>
                    </a:stretch>
                  </pic:blipFill>
                  <pic:spPr bwMode="auto">
                    <a:xfrm>
                      <a:off x="0" y="0"/>
                      <a:ext cx="4391025" cy="2514600"/>
                    </a:xfrm>
                    <a:prstGeom prst="rect">
                      <a:avLst/>
                    </a:prstGeom>
                  </pic:spPr>
                </pic:pic>
              </a:graphicData>
            </a:graphic>
          </wp:inline>
        </w:drawing>
      </w:r>
    </w:p>
    <w:p w:rsidR="005B4F0D" w:rsidRDefault="005B4F0D" w:rsidP="00464E22">
      <w:pPr>
        <w:pStyle w:val="Paragraphedeliste"/>
        <w:ind w:left="142"/>
        <w:jc w:val="both"/>
        <w:rPr>
          <w:rFonts w:ascii="Arial" w:hAnsi="Arial" w:cs="Arial"/>
        </w:rPr>
      </w:pPr>
      <w:bookmarkStart w:id="36" w:name="_GoBack"/>
      <w:bookmarkEnd w:id="36"/>
    </w:p>
    <w:p w:rsidR="005B4F0D" w:rsidRPr="000A52C4" w:rsidRDefault="000A52C4" w:rsidP="00464E22">
      <w:pPr>
        <w:pStyle w:val="Paragraphedeliste"/>
        <w:ind w:left="142"/>
        <w:jc w:val="both"/>
        <w:rPr>
          <w:rFonts w:ascii="Arial" w:hAnsi="Arial" w:cs="Arial"/>
          <w:sz w:val="24"/>
        </w:rPr>
      </w:pPr>
      <w:r w:rsidRPr="000A52C4">
        <w:rPr>
          <w:rFonts w:ascii="Arial" w:hAnsi="Arial" w:cs="Arial"/>
          <w:sz w:val="24"/>
        </w:rPr>
        <w:t>Aucun contrôle réglementaire n’est mis en œuvre à ce stade</w:t>
      </w:r>
      <w:r>
        <w:rPr>
          <w:rFonts w:ascii="Arial" w:hAnsi="Arial" w:cs="Arial"/>
          <w:sz w:val="24"/>
        </w:rPr>
        <w:t>, mais les cumuls peuvent être utilisés pour vérifier que les maxima annuels autorisés par la réglementation sont respectés.</w:t>
      </w:r>
      <w:r w:rsidRPr="000A52C4">
        <w:rPr>
          <w:rFonts w:ascii="Arial" w:hAnsi="Arial" w:cs="Arial"/>
          <w:sz w:val="24"/>
        </w:rPr>
        <w:t>.</w:t>
      </w:r>
    </w:p>
    <w:p w:rsidR="000A52C4" w:rsidRDefault="000A52C4" w:rsidP="00464E22">
      <w:pPr>
        <w:pStyle w:val="Paragraphedeliste"/>
        <w:ind w:left="142"/>
        <w:jc w:val="both"/>
        <w:rPr>
          <w:rFonts w:ascii="Arial" w:hAnsi="Arial" w:cs="Arial"/>
          <w:b/>
          <w:sz w:val="24"/>
        </w:rPr>
      </w:pPr>
    </w:p>
    <w:p w:rsidR="00C60C8A" w:rsidRPr="00B159F4" w:rsidRDefault="00B159F4" w:rsidP="00C75BDE">
      <w:pPr>
        <w:pStyle w:val="T2"/>
        <w:numPr>
          <w:ilvl w:val="1"/>
          <w:numId w:val="21"/>
        </w:numPr>
        <w:ind w:left="142" w:firstLine="0"/>
        <w:rPr>
          <w:rFonts w:ascii="Arial" w:hAnsi="Arial" w:cs="Arial"/>
        </w:rPr>
      </w:pPr>
      <w:r w:rsidRPr="00B159F4">
        <w:rPr>
          <w:rFonts w:ascii="Arial" w:hAnsi="Arial" w:cs="Arial"/>
        </w:rPr>
        <w:t>Le contrôle des cotisations retraite</w:t>
      </w:r>
    </w:p>
    <w:p w:rsidR="00B159F4" w:rsidRDefault="00B159F4" w:rsidP="00464E22">
      <w:pPr>
        <w:pStyle w:val="Paragraphedeliste"/>
        <w:ind w:left="142"/>
        <w:jc w:val="both"/>
        <w:rPr>
          <w:rFonts w:ascii="Arial" w:hAnsi="Arial" w:cs="Arial"/>
          <w:b/>
          <w:sz w:val="24"/>
        </w:rPr>
      </w:pPr>
    </w:p>
    <w:tbl>
      <w:tblPr>
        <w:tblStyle w:val="Grilledutableau"/>
        <w:tblW w:w="9764" w:type="dxa"/>
        <w:tblLook w:val="04A0" w:firstRow="1" w:lastRow="0" w:firstColumn="1" w:lastColumn="0" w:noHBand="0" w:noVBand="1"/>
      </w:tblPr>
      <w:tblGrid>
        <w:gridCol w:w="2263"/>
        <w:gridCol w:w="7501"/>
      </w:tblGrid>
      <w:tr w:rsidR="00B159F4" w:rsidRPr="00B159F4" w:rsidTr="00CF75BA">
        <w:tc>
          <w:tcPr>
            <w:tcW w:w="2263" w:type="dxa"/>
          </w:tcPr>
          <w:p w:rsidR="00B159F4" w:rsidRPr="00B159F4" w:rsidRDefault="00B159F4" w:rsidP="00CF75BA">
            <w:pPr>
              <w:autoSpaceDE w:val="0"/>
              <w:autoSpaceDN w:val="0"/>
              <w:adjustRightInd w:val="0"/>
              <w:rPr>
                <w:rFonts w:ascii="Arial" w:hAnsi="Arial" w:cs="Arial"/>
                <w:color w:val="auto"/>
              </w:rPr>
            </w:pPr>
          </w:p>
        </w:tc>
        <w:tc>
          <w:tcPr>
            <w:tcW w:w="7501" w:type="dxa"/>
          </w:tcPr>
          <w:p w:rsidR="00B159F4" w:rsidRPr="00B159F4" w:rsidRDefault="00B159F4" w:rsidP="00CF75BA">
            <w:pPr>
              <w:autoSpaceDE w:val="0"/>
              <w:autoSpaceDN w:val="0"/>
              <w:adjustRightInd w:val="0"/>
              <w:rPr>
                <w:rFonts w:ascii="Arial" w:hAnsi="Arial" w:cs="Arial"/>
                <w:color w:val="auto"/>
              </w:rPr>
            </w:pPr>
            <w:r w:rsidRPr="00B159F4">
              <w:rPr>
                <w:rFonts w:ascii="Arial" w:hAnsi="Arial" w:cs="Arial"/>
                <w:color w:val="auto"/>
              </w:rPr>
              <w:t>Les personnels titulaires sont affiliés, en sus du régime général de sécurité sociale pour le risque vieillesse, au régime de retraite complémentaire à la CNRACL</w:t>
            </w:r>
          </w:p>
        </w:tc>
      </w:tr>
      <w:tr w:rsidR="00B159F4" w:rsidRPr="00B159F4" w:rsidTr="00CF75BA">
        <w:tc>
          <w:tcPr>
            <w:tcW w:w="2263" w:type="dxa"/>
          </w:tcPr>
          <w:p w:rsidR="00B159F4" w:rsidRPr="00B159F4" w:rsidRDefault="00B159F4" w:rsidP="00CF75BA">
            <w:pPr>
              <w:autoSpaceDE w:val="0"/>
              <w:autoSpaceDN w:val="0"/>
              <w:adjustRightInd w:val="0"/>
              <w:rPr>
                <w:rFonts w:ascii="Arial" w:hAnsi="Arial" w:cs="Arial"/>
                <w:color w:val="auto"/>
              </w:rPr>
            </w:pPr>
            <w:r w:rsidRPr="00B159F4">
              <w:rPr>
                <w:rFonts w:ascii="Arial" w:hAnsi="Arial" w:cs="Arial"/>
                <w:color w:val="auto"/>
              </w:rPr>
              <w:lastRenderedPageBreak/>
              <w:t>Objectif du test</w:t>
            </w:r>
          </w:p>
        </w:tc>
        <w:tc>
          <w:tcPr>
            <w:tcW w:w="7501" w:type="dxa"/>
          </w:tcPr>
          <w:p w:rsidR="00B159F4" w:rsidRPr="00B159F4" w:rsidRDefault="00B159F4" w:rsidP="00CF75BA">
            <w:pPr>
              <w:autoSpaceDE w:val="0"/>
              <w:autoSpaceDN w:val="0"/>
              <w:adjustRightInd w:val="0"/>
              <w:rPr>
                <w:rFonts w:ascii="Arial" w:hAnsi="Arial" w:cs="Arial"/>
                <w:color w:val="auto"/>
              </w:rPr>
            </w:pPr>
            <w:r w:rsidRPr="00B159F4">
              <w:rPr>
                <w:rFonts w:ascii="Arial" w:hAnsi="Arial" w:cs="Arial"/>
                <w:color w:val="auto"/>
              </w:rPr>
              <w:t>Détecter le paiement de cotisations de retraite à des agents titulaires de la fonction publique territoriale</w:t>
            </w:r>
            <w:r>
              <w:rPr>
                <w:rFonts w:ascii="Arial" w:hAnsi="Arial" w:cs="Arial"/>
                <w:color w:val="auto"/>
              </w:rPr>
              <w:t xml:space="preserve"> auprès de l’</w:t>
            </w:r>
            <w:r w:rsidRPr="00B159F4">
              <w:rPr>
                <w:rFonts w:ascii="Arial" w:hAnsi="Arial" w:cs="Arial"/>
                <w:color w:val="auto"/>
              </w:rPr>
              <w:t xml:space="preserve">IRCANTEC </w:t>
            </w:r>
          </w:p>
        </w:tc>
      </w:tr>
    </w:tbl>
    <w:p w:rsidR="00B159F4" w:rsidRPr="00B159F4" w:rsidRDefault="00B159F4" w:rsidP="00B159F4">
      <w:pPr>
        <w:ind w:left="142"/>
        <w:jc w:val="both"/>
        <w:rPr>
          <w:rFonts w:ascii="Arial" w:hAnsi="Arial" w:cs="Arial"/>
          <w:b/>
          <w:color w:val="auto"/>
        </w:rPr>
      </w:pPr>
    </w:p>
    <w:p w:rsidR="00B159F4" w:rsidRPr="00B159F4" w:rsidRDefault="00B159F4" w:rsidP="00B159F4">
      <w:pPr>
        <w:suppressAutoHyphens/>
        <w:spacing w:line="276" w:lineRule="auto"/>
        <w:jc w:val="both"/>
        <w:rPr>
          <w:rFonts w:ascii="Arial" w:hAnsi="Arial" w:cs="Arial"/>
          <w:color w:val="auto"/>
        </w:rPr>
      </w:pPr>
    </w:p>
    <w:p w:rsidR="00B159F4" w:rsidRPr="00B159F4" w:rsidRDefault="00B159F4" w:rsidP="00B159F4">
      <w:pPr>
        <w:suppressAutoHyphens/>
        <w:spacing w:line="276" w:lineRule="auto"/>
        <w:jc w:val="both"/>
        <w:rPr>
          <w:rFonts w:ascii="Arial" w:hAnsi="Arial" w:cs="Arial"/>
          <w:b/>
          <w:color w:val="auto"/>
          <w:u w:val="single"/>
        </w:rPr>
      </w:pPr>
      <w:r w:rsidRPr="00B159F4">
        <w:rPr>
          <w:rFonts w:ascii="Arial" w:hAnsi="Arial" w:cs="Arial"/>
          <w:b/>
          <w:color w:val="auto"/>
          <w:u w:val="single"/>
        </w:rPr>
        <w:t xml:space="preserve">Axes d’investigation proposés </w:t>
      </w:r>
    </w:p>
    <w:p w:rsidR="00B159F4" w:rsidRPr="00B159F4" w:rsidRDefault="00B159F4" w:rsidP="00C75BDE">
      <w:pPr>
        <w:pStyle w:val="Paragraphedeliste"/>
        <w:numPr>
          <w:ilvl w:val="0"/>
          <w:numId w:val="13"/>
        </w:numPr>
        <w:suppressAutoHyphens/>
        <w:spacing w:line="276" w:lineRule="auto"/>
        <w:jc w:val="both"/>
        <w:rPr>
          <w:rFonts w:ascii="Arial" w:hAnsi="Arial" w:cs="Arial"/>
          <w:color w:val="auto"/>
        </w:rPr>
      </w:pPr>
      <w:r w:rsidRPr="00B159F4">
        <w:rPr>
          <w:rFonts w:ascii="Arial" w:hAnsi="Arial" w:cs="Arial"/>
          <w:color w:val="auto"/>
        </w:rPr>
        <w:t>Vérifier les motifs du paiement des cotisations de retraite pour les agents titulaires auprès de l’IRCANTEC au lieu de la CNRACL.</w:t>
      </w:r>
    </w:p>
    <w:p w:rsidR="00B159F4" w:rsidRPr="00B159F4" w:rsidRDefault="00B159F4" w:rsidP="00B159F4">
      <w:pPr>
        <w:ind w:left="142"/>
        <w:jc w:val="both"/>
        <w:rPr>
          <w:rFonts w:ascii="Arial" w:hAnsi="Arial" w:cs="Arial"/>
          <w:b/>
          <w:color w:val="auto"/>
        </w:rPr>
      </w:pPr>
    </w:p>
    <w:p w:rsidR="00B159F4" w:rsidRPr="00B159F4" w:rsidRDefault="00B159F4" w:rsidP="00B159F4">
      <w:pPr>
        <w:pStyle w:val="Firstparagraph0"/>
        <w:rPr>
          <w:rFonts w:ascii="Arial" w:hAnsi="Arial" w:cs="Arial"/>
          <w:lang w:val="fr-FR"/>
        </w:rPr>
      </w:pPr>
      <w:r w:rsidRPr="00B159F4">
        <w:rPr>
          <w:rFonts w:ascii="Arial" w:hAnsi="Arial" w:cs="Arial"/>
          <w:lang w:val="fr-FR"/>
        </w:rPr>
        <w:t>Un lien cliquable est créé vers la base de données Excel "</w:t>
      </w:r>
      <w:r w:rsidRPr="00B159F4">
        <w:rPr>
          <w:lang w:val="fr-FR"/>
        </w:rPr>
        <w:t xml:space="preserve"> </w:t>
      </w:r>
      <w:r w:rsidRPr="00B159F4">
        <w:rPr>
          <w:rFonts w:ascii="Arial" w:hAnsi="Arial" w:cs="Arial"/>
          <w:lang w:val="fr-FR"/>
        </w:rPr>
        <w:t>Cotisations irrégulières ". Cette base détecte tous les agents titulaires dont les cotisations ont été versées à l’IRCANTEC au lieu de la CNRACL</w:t>
      </w:r>
    </w:p>
    <w:p w:rsidR="00B159F4" w:rsidRPr="00B159F4" w:rsidRDefault="00B159F4" w:rsidP="00B159F4">
      <w:pPr>
        <w:ind w:left="142"/>
        <w:jc w:val="both"/>
        <w:rPr>
          <w:rFonts w:ascii="Arial" w:hAnsi="Arial" w:cs="Arial"/>
          <w:b/>
          <w:color w:val="auto"/>
        </w:rPr>
      </w:pPr>
    </w:p>
    <w:p w:rsidR="00B159F4" w:rsidRPr="00B159F4" w:rsidRDefault="00B159F4" w:rsidP="00B159F4">
      <w:pPr>
        <w:ind w:left="142"/>
        <w:jc w:val="both"/>
        <w:rPr>
          <w:rFonts w:ascii="Arial" w:hAnsi="Arial" w:cs="Arial"/>
          <w:b/>
          <w:color w:val="auto"/>
        </w:rPr>
      </w:pPr>
    </w:p>
    <w:tbl>
      <w:tblPr>
        <w:tblStyle w:val="Grilledutableau"/>
        <w:tblW w:w="9764" w:type="dxa"/>
        <w:tblLook w:val="04A0" w:firstRow="1" w:lastRow="0" w:firstColumn="1" w:lastColumn="0" w:noHBand="0" w:noVBand="1"/>
      </w:tblPr>
      <w:tblGrid>
        <w:gridCol w:w="2263"/>
        <w:gridCol w:w="7501"/>
      </w:tblGrid>
      <w:tr w:rsidR="00B159F4" w:rsidRPr="00B159F4" w:rsidTr="00CF75BA">
        <w:tc>
          <w:tcPr>
            <w:tcW w:w="2263" w:type="dxa"/>
          </w:tcPr>
          <w:p w:rsidR="00B159F4" w:rsidRPr="00B159F4" w:rsidRDefault="00B159F4" w:rsidP="00CF75BA">
            <w:pPr>
              <w:autoSpaceDE w:val="0"/>
              <w:autoSpaceDN w:val="0"/>
              <w:adjustRightInd w:val="0"/>
              <w:rPr>
                <w:rFonts w:ascii="Arial" w:hAnsi="Arial" w:cs="Arial"/>
                <w:color w:val="auto"/>
              </w:rPr>
            </w:pPr>
          </w:p>
        </w:tc>
        <w:tc>
          <w:tcPr>
            <w:tcW w:w="7501" w:type="dxa"/>
          </w:tcPr>
          <w:p w:rsidR="00B159F4" w:rsidRPr="00B159F4" w:rsidRDefault="00B159F4" w:rsidP="00CF75BA">
            <w:pPr>
              <w:autoSpaceDE w:val="0"/>
              <w:autoSpaceDN w:val="0"/>
              <w:adjustRightInd w:val="0"/>
              <w:rPr>
                <w:rFonts w:ascii="Arial" w:hAnsi="Arial" w:cs="Arial"/>
                <w:color w:val="auto"/>
              </w:rPr>
            </w:pPr>
            <w:r w:rsidRPr="00B159F4">
              <w:rPr>
                <w:rFonts w:ascii="Arial" w:hAnsi="Arial" w:cs="Arial"/>
                <w:color w:val="auto"/>
              </w:rPr>
              <w:t>Les personnels non titulaires sont affiliés, en sus du régime général de sécurité sociale pour le risque vieillesse, au régime de retraite complémentaire IRCANTEC</w:t>
            </w:r>
          </w:p>
        </w:tc>
      </w:tr>
      <w:tr w:rsidR="00B159F4" w:rsidRPr="00B159F4" w:rsidTr="00CF75BA">
        <w:tc>
          <w:tcPr>
            <w:tcW w:w="2263" w:type="dxa"/>
          </w:tcPr>
          <w:p w:rsidR="00B159F4" w:rsidRPr="00B159F4" w:rsidRDefault="00B159F4" w:rsidP="00CF75BA">
            <w:pPr>
              <w:autoSpaceDE w:val="0"/>
              <w:autoSpaceDN w:val="0"/>
              <w:adjustRightInd w:val="0"/>
              <w:rPr>
                <w:rFonts w:ascii="Arial" w:hAnsi="Arial" w:cs="Arial"/>
                <w:color w:val="auto"/>
              </w:rPr>
            </w:pPr>
            <w:r w:rsidRPr="00B159F4">
              <w:rPr>
                <w:rFonts w:ascii="Arial" w:hAnsi="Arial" w:cs="Arial"/>
                <w:color w:val="auto"/>
              </w:rPr>
              <w:t>Objectif du test</w:t>
            </w:r>
          </w:p>
        </w:tc>
        <w:tc>
          <w:tcPr>
            <w:tcW w:w="7501" w:type="dxa"/>
          </w:tcPr>
          <w:p w:rsidR="00B159F4" w:rsidRPr="00B159F4" w:rsidRDefault="00B159F4" w:rsidP="00CF75BA">
            <w:pPr>
              <w:autoSpaceDE w:val="0"/>
              <w:autoSpaceDN w:val="0"/>
              <w:adjustRightInd w:val="0"/>
              <w:rPr>
                <w:rFonts w:ascii="Arial" w:hAnsi="Arial" w:cs="Arial"/>
                <w:color w:val="auto"/>
              </w:rPr>
            </w:pPr>
            <w:r w:rsidRPr="00B159F4">
              <w:rPr>
                <w:rFonts w:ascii="Arial" w:hAnsi="Arial" w:cs="Arial"/>
                <w:color w:val="auto"/>
              </w:rPr>
              <w:t xml:space="preserve">Détecter le paiement de cotisations de retraite à des agents non titulaires de la fonction publique territoriale auprès de la CNRACL </w:t>
            </w:r>
          </w:p>
        </w:tc>
      </w:tr>
    </w:tbl>
    <w:p w:rsidR="00B159F4" w:rsidRPr="00B159F4" w:rsidRDefault="00B159F4" w:rsidP="00B159F4">
      <w:pPr>
        <w:pStyle w:val="Firstparagraph0"/>
        <w:rPr>
          <w:rFonts w:ascii="Arial" w:hAnsi="Arial" w:cs="Arial"/>
          <w:lang w:val="fr-FR"/>
        </w:rPr>
      </w:pPr>
    </w:p>
    <w:p w:rsidR="00B159F4" w:rsidRPr="00B159F4" w:rsidRDefault="00B159F4" w:rsidP="00B159F4">
      <w:pPr>
        <w:rPr>
          <w:color w:val="auto"/>
        </w:rPr>
      </w:pPr>
    </w:p>
    <w:p w:rsidR="00B159F4" w:rsidRPr="00B159F4" w:rsidRDefault="00B159F4" w:rsidP="00B159F4">
      <w:pPr>
        <w:suppressAutoHyphens/>
        <w:spacing w:line="276" w:lineRule="auto"/>
        <w:jc w:val="both"/>
        <w:rPr>
          <w:rFonts w:ascii="Arial" w:hAnsi="Arial" w:cs="Arial"/>
          <w:b/>
          <w:color w:val="auto"/>
          <w:u w:val="single"/>
        </w:rPr>
      </w:pPr>
      <w:r w:rsidRPr="00B159F4">
        <w:rPr>
          <w:rFonts w:ascii="Arial" w:hAnsi="Arial" w:cs="Arial"/>
          <w:b/>
          <w:color w:val="auto"/>
          <w:u w:val="single"/>
        </w:rPr>
        <w:t xml:space="preserve">Axes d’investigation proposés </w:t>
      </w:r>
    </w:p>
    <w:p w:rsidR="00B159F4" w:rsidRPr="00B159F4" w:rsidRDefault="00B159F4" w:rsidP="00C75BDE">
      <w:pPr>
        <w:pStyle w:val="Paragraphedeliste"/>
        <w:numPr>
          <w:ilvl w:val="0"/>
          <w:numId w:val="13"/>
        </w:numPr>
        <w:suppressAutoHyphens/>
        <w:spacing w:line="276" w:lineRule="auto"/>
        <w:jc w:val="both"/>
        <w:rPr>
          <w:rFonts w:ascii="Arial" w:hAnsi="Arial" w:cs="Arial"/>
          <w:color w:val="auto"/>
        </w:rPr>
      </w:pPr>
      <w:r w:rsidRPr="00B159F4">
        <w:rPr>
          <w:rFonts w:ascii="Arial" w:hAnsi="Arial" w:cs="Arial"/>
          <w:color w:val="auto"/>
        </w:rPr>
        <w:t xml:space="preserve">Vérifier les motifs du paiement des cotisations de retraite pour les agents non titulaires auprès de la CNRACL au lieu de l’IRCANTEC. </w:t>
      </w:r>
    </w:p>
    <w:p w:rsidR="00B159F4" w:rsidRPr="00B159F4" w:rsidRDefault="00B159F4" w:rsidP="00B159F4">
      <w:pPr>
        <w:pStyle w:val="Firstparagraph0"/>
        <w:rPr>
          <w:rFonts w:ascii="Arial" w:hAnsi="Arial" w:cs="Arial"/>
          <w:lang w:val="fr-FR"/>
        </w:rPr>
      </w:pPr>
    </w:p>
    <w:p w:rsidR="00B159F4" w:rsidRPr="00B159F4" w:rsidRDefault="00B159F4" w:rsidP="00B159F4">
      <w:pPr>
        <w:pStyle w:val="Firstparagraph0"/>
        <w:rPr>
          <w:rFonts w:ascii="Arial" w:hAnsi="Arial" w:cs="Arial"/>
          <w:lang w:val="fr-FR"/>
        </w:rPr>
      </w:pPr>
      <w:r w:rsidRPr="00B159F4">
        <w:rPr>
          <w:rFonts w:ascii="Arial" w:hAnsi="Arial" w:cs="Arial"/>
          <w:lang w:val="fr-FR"/>
        </w:rPr>
        <w:t>Un lien cliquable est créé vers la base de données Excel "</w:t>
      </w:r>
      <w:r w:rsidRPr="00B159F4">
        <w:rPr>
          <w:lang w:val="fr-FR"/>
        </w:rPr>
        <w:t xml:space="preserve"> </w:t>
      </w:r>
      <w:r w:rsidRPr="00B159F4">
        <w:rPr>
          <w:rFonts w:ascii="Arial" w:hAnsi="Arial" w:cs="Arial"/>
          <w:lang w:val="fr-FR"/>
        </w:rPr>
        <w:t>Cotisations irrégulières ". Cette base détecte tous les agents non titulaires dont les cotisations ont été versées à la CNRACL au lieu de l’IRCANTEC.</w:t>
      </w:r>
    </w:p>
    <w:p w:rsidR="00B159F4" w:rsidRPr="00B159F4" w:rsidRDefault="00B159F4" w:rsidP="00B159F4">
      <w:pPr>
        <w:rPr>
          <w:color w:val="auto"/>
        </w:rPr>
      </w:pPr>
    </w:p>
    <w:p w:rsidR="00B159F4" w:rsidRPr="00B159F4" w:rsidRDefault="00B159F4" w:rsidP="00B159F4">
      <w:pPr>
        <w:ind w:left="142"/>
        <w:jc w:val="both"/>
        <w:rPr>
          <w:rFonts w:ascii="Arial" w:hAnsi="Arial" w:cs="Arial"/>
          <w:b/>
          <w:color w:val="auto"/>
        </w:rPr>
      </w:pPr>
      <w:r w:rsidRPr="00B159F4">
        <w:rPr>
          <w:noProof/>
          <w:color w:val="auto"/>
        </w:rPr>
        <w:drawing>
          <wp:inline distT="0" distB="0" distL="0" distR="0" wp14:anchorId="73D375A9" wp14:editId="1255BB46">
            <wp:extent cx="5267325" cy="2915841"/>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986" cy="2920082"/>
                    </a:xfrm>
                    <a:prstGeom prst="rect">
                      <a:avLst/>
                    </a:prstGeom>
                  </pic:spPr>
                </pic:pic>
              </a:graphicData>
            </a:graphic>
          </wp:inline>
        </w:drawing>
      </w:r>
    </w:p>
    <w:p w:rsidR="00B159F4" w:rsidRPr="00B159F4" w:rsidRDefault="00B159F4" w:rsidP="00464E22">
      <w:pPr>
        <w:pStyle w:val="Paragraphedeliste"/>
        <w:ind w:left="142"/>
        <w:jc w:val="both"/>
        <w:rPr>
          <w:rFonts w:ascii="Arial" w:hAnsi="Arial" w:cs="Arial"/>
          <w:b/>
          <w:color w:val="auto"/>
          <w:sz w:val="24"/>
        </w:rPr>
      </w:pPr>
    </w:p>
    <w:p w:rsidR="005B4F0D" w:rsidRDefault="00D77B54" w:rsidP="00C75BDE">
      <w:pPr>
        <w:pStyle w:val="Titre1"/>
        <w:keepLines/>
        <w:widowControl w:val="0"/>
        <w:numPr>
          <w:ilvl w:val="0"/>
          <w:numId w:val="21"/>
        </w:numPr>
        <w:spacing w:before="240" w:after="0"/>
        <w:ind w:left="567" w:hanging="567"/>
        <w:rPr>
          <w:rFonts w:ascii="Arial" w:hAnsi="Arial" w:cs="Arial"/>
          <w:caps/>
          <w:smallCaps w:val="0"/>
          <w:color w:val="auto"/>
          <w:kern w:val="28"/>
          <w:sz w:val="24"/>
        </w:rPr>
      </w:pPr>
      <w:bookmarkStart w:id="37" w:name="_Toc484480312"/>
      <w:r w:rsidRPr="002D5392">
        <w:rPr>
          <w:rFonts w:ascii="Arial" w:hAnsi="Arial" w:cs="Arial"/>
          <w:caps/>
          <w:smallCaps w:val="0"/>
          <w:color w:val="auto"/>
          <w:kern w:val="28"/>
          <w:sz w:val="24"/>
        </w:rPr>
        <w:t>Lien avec le compte de gestion</w:t>
      </w:r>
      <w:bookmarkEnd w:id="37"/>
      <w:r w:rsidRPr="002D5392">
        <w:rPr>
          <w:rFonts w:ascii="Arial" w:hAnsi="Arial" w:cs="Arial"/>
          <w:caps/>
          <w:smallCaps w:val="0"/>
          <w:color w:val="auto"/>
          <w:kern w:val="28"/>
          <w:sz w:val="24"/>
        </w:rPr>
        <w:t xml:space="preserve"> </w:t>
      </w:r>
    </w:p>
    <w:p w:rsidR="000A52C4" w:rsidRDefault="000A52C4" w:rsidP="000A52C4"/>
    <w:p w:rsidR="000A52C4" w:rsidRPr="000A52C4" w:rsidRDefault="000A52C4" w:rsidP="000A52C4">
      <w:pPr>
        <w:jc w:val="both"/>
        <w:rPr>
          <w:i/>
        </w:rPr>
      </w:pPr>
      <w:r w:rsidRPr="000A52C4">
        <w:rPr>
          <w:i/>
        </w:rPr>
        <w:t xml:space="preserve">Cette partie des rapports expérimentaux pourrait être supprimée du logiciel déployé, la vérification de cohérence avec le compte de gestion nécessitant une remontée des tables de correspondance entre les codes </w:t>
      </w:r>
      <w:r w:rsidRPr="000A52C4">
        <w:rPr>
          <w:i/>
        </w:rPr>
        <w:lastRenderedPageBreak/>
        <w:t>de paye et les sous compte du compte 64 (et de certains sous-comptes du 63 et du 65). Ces tables de correspondance existent, mais leur intégration au logiciel n’a pas pu être menée à bien à ce stade, compte tenu des autres priorités. Elle peut être envisagée à terme, en lien avec le projet ANAFI, notamment pour vérifier la cohérence du chaînage entre les bases RH des organismes et les comptes de gestion.</w:t>
      </w:r>
    </w:p>
    <w:p w:rsidR="00C60C8A" w:rsidRDefault="00C60C8A" w:rsidP="00C60C8A">
      <w:pPr>
        <w:spacing w:before="240"/>
        <w:jc w:val="both"/>
        <w:rPr>
          <w:rFonts w:ascii="Arial" w:hAnsi="Arial" w:cs="Arial"/>
        </w:rPr>
      </w:pPr>
    </w:p>
    <w:p w:rsidR="005B4F0D" w:rsidRPr="002D5392" w:rsidRDefault="00D77B54" w:rsidP="00C75BDE">
      <w:pPr>
        <w:pStyle w:val="Titre1"/>
        <w:keepLines/>
        <w:widowControl w:val="0"/>
        <w:numPr>
          <w:ilvl w:val="0"/>
          <w:numId w:val="21"/>
        </w:numPr>
        <w:spacing w:before="240" w:after="0"/>
        <w:ind w:left="567" w:hanging="567"/>
        <w:rPr>
          <w:rFonts w:ascii="Arial" w:hAnsi="Arial" w:cs="Arial"/>
          <w:caps/>
          <w:smallCaps w:val="0"/>
          <w:color w:val="auto"/>
          <w:kern w:val="28"/>
          <w:sz w:val="24"/>
        </w:rPr>
      </w:pPr>
      <w:bookmarkStart w:id="38" w:name="_Toc484480314"/>
      <w:r w:rsidRPr="002D5392">
        <w:rPr>
          <w:rFonts w:ascii="Arial" w:hAnsi="Arial" w:cs="Arial"/>
          <w:caps/>
          <w:smallCaps w:val="0"/>
          <w:color w:val="auto"/>
          <w:kern w:val="28"/>
          <w:sz w:val="24"/>
        </w:rPr>
        <w:t>ANNEXE</w:t>
      </w:r>
      <w:bookmarkEnd w:id="38"/>
    </w:p>
    <w:p w:rsidR="005B4F0D" w:rsidRDefault="00D77B54" w:rsidP="00C75BDE">
      <w:pPr>
        <w:pStyle w:val="T2"/>
        <w:numPr>
          <w:ilvl w:val="1"/>
          <w:numId w:val="21"/>
        </w:numPr>
        <w:spacing w:before="240"/>
        <w:ind w:left="142" w:firstLine="0"/>
        <w:rPr>
          <w:rFonts w:ascii="Arial" w:hAnsi="Arial" w:cs="Arial"/>
        </w:rPr>
      </w:pPr>
      <w:bookmarkStart w:id="39" w:name="_Toc484480315"/>
      <w:r>
        <w:rPr>
          <w:rFonts w:ascii="Arial" w:hAnsi="Arial" w:cs="Arial"/>
        </w:rPr>
        <w:t>Le contrôle des événements de paye</w:t>
      </w:r>
      <w:bookmarkEnd w:id="39"/>
    </w:p>
    <w:p w:rsidR="005B4F0D" w:rsidRDefault="005B4F0D" w:rsidP="00464E22">
      <w:pPr>
        <w:ind w:left="142"/>
        <w:jc w:val="both"/>
        <w:rPr>
          <w:rFonts w:ascii="Arial" w:hAnsi="Arial" w:cs="Arial"/>
        </w:rPr>
      </w:pPr>
    </w:p>
    <w:tbl>
      <w:tblPr>
        <w:tblW w:w="9638"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1943"/>
        <w:gridCol w:w="7695"/>
      </w:tblGrid>
      <w:tr w:rsidR="005B4F0D">
        <w:tc>
          <w:tcPr>
            <w:tcW w:w="194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5B4F0D" w:rsidP="00464E22">
            <w:pPr>
              <w:suppressAutoHyphens/>
              <w:spacing w:line="240" w:lineRule="atLeast"/>
              <w:contextualSpacing/>
              <w:jc w:val="both"/>
              <w:rPr>
                <w:rFonts w:ascii="Arial" w:hAnsi="Arial" w:cs="Arial"/>
              </w:rPr>
            </w:pPr>
          </w:p>
          <w:p w:rsidR="005B4F0D" w:rsidRDefault="00D77B54" w:rsidP="00464E22">
            <w:pPr>
              <w:suppressAutoHyphens/>
              <w:spacing w:line="240" w:lineRule="atLeast"/>
              <w:contextualSpacing/>
              <w:jc w:val="both"/>
              <w:rPr>
                <w:rFonts w:ascii="Arial" w:hAnsi="Arial" w:cs="Arial"/>
              </w:rPr>
            </w:pPr>
            <w:r>
              <w:rPr>
                <w:rFonts w:ascii="Arial" w:hAnsi="Arial" w:cs="Arial"/>
              </w:rPr>
              <w:t>Objectif du test</w:t>
            </w:r>
          </w:p>
        </w:tc>
        <w:tc>
          <w:tcPr>
            <w:tcW w:w="7694"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pStyle w:val="FirstParagraph"/>
              <w:jc w:val="both"/>
              <w:rPr>
                <w:rFonts w:ascii="Arial" w:hAnsi="Arial" w:cs="Arial"/>
                <w:sz w:val="22"/>
                <w:szCs w:val="22"/>
                <w:lang w:val="fr-FR"/>
              </w:rPr>
            </w:pPr>
            <w:r>
              <w:rPr>
                <w:rFonts w:ascii="Arial" w:eastAsia="Times New Roman" w:hAnsi="Arial" w:cs="Arial"/>
                <w:sz w:val="22"/>
                <w:lang w:val="fr-FR" w:eastAsia="fr-FR"/>
              </w:rPr>
              <w:t>Certains événements de paie ont un lien direct avec le régime indemnitaire dû à l’agent d’une collectivité.</w:t>
            </w:r>
          </w:p>
        </w:tc>
      </w:tr>
      <w:tr w:rsidR="005B4F0D">
        <w:tc>
          <w:tcPr>
            <w:tcW w:w="194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suppressAutoHyphens/>
              <w:spacing w:line="240" w:lineRule="atLeast"/>
              <w:contextualSpacing/>
              <w:jc w:val="both"/>
              <w:rPr>
                <w:rFonts w:ascii="Arial" w:hAnsi="Arial" w:cs="Arial"/>
              </w:rPr>
            </w:pPr>
            <w:r>
              <w:rPr>
                <w:rFonts w:ascii="Arial" w:hAnsi="Arial" w:cs="Arial"/>
              </w:rPr>
              <w:t>Exemple</w:t>
            </w:r>
          </w:p>
        </w:tc>
        <w:tc>
          <w:tcPr>
            <w:tcW w:w="7694"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D77B54" w:rsidP="00464E22">
            <w:pPr>
              <w:jc w:val="both"/>
              <w:rPr>
                <w:rFonts w:ascii="Arial" w:hAnsi="Arial" w:cs="Arial"/>
              </w:rPr>
            </w:pPr>
            <w:r>
              <w:rPr>
                <w:rFonts w:ascii="Arial" w:hAnsi="Arial" w:cs="Arial"/>
              </w:rPr>
              <w:t>Un agent, bénéficiaire d’une NBI, qui change d’affectation sur un poste n’ouvrant pas droit à l’octroi de la NBI, ne doit pas conserver le paiement de la NBI.</w:t>
            </w:r>
          </w:p>
          <w:p w:rsidR="005B4F0D" w:rsidRDefault="00D77B54" w:rsidP="00464E22">
            <w:pPr>
              <w:jc w:val="both"/>
              <w:rPr>
                <w:rFonts w:ascii="Arial" w:hAnsi="Arial" w:cs="Arial"/>
              </w:rPr>
            </w:pPr>
            <w:r>
              <w:rPr>
                <w:rFonts w:ascii="Arial" w:hAnsi="Arial" w:cs="Arial"/>
              </w:rPr>
              <w:t>Altaïr permet, à partir de la nomenclature des événements et le type d’événements de contrôler, si la nouvelle bonification indiciaire a été conservée dans le salaire versé à l’agent.</w:t>
            </w:r>
          </w:p>
        </w:tc>
      </w:tr>
    </w:tbl>
    <w:p w:rsidR="005B4F0D" w:rsidRDefault="005B4F0D" w:rsidP="00464E22">
      <w:pPr>
        <w:jc w:val="both"/>
        <w:rPr>
          <w:rFonts w:ascii="Arial" w:hAnsi="Arial" w:cs="Arial"/>
        </w:rPr>
      </w:pPr>
    </w:p>
    <w:p w:rsidR="005B4F0D" w:rsidRDefault="00D77B54" w:rsidP="003E00CD">
      <w:pPr>
        <w:spacing w:line="276" w:lineRule="auto"/>
        <w:jc w:val="both"/>
        <w:rPr>
          <w:rFonts w:ascii="Arial" w:hAnsi="Arial" w:cs="Arial"/>
        </w:rPr>
      </w:pPr>
      <w:r>
        <w:rPr>
          <w:rFonts w:ascii="Arial" w:hAnsi="Arial" w:cs="Arial"/>
        </w:rPr>
        <w:t>Trois liens cliquables sont proposés vers la nomenclature des événements, le tri par type d’événement et le tri par agent.</w:t>
      </w:r>
    </w:p>
    <w:p w:rsidR="007A0FD3" w:rsidRDefault="007A0FD3" w:rsidP="00513330">
      <w:pPr>
        <w:spacing w:line="276" w:lineRule="auto"/>
        <w:jc w:val="both"/>
        <w:rPr>
          <w:rFonts w:ascii="Arial" w:hAnsi="Arial" w:cs="Arial"/>
        </w:rPr>
      </w:pPr>
    </w:p>
    <w:tbl>
      <w:tblPr>
        <w:tblStyle w:val="Grilledutableau"/>
        <w:tblW w:w="9854" w:type="dxa"/>
        <w:tblInd w:w="-15" w:type="dxa"/>
        <w:tblCellMar>
          <w:left w:w="93" w:type="dxa"/>
        </w:tblCellMar>
        <w:tblLook w:val="04A0" w:firstRow="1" w:lastRow="0" w:firstColumn="1" w:lastColumn="0" w:noHBand="0" w:noVBand="1"/>
      </w:tblPr>
      <w:tblGrid>
        <w:gridCol w:w="3481"/>
        <w:gridCol w:w="3391"/>
        <w:gridCol w:w="3651"/>
      </w:tblGrid>
      <w:tr w:rsidR="005B4F0D">
        <w:tc>
          <w:tcPr>
            <w:tcW w:w="3256" w:type="dxa"/>
            <w:shd w:val="clear" w:color="auto" w:fill="auto"/>
            <w:tcMar>
              <w:left w:w="93" w:type="dxa"/>
            </w:tcMar>
          </w:tcPr>
          <w:p w:rsidR="005B4F0D" w:rsidRDefault="005B4F0D" w:rsidP="00464E22">
            <w:pPr>
              <w:rPr>
                <w:rFonts w:ascii="Arial" w:hAnsi="Arial" w:cs="Arial"/>
              </w:rPr>
            </w:pPr>
          </w:p>
          <w:p w:rsidR="005B4F0D" w:rsidRDefault="00D77B54" w:rsidP="00464E22">
            <w:pPr>
              <w:rPr>
                <w:rFonts w:ascii="Arial" w:hAnsi="Arial" w:cs="Arial"/>
              </w:rPr>
            </w:pPr>
            <w:r>
              <w:rPr>
                <w:rFonts w:ascii="Arial" w:hAnsi="Arial" w:cs="Arial"/>
              </w:rPr>
              <w:t>Nomenclature</w:t>
            </w:r>
          </w:p>
        </w:tc>
        <w:tc>
          <w:tcPr>
            <w:tcW w:w="3176" w:type="dxa"/>
            <w:shd w:val="clear" w:color="auto" w:fill="auto"/>
            <w:tcMar>
              <w:left w:w="93" w:type="dxa"/>
            </w:tcMar>
          </w:tcPr>
          <w:p w:rsidR="005B4F0D" w:rsidRDefault="00D77B54" w:rsidP="00464E22">
            <w:pPr>
              <w:rPr>
                <w:rFonts w:ascii="Arial" w:hAnsi="Arial" w:cs="Arial"/>
              </w:rPr>
            </w:pPr>
            <w:r>
              <w:rPr>
                <w:rFonts w:ascii="Arial" w:hAnsi="Arial" w:cs="Arial"/>
              </w:rPr>
              <w:t>Tri par type d’événement, agent, année, mois</w:t>
            </w:r>
          </w:p>
        </w:tc>
        <w:tc>
          <w:tcPr>
            <w:tcW w:w="3422" w:type="dxa"/>
            <w:shd w:val="clear" w:color="auto" w:fill="auto"/>
            <w:tcMar>
              <w:left w:w="93" w:type="dxa"/>
            </w:tcMar>
          </w:tcPr>
          <w:p w:rsidR="005B4F0D" w:rsidRDefault="00D77B54" w:rsidP="00464E22">
            <w:pPr>
              <w:rPr>
                <w:rFonts w:ascii="Arial" w:hAnsi="Arial" w:cs="Arial"/>
              </w:rPr>
            </w:pPr>
            <w:r>
              <w:rPr>
                <w:rFonts w:ascii="Arial" w:hAnsi="Arial" w:cs="Arial"/>
              </w:rPr>
              <w:t>Tri par agent, année, mois événement</w:t>
            </w:r>
          </w:p>
        </w:tc>
      </w:tr>
      <w:tr w:rsidR="005B4F0D">
        <w:tc>
          <w:tcPr>
            <w:tcW w:w="3256" w:type="dxa"/>
            <w:shd w:val="clear" w:color="auto" w:fill="auto"/>
            <w:tcMar>
              <w:left w:w="93" w:type="dxa"/>
            </w:tcMar>
          </w:tcPr>
          <w:p w:rsidR="005B4F0D" w:rsidRDefault="00D77B54" w:rsidP="00464E22">
            <w:pPr>
              <w:rPr>
                <w:rFonts w:ascii="Arial" w:hAnsi="Arial" w:cs="Arial"/>
              </w:rPr>
            </w:pPr>
            <w:r>
              <w:rPr>
                <w:noProof/>
              </w:rPr>
              <w:drawing>
                <wp:inline distT="0" distB="0" distL="0" distR="0">
                  <wp:extent cx="2082800" cy="3441700"/>
                  <wp:effectExtent l="0" t="0" r="0" b="0"/>
                  <wp:docPr id="7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37"/>
                          <pic:cNvPicPr>
                            <a:picLocks noChangeAspect="1" noChangeArrowheads="1"/>
                          </pic:cNvPicPr>
                        </pic:nvPicPr>
                        <pic:blipFill>
                          <a:blip r:embed="rId98"/>
                          <a:stretch>
                            <a:fillRect/>
                          </a:stretch>
                        </pic:blipFill>
                        <pic:spPr bwMode="auto">
                          <a:xfrm>
                            <a:off x="0" y="0"/>
                            <a:ext cx="2082800" cy="3441700"/>
                          </a:xfrm>
                          <a:prstGeom prst="rect">
                            <a:avLst/>
                          </a:prstGeom>
                        </pic:spPr>
                      </pic:pic>
                    </a:graphicData>
                  </a:graphic>
                </wp:inline>
              </w:drawing>
            </w:r>
          </w:p>
        </w:tc>
        <w:tc>
          <w:tcPr>
            <w:tcW w:w="3176" w:type="dxa"/>
            <w:shd w:val="clear" w:color="auto" w:fill="auto"/>
            <w:tcMar>
              <w:left w:w="93" w:type="dxa"/>
            </w:tcMar>
          </w:tcPr>
          <w:p w:rsidR="005B4F0D" w:rsidRDefault="00D77B54" w:rsidP="00464E22">
            <w:pPr>
              <w:rPr>
                <w:rFonts w:ascii="Arial" w:hAnsi="Arial" w:cs="Arial"/>
              </w:rPr>
            </w:pPr>
            <w:r>
              <w:rPr>
                <w:noProof/>
              </w:rPr>
              <w:drawing>
                <wp:inline distT="0" distB="0" distL="0" distR="0">
                  <wp:extent cx="2025650" cy="3441700"/>
                  <wp:effectExtent l="0" t="0" r="0" b="0"/>
                  <wp:docPr id="74"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46"/>
                          <pic:cNvPicPr>
                            <a:picLocks noChangeAspect="1" noChangeArrowheads="1"/>
                          </pic:cNvPicPr>
                        </pic:nvPicPr>
                        <pic:blipFill>
                          <a:blip r:embed="rId99"/>
                          <a:stretch>
                            <a:fillRect/>
                          </a:stretch>
                        </pic:blipFill>
                        <pic:spPr bwMode="auto">
                          <a:xfrm>
                            <a:off x="0" y="0"/>
                            <a:ext cx="2025650" cy="3441700"/>
                          </a:xfrm>
                          <a:prstGeom prst="rect">
                            <a:avLst/>
                          </a:prstGeom>
                        </pic:spPr>
                      </pic:pic>
                    </a:graphicData>
                  </a:graphic>
                </wp:inline>
              </w:drawing>
            </w:r>
          </w:p>
        </w:tc>
        <w:tc>
          <w:tcPr>
            <w:tcW w:w="3422" w:type="dxa"/>
            <w:shd w:val="clear" w:color="auto" w:fill="auto"/>
            <w:tcMar>
              <w:left w:w="93" w:type="dxa"/>
            </w:tcMar>
          </w:tcPr>
          <w:p w:rsidR="005B4F0D" w:rsidRDefault="00D77B54" w:rsidP="00464E22">
            <w:pPr>
              <w:rPr>
                <w:rFonts w:ascii="Arial" w:hAnsi="Arial" w:cs="Arial"/>
              </w:rPr>
            </w:pPr>
            <w:r>
              <w:rPr>
                <w:noProof/>
              </w:rPr>
              <w:drawing>
                <wp:inline distT="0" distB="0" distL="0" distR="0">
                  <wp:extent cx="2190750" cy="3409950"/>
                  <wp:effectExtent l="0" t="0" r="0" b="0"/>
                  <wp:docPr id="75"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43"/>
                          <pic:cNvPicPr>
                            <a:picLocks noChangeAspect="1" noChangeArrowheads="1"/>
                          </pic:cNvPicPr>
                        </pic:nvPicPr>
                        <pic:blipFill>
                          <a:blip r:embed="rId100"/>
                          <a:stretch>
                            <a:fillRect/>
                          </a:stretch>
                        </pic:blipFill>
                        <pic:spPr bwMode="auto">
                          <a:xfrm>
                            <a:off x="0" y="0"/>
                            <a:ext cx="2190750" cy="3409950"/>
                          </a:xfrm>
                          <a:prstGeom prst="rect">
                            <a:avLst/>
                          </a:prstGeom>
                        </pic:spPr>
                      </pic:pic>
                    </a:graphicData>
                  </a:graphic>
                </wp:inline>
              </w:drawing>
            </w:r>
          </w:p>
        </w:tc>
      </w:tr>
    </w:tbl>
    <w:p w:rsidR="005B4F0D" w:rsidRDefault="005B4F0D" w:rsidP="00464E22">
      <w:pPr>
        <w:jc w:val="both"/>
        <w:rPr>
          <w:rFonts w:ascii="Arial" w:hAnsi="Arial" w:cs="Arial"/>
        </w:rPr>
      </w:pPr>
    </w:p>
    <w:p w:rsidR="00DB0D29" w:rsidRDefault="00DB0D29" w:rsidP="00464E22">
      <w:pPr>
        <w:jc w:val="both"/>
        <w:rPr>
          <w:rFonts w:ascii="Arial" w:hAnsi="Arial" w:cs="Arial"/>
          <w:b/>
        </w:rPr>
      </w:pPr>
    </w:p>
    <w:p w:rsidR="00DB0D29" w:rsidRDefault="000A52C4" w:rsidP="00464E22">
      <w:pPr>
        <w:jc w:val="both"/>
        <w:rPr>
          <w:rFonts w:ascii="Arial" w:hAnsi="Arial" w:cs="Arial"/>
          <w:b/>
        </w:rPr>
      </w:pPr>
      <w:r>
        <w:rPr>
          <w:rFonts w:ascii="Arial" w:hAnsi="Arial" w:cs="Arial"/>
          <w:b/>
        </w:rPr>
        <w:t>Ces tableaux sont notamment utiles pour compléter l’examen des attributions de NBI.</w:t>
      </w:r>
    </w:p>
    <w:p w:rsidR="008C4452" w:rsidRDefault="008C4452" w:rsidP="00464E22">
      <w:pPr>
        <w:jc w:val="both"/>
        <w:rPr>
          <w:rFonts w:ascii="Arial" w:hAnsi="Arial" w:cs="Arial"/>
          <w:b/>
        </w:rPr>
      </w:pPr>
    </w:p>
    <w:p w:rsidR="005B4F0D" w:rsidRDefault="00D77B54" w:rsidP="00C75BDE">
      <w:pPr>
        <w:pStyle w:val="T2"/>
        <w:numPr>
          <w:ilvl w:val="1"/>
          <w:numId w:val="21"/>
        </w:numPr>
        <w:spacing w:before="240"/>
        <w:ind w:left="142" w:firstLine="0"/>
        <w:rPr>
          <w:rFonts w:ascii="Arial" w:hAnsi="Arial" w:cs="Arial"/>
        </w:rPr>
      </w:pPr>
      <w:bookmarkStart w:id="40" w:name="_Toc484480316"/>
      <w:r>
        <w:rPr>
          <w:rFonts w:ascii="Arial" w:hAnsi="Arial" w:cs="Arial"/>
        </w:rPr>
        <w:t>Le contrôle des libellés de paye</w:t>
      </w:r>
      <w:bookmarkEnd w:id="40"/>
    </w:p>
    <w:p w:rsidR="00C60C8A" w:rsidRPr="00C60C8A" w:rsidRDefault="00C60C8A" w:rsidP="00C60C8A"/>
    <w:tbl>
      <w:tblPr>
        <w:tblW w:w="9638"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1943"/>
        <w:gridCol w:w="7695"/>
      </w:tblGrid>
      <w:tr w:rsidR="005B4F0D">
        <w:tc>
          <w:tcPr>
            <w:tcW w:w="194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Default="005B4F0D" w:rsidP="00C60C8A">
            <w:pPr>
              <w:suppressAutoHyphens/>
              <w:spacing w:before="240" w:line="240" w:lineRule="atLeast"/>
              <w:contextualSpacing/>
              <w:jc w:val="both"/>
              <w:rPr>
                <w:rFonts w:ascii="Arial" w:hAnsi="Arial" w:cs="Arial"/>
              </w:rPr>
            </w:pPr>
          </w:p>
          <w:p w:rsidR="005B4F0D" w:rsidRDefault="00D77B54" w:rsidP="00C60C8A">
            <w:pPr>
              <w:suppressAutoHyphens/>
              <w:spacing w:before="240" w:line="240" w:lineRule="atLeast"/>
              <w:contextualSpacing/>
              <w:jc w:val="both"/>
              <w:rPr>
                <w:rFonts w:ascii="Arial" w:hAnsi="Arial" w:cs="Arial"/>
              </w:rPr>
            </w:pPr>
            <w:r>
              <w:rPr>
                <w:rFonts w:ascii="Arial" w:hAnsi="Arial" w:cs="Arial"/>
              </w:rPr>
              <w:t>Objectif du test</w:t>
            </w:r>
          </w:p>
        </w:tc>
        <w:tc>
          <w:tcPr>
            <w:tcW w:w="7694"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rsidR="005B4F0D" w:rsidRPr="00126F8C" w:rsidRDefault="00D77B54" w:rsidP="00C60C8A">
            <w:pPr>
              <w:pStyle w:val="FirstParagraph"/>
              <w:spacing w:before="240"/>
              <w:jc w:val="both"/>
              <w:rPr>
                <w:lang w:val="fr-FR"/>
              </w:rPr>
            </w:pPr>
            <w:r>
              <w:rPr>
                <w:rFonts w:ascii="Arial" w:eastAsia="Times New Roman" w:hAnsi="Arial" w:cs="Arial"/>
                <w:sz w:val="22"/>
                <w:lang w:val="fr-FR" w:eastAsia="fr-FR"/>
              </w:rPr>
              <w:t>Certains libellés ou codes de paye peuvent être équivoques et entraîner des erreurs de requête. L'équivocité des codes est particulièrement préjudiciable lorsque les libellés correspondent à des types de ligne de paye distincts,</w:t>
            </w:r>
            <w:r>
              <w:rPr>
                <w:rFonts w:ascii="Arial" w:hAnsi="Arial" w:cs="Arial"/>
                <w:sz w:val="22"/>
                <w:szCs w:val="22"/>
                <w:lang w:val="fr-FR"/>
              </w:rPr>
              <w:t xml:space="preserve"> les libellés correspondant à au moins deux codes et les codes ou libellés correspondant à au moins deux ty</w:t>
            </w:r>
            <w:r w:rsidR="0073449A">
              <w:rPr>
                <w:rFonts w:ascii="Arial" w:hAnsi="Arial" w:cs="Arial"/>
                <w:sz w:val="22"/>
                <w:szCs w:val="22"/>
                <w:lang w:val="fr-FR"/>
              </w:rPr>
              <w:t>pes de ligne de paye distincts.</w:t>
            </w:r>
          </w:p>
        </w:tc>
      </w:tr>
    </w:tbl>
    <w:p w:rsidR="005B4F0D" w:rsidRPr="00126F8C" w:rsidRDefault="00D77B54" w:rsidP="00464E22">
      <w:pPr>
        <w:pStyle w:val="Corpsdetexte"/>
        <w:jc w:val="both"/>
        <w:rPr>
          <w:lang w:val="fr-FR"/>
        </w:rPr>
      </w:pPr>
      <w:r>
        <w:rPr>
          <w:rFonts w:ascii="Arial" w:hAnsi="Arial" w:cs="Arial"/>
          <w:sz w:val="22"/>
          <w:szCs w:val="22"/>
          <w:lang w:val="fr-FR"/>
        </w:rPr>
        <w:t xml:space="preserve">Altaïr propose un lien cliquable vers </w:t>
      </w:r>
      <w:r>
        <w:rPr>
          <w:rFonts w:ascii="Arial" w:hAnsi="Arial" w:cs="Arial"/>
          <w:sz w:val="22"/>
          <w:szCs w:val="22"/>
          <w:u w:val="single"/>
          <w:lang w:val="fr-FR"/>
        </w:rPr>
        <w:t>la table des codes et des libellés</w:t>
      </w:r>
      <w:r>
        <w:rPr>
          <w:rFonts w:ascii="Arial" w:hAnsi="Arial" w:cs="Arial"/>
          <w:sz w:val="22"/>
          <w:szCs w:val="22"/>
          <w:lang w:val="fr-FR"/>
        </w:rPr>
        <w:t>.</w:t>
      </w:r>
    </w:p>
    <w:tbl>
      <w:tblPr>
        <w:tblStyle w:val="Grilledutableau"/>
        <w:tblW w:w="9628" w:type="dxa"/>
        <w:tblInd w:w="-15" w:type="dxa"/>
        <w:tblCellMar>
          <w:left w:w="93" w:type="dxa"/>
        </w:tblCellMar>
        <w:tblLook w:val="04A0" w:firstRow="1" w:lastRow="0" w:firstColumn="1" w:lastColumn="0" w:noHBand="0" w:noVBand="1"/>
      </w:tblPr>
      <w:tblGrid>
        <w:gridCol w:w="3539"/>
        <w:gridCol w:w="6089"/>
      </w:tblGrid>
      <w:tr w:rsidR="005B4F0D">
        <w:tc>
          <w:tcPr>
            <w:tcW w:w="3539" w:type="dxa"/>
            <w:shd w:val="clear" w:color="auto" w:fill="auto"/>
            <w:tcMar>
              <w:left w:w="93" w:type="dxa"/>
            </w:tcMar>
          </w:tcPr>
          <w:p w:rsidR="005B4F0D" w:rsidRDefault="00D77B54" w:rsidP="00464E22">
            <w:pPr>
              <w:pStyle w:val="Corpsdetexte"/>
              <w:spacing w:line="240" w:lineRule="auto"/>
              <w:rPr>
                <w:rFonts w:ascii="Arial" w:hAnsi="Arial" w:cs="Arial"/>
                <w:sz w:val="22"/>
                <w:szCs w:val="22"/>
                <w:lang w:val="fr-FR"/>
              </w:rPr>
            </w:pPr>
            <w:r>
              <w:rPr>
                <w:rFonts w:ascii="Arial" w:hAnsi="Arial" w:cs="Arial"/>
                <w:sz w:val="22"/>
                <w:szCs w:val="22"/>
                <w:lang w:val="fr-FR"/>
              </w:rPr>
              <w:t xml:space="preserve">Ce lien permet d’avoir l’exhaustivité des codes et des libellés de paie utilisés par la collectivité. </w:t>
            </w:r>
          </w:p>
          <w:p w:rsidR="005B4F0D" w:rsidRDefault="00D77B54" w:rsidP="00464E22">
            <w:pPr>
              <w:pStyle w:val="Corpsdetexte"/>
              <w:spacing w:line="240" w:lineRule="auto"/>
              <w:rPr>
                <w:rFonts w:ascii="Arial" w:hAnsi="Arial" w:cs="Arial"/>
                <w:lang w:val="fr-FR"/>
              </w:rPr>
            </w:pPr>
            <w:r>
              <w:rPr>
                <w:rFonts w:ascii="Arial" w:hAnsi="Arial" w:cs="Arial"/>
                <w:sz w:val="22"/>
                <w:szCs w:val="22"/>
                <w:lang w:val="fr-FR"/>
              </w:rPr>
              <w:t>Ce fichier transféré sur Excel permet la réalisation de filtres et de tableaux croisés dynamiques pour le tri des primes dans le régime indemnitaire ainsi que les heures supplémentaires, etc.</w:t>
            </w:r>
            <w:r>
              <w:rPr>
                <w:rFonts w:ascii="Arial" w:hAnsi="Arial" w:cs="Arial"/>
                <w:lang w:val="fr-FR"/>
              </w:rPr>
              <w:t xml:space="preserve"> </w:t>
            </w:r>
          </w:p>
        </w:tc>
        <w:tc>
          <w:tcPr>
            <w:tcW w:w="6088" w:type="dxa"/>
            <w:shd w:val="clear" w:color="auto" w:fill="auto"/>
            <w:tcMar>
              <w:left w:w="93" w:type="dxa"/>
            </w:tcMar>
          </w:tcPr>
          <w:p w:rsidR="005B4F0D" w:rsidRDefault="00D77B54" w:rsidP="00464E22">
            <w:pPr>
              <w:pStyle w:val="Corpsdetexte"/>
              <w:rPr>
                <w:rFonts w:ascii="Arial" w:hAnsi="Arial" w:cs="Arial"/>
                <w:lang w:val="fr-FR"/>
              </w:rPr>
            </w:pPr>
            <w:r>
              <w:rPr>
                <w:noProof/>
                <w:lang w:val="fr-FR" w:eastAsia="fr-FR"/>
              </w:rPr>
              <w:drawing>
                <wp:inline distT="0" distB="0" distL="0" distR="0">
                  <wp:extent cx="3695700" cy="2990850"/>
                  <wp:effectExtent l="0" t="0" r="0" b="0"/>
                  <wp:docPr id="76"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252"/>
                          <pic:cNvPicPr>
                            <a:picLocks noChangeAspect="1" noChangeArrowheads="1"/>
                          </pic:cNvPicPr>
                        </pic:nvPicPr>
                        <pic:blipFill>
                          <a:blip r:embed="rId101"/>
                          <a:stretch>
                            <a:fillRect/>
                          </a:stretch>
                        </pic:blipFill>
                        <pic:spPr bwMode="auto">
                          <a:xfrm>
                            <a:off x="0" y="0"/>
                            <a:ext cx="3695700" cy="2990850"/>
                          </a:xfrm>
                          <a:prstGeom prst="rect">
                            <a:avLst/>
                          </a:prstGeom>
                        </pic:spPr>
                      </pic:pic>
                    </a:graphicData>
                  </a:graphic>
                </wp:inline>
              </w:drawing>
            </w:r>
          </w:p>
        </w:tc>
      </w:tr>
    </w:tbl>
    <w:p w:rsidR="005B4F0D" w:rsidRDefault="005B4F0D" w:rsidP="00464E22">
      <w:pPr>
        <w:ind w:left="142"/>
        <w:jc w:val="both"/>
        <w:rPr>
          <w:rFonts w:ascii="Arial" w:hAnsi="Arial" w:cs="Arial"/>
        </w:rPr>
      </w:pPr>
    </w:p>
    <w:p w:rsidR="005B4F0D" w:rsidRDefault="00D77B54" w:rsidP="00513330">
      <w:pPr>
        <w:pStyle w:val="Corpsdetexte"/>
        <w:spacing w:line="276" w:lineRule="auto"/>
        <w:jc w:val="both"/>
        <w:rPr>
          <w:rFonts w:ascii="Arial" w:hAnsi="Arial" w:cs="Arial"/>
          <w:lang w:val="fr-FR"/>
        </w:rPr>
      </w:pPr>
      <w:r>
        <w:rPr>
          <w:rFonts w:ascii="Arial" w:hAnsi="Arial" w:cs="Arial"/>
          <w:lang w:val="fr-FR"/>
        </w:rPr>
        <w:t>Un lien cliquable est proposé vers les codes correspondant à au moins deux libellés distincts, les libellés correspondant à au moins deux codes et les codes ou libellés correspondant à au moins deux ty</w:t>
      </w:r>
      <w:r w:rsidR="0073449A">
        <w:rPr>
          <w:rFonts w:ascii="Arial" w:hAnsi="Arial" w:cs="Arial"/>
          <w:lang w:val="fr-FR"/>
        </w:rPr>
        <w:t>pes de ligne de paye distincts</w:t>
      </w:r>
      <w:r>
        <w:rPr>
          <w:rFonts w:ascii="Arial" w:hAnsi="Arial" w:cs="Arial"/>
          <w:lang w:val="fr-FR"/>
        </w:rPr>
        <w:t>.</w:t>
      </w:r>
    </w:p>
    <w:tbl>
      <w:tblPr>
        <w:tblStyle w:val="Grilledutableau"/>
        <w:tblW w:w="10592" w:type="dxa"/>
        <w:tblInd w:w="126" w:type="dxa"/>
        <w:tblCellMar>
          <w:left w:w="93" w:type="dxa"/>
        </w:tblCellMar>
        <w:tblLook w:val="04A0" w:firstRow="1" w:lastRow="0" w:firstColumn="1" w:lastColumn="0" w:noHBand="0" w:noVBand="1"/>
      </w:tblPr>
      <w:tblGrid>
        <w:gridCol w:w="2590"/>
        <w:gridCol w:w="2860"/>
        <w:gridCol w:w="2661"/>
        <w:gridCol w:w="2481"/>
      </w:tblGrid>
      <w:tr w:rsidR="005B4F0D" w:rsidRPr="0073449A" w:rsidTr="009E5A22">
        <w:tc>
          <w:tcPr>
            <w:tcW w:w="2590" w:type="dxa"/>
            <w:shd w:val="clear" w:color="auto" w:fill="auto"/>
            <w:tcMar>
              <w:left w:w="93" w:type="dxa"/>
            </w:tcMar>
          </w:tcPr>
          <w:p w:rsidR="005B4F0D" w:rsidRPr="004A0A81" w:rsidRDefault="00265D3B" w:rsidP="00464E22">
            <w:pPr>
              <w:pStyle w:val="Corpsdetexte"/>
              <w:rPr>
                <w:rFonts w:ascii="Arial" w:hAnsi="Arial" w:cs="Arial"/>
                <w:sz w:val="20"/>
                <w:szCs w:val="20"/>
                <w:lang w:val="fr-FR"/>
              </w:rPr>
            </w:pPr>
            <w:hyperlink r:id="rId102">
              <w:r w:rsidR="0073449A" w:rsidRPr="0073449A">
                <w:rPr>
                  <w:rStyle w:val="LienInternet"/>
                  <w:rFonts w:ascii="Arial" w:hAnsi="Arial" w:cs="Arial"/>
                  <w:vanish/>
                  <w:webHidden/>
                  <w:sz w:val="20"/>
                  <w:szCs w:val="20"/>
                  <w:lang w:val="fr-FR"/>
                </w:rPr>
                <w:t>Plusieurs libellés par code</w:t>
              </w:r>
            </w:hyperlink>
          </w:p>
        </w:tc>
        <w:tc>
          <w:tcPr>
            <w:tcW w:w="2860" w:type="dxa"/>
            <w:shd w:val="clear" w:color="auto" w:fill="auto"/>
            <w:tcMar>
              <w:left w:w="93" w:type="dxa"/>
            </w:tcMar>
          </w:tcPr>
          <w:p w:rsidR="005B4F0D" w:rsidRPr="004A0A81" w:rsidRDefault="00265D3B" w:rsidP="00464E22">
            <w:pPr>
              <w:pStyle w:val="Corpsdetexte"/>
              <w:rPr>
                <w:sz w:val="20"/>
                <w:szCs w:val="20"/>
                <w:lang w:val="fr-FR"/>
              </w:rPr>
            </w:pPr>
            <w:hyperlink r:id="rId103">
              <w:r w:rsidR="00D77B54" w:rsidRPr="004A0A81">
                <w:rPr>
                  <w:rStyle w:val="LienInternet"/>
                  <w:rFonts w:ascii="Arial" w:eastAsia="Times New Roman" w:hAnsi="Arial" w:cs="Arial"/>
                  <w:vanish/>
                  <w:webHidden/>
                  <w:sz w:val="20"/>
                  <w:szCs w:val="20"/>
                  <w:lang w:val="fr-FR" w:eastAsia="fr-FR"/>
                </w:rPr>
                <w:t>Plusieurs codes par libellé</w:t>
              </w:r>
            </w:hyperlink>
          </w:p>
        </w:tc>
        <w:tc>
          <w:tcPr>
            <w:tcW w:w="2661" w:type="dxa"/>
            <w:shd w:val="clear" w:color="auto" w:fill="auto"/>
            <w:tcMar>
              <w:left w:w="93" w:type="dxa"/>
            </w:tcMar>
          </w:tcPr>
          <w:p w:rsidR="005B4F0D" w:rsidRPr="0073449A" w:rsidRDefault="00265D3B" w:rsidP="00464E22">
            <w:pPr>
              <w:pStyle w:val="Corpsdetexte"/>
              <w:rPr>
                <w:sz w:val="20"/>
                <w:szCs w:val="20"/>
                <w:lang w:val="fr-FR"/>
              </w:rPr>
            </w:pPr>
            <w:hyperlink r:id="rId104">
              <w:r w:rsidR="00D77B54" w:rsidRPr="0073449A">
                <w:rPr>
                  <w:rStyle w:val="LienInternet"/>
                  <w:rFonts w:ascii="Arial" w:eastAsia="Times New Roman" w:hAnsi="Arial" w:cs="Arial"/>
                  <w:vanish/>
                  <w:webHidden/>
                  <w:sz w:val="20"/>
                  <w:szCs w:val="20"/>
                  <w:lang w:val="fr-FR" w:eastAsia="fr-FR"/>
                </w:rPr>
                <w:t>Plusieurs types de ligne par code</w:t>
              </w:r>
            </w:hyperlink>
          </w:p>
        </w:tc>
        <w:tc>
          <w:tcPr>
            <w:tcW w:w="2481" w:type="dxa"/>
            <w:shd w:val="clear" w:color="auto" w:fill="auto"/>
            <w:tcMar>
              <w:left w:w="93" w:type="dxa"/>
            </w:tcMar>
          </w:tcPr>
          <w:p w:rsidR="005B4F0D" w:rsidRPr="0073449A" w:rsidRDefault="00265D3B" w:rsidP="00464E22">
            <w:pPr>
              <w:pStyle w:val="Corpsdetexte"/>
              <w:rPr>
                <w:sz w:val="20"/>
                <w:szCs w:val="20"/>
                <w:lang w:val="fr-FR"/>
              </w:rPr>
            </w:pPr>
            <w:hyperlink r:id="rId105">
              <w:r w:rsidR="00D77B54" w:rsidRPr="0073449A">
                <w:rPr>
                  <w:rStyle w:val="LienInternet"/>
                  <w:rFonts w:ascii="Arial" w:eastAsia="Times New Roman" w:hAnsi="Arial" w:cs="Arial"/>
                  <w:vanish/>
                  <w:webHidden/>
                  <w:sz w:val="20"/>
                  <w:szCs w:val="20"/>
                  <w:lang w:val="fr-FR" w:eastAsia="fr-FR"/>
                </w:rPr>
                <w:t>Plusieurs types de ligne par libellé</w:t>
              </w:r>
            </w:hyperlink>
          </w:p>
        </w:tc>
      </w:tr>
      <w:tr w:rsidR="005B4F0D" w:rsidTr="009E5A22">
        <w:tc>
          <w:tcPr>
            <w:tcW w:w="2590" w:type="dxa"/>
            <w:shd w:val="clear" w:color="auto" w:fill="auto"/>
            <w:tcMar>
              <w:left w:w="93" w:type="dxa"/>
            </w:tcMar>
          </w:tcPr>
          <w:p w:rsidR="005B4F0D" w:rsidRDefault="00D77B54" w:rsidP="00464E22">
            <w:pPr>
              <w:pStyle w:val="Corpsdetexte"/>
              <w:rPr>
                <w:rFonts w:ascii="Arial" w:hAnsi="Arial" w:cs="Arial"/>
                <w:lang w:val="fr-FR" w:eastAsia="fr-FR"/>
              </w:rPr>
            </w:pPr>
            <w:r>
              <w:rPr>
                <w:noProof/>
                <w:lang w:val="fr-FR" w:eastAsia="fr-FR"/>
              </w:rPr>
              <w:lastRenderedPageBreak/>
              <w:drawing>
                <wp:inline distT="0" distB="0" distL="0" distR="0">
                  <wp:extent cx="1517015" cy="3016250"/>
                  <wp:effectExtent l="0" t="0" r="0" b="0"/>
                  <wp:docPr id="77"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242"/>
                          <pic:cNvPicPr>
                            <a:picLocks noChangeAspect="1" noChangeArrowheads="1"/>
                          </pic:cNvPicPr>
                        </pic:nvPicPr>
                        <pic:blipFill>
                          <a:blip r:embed="rId106"/>
                          <a:stretch>
                            <a:fillRect/>
                          </a:stretch>
                        </pic:blipFill>
                        <pic:spPr bwMode="auto">
                          <a:xfrm>
                            <a:off x="0" y="0"/>
                            <a:ext cx="1517015" cy="3016250"/>
                          </a:xfrm>
                          <a:prstGeom prst="rect">
                            <a:avLst/>
                          </a:prstGeom>
                        </pic:spPr>
                      </pic:pic>
                    </a:graphicData>
                  </a:graphic>
                </wp:inline>
              </w:drawing>
            </w:r>
          </w:p>
        </w:tc>
        <w:tc>
          <w:tcPr>
            <w:tcW w:w="2860" w:type="dxa"/>
            <w:shd w:val="clear" w:color="auto" w:fill="auto"/>
            <w:tcMar>
              <w:left w:w="93" w:type="dxa"/>
            </w:tcMar>
          </w:tcPr>
          <w:p w:rsidR="005B4F0D" w:rsidRDefault="00D77B54" w:rsidP="00464E22">
            <w:pPr>
              <w:pStyle w:val="Corpsdetexte"/>
              <w:rPr>
                <w:rFonts w:ascii="Arial" w:hAnsi="Arial" w:cs="Arial"/>
                <w:lang w:val="fr-FR"/>
              </w:rPr>
            </w:pPr>
            <w:r>
              <w:rPr>
                <w:noProof/>
                <w:lang w:val="fr-FR" w:eastAsia="fr-FR"/>
              </w:rPr>
              <w:drawing>
                <wp:inline distT="0" distB="0" distL="0" distR="0">
                  <wp:extent cx="1688465" cy="2978150"/>
                  <wp:effectExtent l="0" t="0" r="0" b="0"/>
                  <wp:docPr id="7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1"/>
                          <pic:cNvPicPr>
                            <a:picLocks noChangeAspect="1" noChangeArrowheads="1"/>
                          </pic:cNvPicPr>
                        </pic:nvPicPr>
                        <pic:blipFill>
                          <a:blip r:embed="rId107"/>
                          <a:stretch>
                            <a:fillRect/>
                          </a:stretch>
                        </pic:blipFill>
                        <pic:spPr bwMode="auto">
                          <a:xfrm>
                            <a:off x="0" y="0"/>
                            <a:ext cx="1688465" cy="2978150"/>
                          </a:xfrm>
                          <a:prstGeom prst="rect">
                            <a:avLst/>
                          </a:prstGeom>
                        </pic:spPr>
                      </pic:pic>
                    </a:graphicData>
                  </a:graphic>
                </wp:inline>
              </w:drawing>
            </w:r>
          </w:p>
        </w:tc>
        <w:tc>
          <w:tcPr>
            <w:tcW w:w="2661" w:type="dxa"/>
            <w:shd w:val="clear" w:color="auto" w:fill="auto"/>
            <w:tcMar>
              <w:left w:w="93" w:type="dxa"/>
            </w:tcMar>
          </w:tcPr>
          <w:p w:rsidR="005B4F0D" w:rsidRDefault="00D77B54" w:rsidP="00464E22">
            <w:pPr>
              <w:pStyle w:val="Corpsdetexte"/>
              <w:rPr>
                <w:rFonts w:ascii="Arial" w:hAnsi="Arial" w:cs="Arial"/>
                <w:lang w:val="fr-FR"/>
              </w:rPr>
            </w:pPr>
            <w:r>
              <w:rPr>
                <w:noProof/>
                <w:lang w:val="fr-FR" w:eastAsia="fr-FR"/>
              </w:rPr>
              <w:drawing>
                <wp:inline distT="0" distB="0" distL="0" distR="0">
                  <wp:extent cx="1562100" cy="2997200"/>
                  <wp:effectExtent l="0" t="0" r="0" b="0"/>
                  <wp:docPr id="79"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245"/>
                          <pic:cNvPicPr>
                            <a:picLocks noChangeAspect="1" noChangeArrowheads="1"/>
                          </pic:cNvPicPr>
                        </pic:nvPicPr>
                        <pic:blipFill>
                          <a:blip r:embed="rId108"/>
                          <a:stretch>
                            <a:fillRect/>
                          </a:stretch>
                        </pic:blipFill>
                        <pic:spPr bwMode="auto">
                          <a:xfrm>
                            <a:off x="0" y="0"/>
                            <a:ext cx="1562100" cy="2997200"/>
                          </a:xfrm>
                          <a:prstGeom prst="rect">
                            <a:avLst/>
                          </a:prstGeom>
                        </pic:spPr>
                      </pic:pic>
                    </a:graphicData>
                  </a:graphic>
                </wp:inline>
              </w:drawing>
            </w:r>
          </w:p>
        </w:tc>
        <w:tc>
          <w:tcPr>
            <w:tcW w:w="2481" w:type="dxa"/>
            <w:shd w:val="clear" w:color="auto" w:fill="auto"/>
            <w:tcMar>
              <w:left w:w="93" w:type="dxa"/>
            </w:tcMar>
          </w:tcPr>
          <w:p w:rsidR="005B4F0D" w:rsidRDefault="00D77B54" w:rsidP="00464E22">
            <w:pPr>
              <w:pStyle w:val="Corpsdetexte"/>
              <w:rPr>
                <w:rFonts w:ascii="Arial" w:hAnsi="Arial" w:cs="Arial"/>
                <w:lang w:val="fr-FR"/>
              </w:rPr>
            </w:pPr>
            <w:r>
              <w:rPr>
                <w:noProof/>
                <w:lang w:val="fr-FR" w:eastAsia="fr-FR"/>
              </w:rPr>
              <w:drawing>
                <wp:inline distT="0" distB="0" distL="0" distR="0">
                  <wp:extent cx="1447800" cy="2965450"/>
                  <wp:effectExtent l="0" t="0" r="0" b="0"/>
                  <wp:docPr id="80"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246"/>
                          <pic:cNvPicPr>
                            <a:picLocks noChangeAspect="1" noChangeArrowheads="1"/>
                          </pic:cNvPicPr>
                        </pic:nvPicPr>
                        <pic:blipFill>
                          <a:blip r:embed="rId109"/>
                          <a:stretch>
                            <a:fillRect/>
                          </a:stretch>
                        </pic:blipFill>
                        <pic:spPr bwMode="auto">
                          <a:xfrm>
                            <a:off x="0" y="0"/>
                            <a:ext cx="1447800" cy="2965450"/>
                          </a:xfrm>
                          <a:prstGeom prst="rect">
                            <a:avLst/>
                          </a:prstGeom>
                        </pic:spPr>
                      </pic:pic>
                    </a:graphicData>
                  </a:graphic>
                </wp:inline>
              </w:drawing>
            </w:r>
          </w:p>
        </w:tc>
      </w:tr>
    </w:tbl>
    <w:p w:rsidR="00312A10" w:rsidRDefault="00312A10" w:rsidP="00312A10">
      <w:pPr>
        <w:pStyle w:val="Corpsdetexte"/>
        <w:spacing w:line="276" w:lineRule="auto"/>
        <w:jc w:val="both"/>
        <w:rPr>
          <w:rFonts w:ascii="Arial" w:hAnsi="Arial" w:cs="Arial"/>
          <w:lang w:val="fr-FR"/>
        </w:rPr>
      </w:pPr>
    </w:p>
    <w:p w:rsidR="000A52C4" w:rsidRDefault="000A52C4" w:rsidP="00312A10">
      <w:pPr>
        <w:pStyle w:val="Corpsdetexte"/>
        <w:spacing w:line="276" w:lineRule="auto"/>
        <w:jc w:val="both"/>
        <w:rPr>
          <w:rFonts w:ascii="Arial" w:hAnsi="Arial" w:cs="Arial"/>
          <w:lang w:val="fr-FR"/>
        </w:rPr>
      </w:pPr>
      <w:r>
        <w:rPr>
          <w:rFonts w:ascii="Arial" w:hAnsi="Arial" w:cs="Arial"/>
          <w:lang w:val="fr-FR"/>
        </w:rPr>
        <w:t>L’examen des cas de non-correspondance stricte entre libellés et codes de paye peut être utile lorsqu’apparaissent des problèmes de fiabilité de l’analyse heuristique, qui ne peuvent pas être résolus par le renseignement des codes de paye dans l’onglet Codes. Si un code de paye désigne plusieurs types différents de ligne de paye, la fiabilisation recherchée dans le mode de traitement dit « exact » sera en effet mise en échec.</w:t>
      </w:r>
    </w:p>
    <w:p w:rsidR="005B4F0D" w:rsidRPr="007A5A22" w:rsidRDefault="00D77B54" w:rsidP="00C75BDE">
      <w:pPr>
        <w:pStyle w:val="T2"/>
        <w:numPr>
          <w:ilvl w:val="1"/>
          <w:numId w:val="21"/>
        </w:numPr>
        <w:spacing w:before="240"/>
        <w:ind w:left="142" w:firstLine="0"/>
        <w:rPr>
          <w:rFonts w:ascii="Arial" w:hAnsi="Arial" w:cs="Arial"/>
        </w:rPr>
      </w:pPr>
      <w:bookmarkStart w:id="41" w:name="_Toc484480317"/>
      <w:r w:rsidRPr="006E29DA">
        <w:rPr>
          <w:rFonts w:ascii="Arial" w:hAnsi="Arial" w:cs="Arial"/>
        </w:rPr>
        <w:t>La fiabilité des heures et des quotités de travail</w:t>
      </w:r>
      <w:bookmarkEnd w:id="41"/>
    </w:p>
    <w:p w:rsidR="005B4F0D" w:rsidRDefault="00D77B54" w:rsidP="00EF19D0">
      <w:pPr>
        <w:spacing w:before="240" w:line="276" w:lineRule="auto"/>
        <w:jc w:val="both"/>
        <w:rPr>
          <w:rFonts w:ascii="Arial" w:hAnsi="Arial" w:cs="Arial"/>
        </w:rPr>
      </w:pPr>
      <w:r>
        <w:rPr>
          <w:rFonts w:ascii="Arial" w:hAnsi="Arial" w:cs="Arial"/>
        </w:rPr>
        <w:t>Altaïr détecte l’ensemble des bulletins de salaire sans quotité de travail et dont un salaire a été versé à l’agent.</w:t>
      </w:r>
      <w:r w:rsidR="00EF19D0">
        <w:rPr>
          <w:rFonts w:ascii="Arial" w:hAnsi="Arial" w:cs="Arial"/>
        </w:rPr>
        <w:t xml:space="preserve"> </w:t>
      </w:r>
      <w:r>
        <w:rPr>
          <w:rFonts w:ascii="Arial" w:hAnsi="Arial" w:cs="Arial"/>
        </w:rPr>
        <w:t>Un lien vers la base de données des salaires versés aux agents dont la quotité de travail est absente est proposé.</w:t>
      </w:r>
    </w:p>
    <w:p w:rsidR="00EF19D0" w:rsidRDefault="00EF19D0" w:rsidP="00EF19D0">
      <w:pPr>
        <w:spacing w:before="240" w:line="276" w:lineRule="auto"/>
        <w:jc w:val="both"/>
        <w:rPr>
          <w:rFonts w:ascii="Arial" w:hAnsi="Arial" w:cs="Arial"/>
          <w:b/>
          <w:sz w:val="28"/>
          <w:szCs w:val="22"/>
        </w:rPr>
      </w:pPr>
      <w:r>
        <w:rPr>
          <w:rFonts w:ascii="Arial" w:hAnsi="Arial" w:cs="Arial"/>
        </w:rPr>
        <w:t>Ce problème de fiabilité est de nature à impacter les statistiques salariales réalisées sur base de paye, mais également certains tests réglementaires (et de liquidation).</w:t>
      </w:r>
    </w:p>
    <w:p w:rsidR="005B4F0D" w:rsidRDefault="00D77B54" w:rsidP="00464E22">
      <w:pPr>
        <w:jc w:val="both"/>
        <w:rPr>
          <w:rFonts w:ascii="Arial" w:hAnsi="Arial" w:cs="Arial"/>
        </w:rPr>
      </w:pPr>
      <w:r>
        <w:rPr>
          <w:rFonts w:ascii="Arial" w:hAnsi="Arial" w:cs="Arial"/>
        </w:rPr>
        <w:t xml:space="preserve"> </w:t>
      </w:r>
    </w:p>
    <w:p w:rsidR="005B4F0D" w:rsidRDefault="00D77B54" w:rsidP="00464E22">
      <w:pPr>
        <w:ind w:firstLine="708"/>
        <w:jc w:val="both"/>
        <w:rPr>
          <w:rFonts w:ascii="Arial" w:hAnsi="Arial" w:cs="Arial"/>
        </w:rPr>
      </w:pPr>
      <w:r>
        <w:rPr>
          <w:noProof/>
        </w:rPr>
        <w:lastRenderedPageBreak/>
        <w:drawing>
          <wp:inline distT="0" distB="0" distL="0" distR="0">
            <wp:extent cx="5435600" cy="2692400"/>
            <wp:effectExtent l="0" t="0" r="0" b="0"/>
            <wp:docPr id="81"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254"/>
                    <pic:cNvPicPr>
                      <a:picLocks noChangeAspect="1" noChangeArrowheads="1"/>
                    </pic:cNvPicPr>
                  </pic:nvPicPr>
                  <pic:blipFill>
                    <a:blip r:embed="rId110"/>
                    <a:stretch>
                      <a:fillRect/>
                    </a:stretch>
                  </pic:blipFill>
                  <pic:spPr bwMode="auto">
                    <a:xfrm>
                      <a:off x="0" y="0"/>
                      <a:ext cx="5435600" cy="2692400"/>
                    </a:xfrm>
                    <a:prstGeom prst="rect">
                      <a:avLst/>
                    </a:prstGeom>
                  </pic:spPr>
                </pic:pic>
              </a:graphicData>
            </a:graphic>
          </wp:inline>
        </w:drawing>
      </w:r>
    </w:p>
    <w:p w:rsidR="005B4F0D" w:rsidRDefault="005B4F0D" w:rsidP="00464E22">
      <w:pPr>
        <w:jc w:val="both"/>
      </w:pPr>
    </w:p>
    <w:p w:rsidR="008C4452" w:rsidRDefault="008C4452" w:rsidP="00464E22">
      <w:pPr>
        <w:jc w:val="both"/>
      </w:pPr>
    </w:p>
    <w:p w:rsidR="008C4452" w:rsidRDefault="008C4452" w:rsidP="00464E22">
      <w:pPr>
        <w:jc w:val="both"/>
      </w:pPr>
    </w:p>
    <w:p w:rsidR="005B4F0D" w:rsidRPr="006E29DA" w:rsidRDefault="00D77B54" w:rsidP="00C75BDE">
      <w:pPr>
        <w:pStyle w:val="T2"/>
        <w:numPr>
          <w:ilvl w:val="1"/>
          <w:numId w:val="21"/>
        </w:numPr>
        <w:ind w:left="142" w:firstLine="0"/>
        <w:rPr>
          <w:rFonts w:ascii="Arial" w:hAnsi="Arial" w:cs="Arial"/>
        </w:rPr>
      </w:pPr>
      <w:bookmarkStart w:id="42" w:name="_Toc484480318"/>
      <w:r w:rsidRPr="006E29DA">
        <w:rPr>
          <w:rFonts w:ascii="Arial" w:hAnsi="Arial" w:cs="Arial"/>
        </w:rPr>
        <w:t>Le tableau des personnels</w:t>
      </w:r>
      <w:bookmarkEnd w:id="42"/>
    </w:p>
    <w:p w:rsidR="005B4F0D" w:rsidRDefault="005B4F0D" w:rsidP="00464E22">
      <w:pPr>
        <w:jc w:val="both"/>
      </w:pPr>
    </w:p>
    <w:p w:rsidR="005B4F0D" w:rsidRDefault="00D77B54" w:rsidP="00464E22">
      <w:pPr>
        <w:jc w:val="both"/>
        <w:rPr>
          <w:rFonts w:ascii="Arial" w:hAnsi="Arial" w:cs="Arial"/>
        </w:rPr>
      </w:pPr>
      <w:r>
        <w:rPr>
          <w:rFonts w:ascii="Arial" w:hAnsi="Arial" w:cs="Arial"/>
        </w:rPr>
        <w:t>Altaïr propose deux liens cliquables pour l’ensemble des agents de la collectivité.</w:t>
      </w:r>
    </w:p>
    <w:p w:rsidR="00EF19D0" w:rsidRDefault="00EF19D0" w:rsidP="00464E22">
      <w:pPr>
        <w:jc w:val="both"/>
        <w:rPr>
          <w:rFonts w:ascii="Arial" w:hAnsi="Arial" w:cs="Arial"/>
        </w:rPr>
      </w:pPr>
    </w:p>
    <w:p w:rsidR="00EF19D0" w:rsidRDefault="00EF19D0" w:rsidP="00464E22">
      <w:pPr>
        <w:jc w:val="both"/>
        <w:rPr>
          <w:rFonts w:ascii="Arial" w:hAnsi="Arial" w:cs="Arial"/>
        </w:rPr>
      </w:pPr>
      <w:r>
        <w:rPr>
          <w:rFonts w:ascii="Arial" w:hAnsi="Arial" w:cs="Arial"/>
        </w:rPr>
        <w:t>Le tableau Grade/Catégorie permet de vérifier que l’inférence statistique des catégories statutaires est correcte, et de corriger les erreurs éventuelles, en consultant le tableau de personnels.</w:t>
      </w:r>
    </w:p>
    <w:p w:rsidR="00EF19D0" w:rsidRDefault="00EF19D0" w:rsidP="00464E22">
      <w:pPr>
        <w:jc w:val="both"/>
        <w:rPr>
          <w:rFonts w:ascii="Arial" w:hAnsi="Arial" w:cs="Arial"/>
        </w:rPr>
      </w:pPr>
    </w:p>
    <w:p w:rsidR="00EF19D0" w:rsidRDefault="00EF19D0" w:rsidP="00464E22">
      <w:pPr>
        <w:jc w:val="both"/>
        <w:rPr>
          <w:rFonts w:ascii="Arial" w:hAnsi="Arial" w:cs="Arial"/>
        </w:rPr>
      </w:pPr>
    </w:p>
    <w:tbl>
      <w:tblPr>
        <w:tblStyle w:val="Grilledutableau"/>
        <w:tblW w:w="9710" w:type="dxa"/>
        <w:tblInd w:w="-15" w:type="dxa"/>
        <w:tblCellMar>
          <w:left w:w="93" w:type="dxa"/>
        </w:tblCellMar>
        <w:tblLook w:val="04A0" w:firstRow="1" w:lastRow="0" w:firstColumn="1" w:lastColumn="0" w:noHBand="0" w:noVBand="1"/>
      </w:tblPr>
      <w:tblGrid>
        <w:gridCol w:w="4814"/>
        <w:gridCol w:w="4896"/>
      </w:tblGrid>
      <w:tr w:rsidR="005B4F0D">
        <w:tc>
          <w:tcPr>
            <w:tcW w:w="4814" w:type="dxa"/>
            <w:shd w:val="clear" w:color="auto" w:fill="auto"/>
            <w:tcMar>
              <w:left w:w="93" w:type="dxa"/>
            </w:tcMar>
          </w:tcPr>
          <w:p w:rsidR="005B4F0D" w:rsidRDefault="00D77B54" w:rsidP="00464E22">
            <w:pPr>
              <w:rPr>
                <w:rFonts w:ascii="Arial" w:hAnsi="Arial" w:cs="Arial"/>
              </w:rPr>
            </w:pPr>
            <w:r>
              <w:rPr>
                <w:rFonts w:ascii="Arial" w:hAnsi="Arial" w:cs="Arial"/>
              </w:rPr>
              <w:t>Grades et catégories</w:t>
            </w:r>
          </w:p>
        </w:tc>
        <w:tc>
          <w:tcPr>
            <w:tcW w:w="4895" w:type="dxa"/>
            <w:shd w:val="clear" w:color="auto" w:fill="auto"/>
            <w:tcMar>
              <w:left w:w="93" w:type="dxa"/>
            </w:tcMar>
          </w:tcPr>
          <w:p w:rsidR="005B4F0D" w:rsidRDefault="00D77B54" w:rsidP="00464E22">
            <w:pPr>
              <w:rPr>
                <w:rFonts w:ascii="Arial" w:hAnsi="Arial" w:cs="Arial"/>
              </w:rPr>
            </w:pPr>
            <w:r>
              <w:rPr>
                <w:rFonts w:ascii="Arial" w:hAnsi="Arial" w:cs="Arial"/>
              </w:rPr>
              <w:t>Matricules</w:t>
            </w:r>
          </w:p>
        </w:tc>
      </w:tr>
      <w:tr w:rsidR="005B4F0D">
        <w:tc>
          <w:tcPr>
            <w:tcW w:w="4814" w:type="dxa"/>
            <w:shd w:val="clear" w:color="auto" w:fill="auto"/>
            <w:tcMar>
              <w:left w:w="93" w:type="dxa"/>
            </w:tcMar>
          </w:tcPr>
          <w:p w:rsidR="005B4F0D" w:rsidRDefault="00D77B54" w:rsidP="00464E22">
            <w:pPr>
              <w:rPr>
                <w:rFonts w:ascii="Arial" w:hAnsi="Arial" w:cs="Arial"/>
              </w:rPr>
            </w:pPr>
            <w:r>
              <w:rPr>
                <w:noProof/>
              </w:rPr>
              <w:drawing>
                <wp:inline distT="0" distB="0" distL="0" distR="0">
                  <wp:extent cx="2876550" cy="3524250"/>
                  <wp:effectExtent l="0" t="0" r="0" b="0"/>
                  <wp:docPr id="82"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33"/>
                          <pic:cNvPicPr>
                            <a:picLocks noChangeAspect="1" noChangeArrowheads="1"/>
                          </pic:cNvPicPr>
                        </pic:nvPicPr>
                        <pic:blipFill>
                          <a:blip r:embed="rId111"/>
                          <a:stretch>
                            <a:fillRect/>
                          </a:stretch>
                        </pic:blipFill>
                        <pic:spPr bwMode="auto">
                          <a:xfrm>
                            <a:off x="0" y="0"/>
                            <a:ext cx="2876550" cy="3524250"/>
                          </a:xfrm>
                          <a:prstGeom prst="rect">
                            <a:avLst/>
                          </a:prstGeom>
                        </pic:spPr>
                      </pic:pic>
                    </a:graphicData>
                  </a:graphic>
                </wp:inline>
              </w:drawing>
            </w:r>
          </w:p>
        </w:tc>
        <w:tc>
          <w:tcPr>
            <w:tcW w:w="4895" w:type="dxa"/>
            <w:shd w:val="clear" w:color="auto" w:fill="auto"/>
            <w:tcMar>
              <w:left w:w="93" w:type="dxa"/>
            </w:tcMar>
          </w:tcPr>
          <w:p w:rsidR="005B4F0D" w:rsidRDefault="00D77B54" w:rsidP="00464E22">
            <w:pPr>
              <w:rPr>
                <w:rFonts w:ascii="Arial" w:hAnsi="Arial" w:cs="Arial"/>
              </w:rPr>
            </w:pPr>
            <w:r>
              <w:rPr>
                <w:noProof/>
              </w:rPr>
              <w:drawing>
                <wp:inline distT="0" distB="0" distL="0" distR="0">
                  <wp:extent cx="2971800" cy="3479800"/>
                  <wp:effectExtent l="0" t="0" r="0" b="0"/>
                  <wp:docPr id="83"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255"/>
                          <pic:cNvPicPr>
                            <a:picLocks noChangeAspect="1" noChangeArrowheads="1"/>
                          </pic:cNvPicPr>
                        </pic:nvPicPr>
                        <pic:blipFill>
                          <a:blip r:embed="rId112"/>
                          <a:stretch>
                            <a:fillRect/>
                          </a:stretch>
                        </pic:blipFill>
                        <pic:spPr bwMode="auto">
                          <a:xfrm>
                            <a:off x="0" y="0"/>
                            <a:ext cx="2971800" cy="3479800"/>
                          </a:xfrm>
                          <a:prstGeom prst="rect">
                            <a:avLst/>
                          </a:prstGeom>
                        </pic:spPr>
                      </pic:pic>
                    </a:graphicData>
                  </a:graphic>
                </wp:inline>
              </w:drawing>
            </w:r>
          </w:p>
        </w:tc>
      </w:tr>
    </w:tbl>
    <w:p w:rsidR="005B4F0D" w:rsidRDefault="005B4F0D" w:rsidP="00464E22">
      <w:pPr>
        <w:jc w:val="both"/>
      </w:pPr>
    </w:p>
    <w:p w:rsidR="00EF19D0" w:rsidRPr="00EF19D0" w:rsidRDefault="00EF19D0" w:rsidP="00464E22">
      <w:pPr>
        <w:jc w:val="both"/>
        <w:rPr>
          <w:b/>
          <w:u w:val="single"/>
        </w:rPr>
      </w:pPr>
      <w:r w:rsidRPr="00EF19D0">
        <w:rPr>
          <w:b/>
          <w:u w:val="single"/>
        </w:rPr>
        <w:t>Point de vigilance</w:t>
      </w:r>
    </w:p>
    <w:p w:rsidR="00EF19D0" w:rsidRDefault="00EF19D0" w:rsidP="00464E22">
      <w:pPr>
        <w:jc w:val="both"/>
      </w:pPr>
    </w:p>
    <w:p w:rsidR="00EF19D0" w:rsidRDefault="00EF19D0" w:rsidP="00464E22">
      <w:pPr>
        <w:jc w:val="both"/>
      </w:pPr>
      <w:r>
        <w:lastRenderedPageBreak/>
        <w:t xml:space="preserve">Par convention, le « grade » </w:t>
      </w:r>
      <w:r w:rsidRPr="00EF19D0">
        <w:rPr>
          <w:b/>
        </w:rPr>
        <w:t>A</w:t>
      </w:r>
      <w:r>
        <w:t xml:space="preserve"> désigne les assistantes maternelles identifiées comme telles par examen automatisé (heuristique) de leur emploi et le « grade » </w:t>
      </w:r>
      <w:r w:rsidRPr="00EF19D0">
        <w:rPr>
          <w:b/>
        </w:rPr>
        <w:t>V</w:t>
      </w:r>
      <w:r>
        <w:t xml:space="preserve"> désigne les vacataires identifiés selon la même méthode. Ces identifications sont indicatives et peuvent être soumises à des aléas divers. A et V ne désignent donc pas des grades statutaires stricto sensu, mais des situations dérogatoires dont le repérage peut être utile. Il est à noter que les repérages peuvent être nettement en-deçà des réalités, les libellés d’emploi et de paye ne permettant pas de repérer ces agents de manière très systématique.</w:t>
      </w:r>
    </w:p>
    <w:sectPr w:rsidR="00EF19D0" w:rsidSect="008B6D60">
      <w:footerReference w:type="default" r:id="rId113"/>
      <w:pgSz w:w="11906" w:h="16838"/>
      <w:pgMar w:top="1418" w:right="991" w:bottom="1418" w:left="1134" w:header="0" w:footer="709" w:gutter="0"/>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5BDE" w:rsidRDefault="00C75BDE">
      <w:r>
        <w:separator/>
      </w:r>
    </w:p>
  </w:endnote>
  <w:endnote w:type="continuationSeparator" w:id="0">
    <w:p w:rsidR="00C75BDE" w:rsidRDefault="00C75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tarSymbol">
    <w:altName w:val="Calibri"/>
    <w:charset w:val="00"/>
    <w:family w:val="auto"/>
    <w:pitch w:val="default"/>
  </w:font>
  <w:font w:name="Liberation Sans">
    <w:altName w:val="Arial"/>
    <w:charset w:val="01"/>
    <w:family w:val="roman"/>
    <w:pitch w:val="variable"/>
  </w:font>
  <w:font w:name="DejaVu Sans">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AbrilText-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BCB" w:rsidRDefault="007F4BCB">
    <w:pPr>
      <w:pStyle w:val="Pieddepage"/>
    </w:pPr>
    <w:r>
      <w:rPr>
        <w:rFonts w:ascii="Arial" w:hAnsi="Arial" w:cs="Arial"/>
      </w:rPr>
      <w:t>Logiciel Altaïr V17-04 – JUIN 2017</w:t>
    </w:r>
    <w:r>
      <w:tab/>
    </w:r>
    <w:r>
      <w:tab/>
    </w:r>
    <w:r>
      <w:fldChar w:fldCharType="begin"/>
    </w:r>
    <w:r>
      <w:instrText>PAGE</w:instrText>
    </w:r>
    <w:r>
      <w:fldChar w:fldCharType="separate"/>
    </w:r>
    <w:r w:rsidR="002F6863">
      <w:rPr>
        <w:noProof/>
      </w:rPr>
      <w:t>42</w:t>
    </w:r>
    <w:r>
      <w:fldChar w:fldCharType="end"/>
    </w:r>
    <w:r>
      <w:t>/</w:t>
    </w:r>
    <w:r>
      <w:fldChar w:fldCharType="begin"/>
    </w:r>
    <w:r>
      <w:instrText>NUMPAGES</w:instrText>
    </w:r>
    <w:r>
      <w:fldChar w:fldCharType="separate"/>
    </w:r>
    <w:r w:rsidR="002F6863">
      <w:rPr>
        <w:noProof/>
      </w:rPr>
      <w:t>50</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5BDE" w:rsidRDefault="00C75BDE">
      <w:r>
        <w:separator/>
      </w:r>
    </w:p>
  </w:footnote>
  <w:footnote w:type="continuationSeparator" w:id="0">
    <w:p w:rsidR="00C75BDE" w:rsidRDefault="00C75B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46DA9"/>
    <w:multiLevelType w:val="hybridMultilevel"/>
    <w:tmpl w:val="13DC4C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7E6E18"/>
    <w:multiLevelType w:val="hybridMultilevel"/>
    <w:tmpl w:val="C0DC3B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C82404"/>
    <w:multiLevelType w:val="hybridMultilevel"/>
    <w:tmpl w:val="94700C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DD3EFD"/>
    <w:multiLevelType w:val="hybridMultilevel"/>
    <w:tmpl w:val="847AC0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EA7E49"/>
    <w:multiLevelType w:val="hybridMultilevel"/>
    <w:tmpl w:val="BD6084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734B1C"/>
    <w:multiLevelType w:val="hybridMultilevel"/>
    <w:tmpl w:val="48BEF6C4"/>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6" w15:restartNumberingAfterBreak="0">
    <w:nsid w:val="204123FA"/>
    <w:multiLevelType w:val="hybridMultilevel"/>
    <w:tmpl w:val="B42EF20A"/>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7" w15:restartNumberingAfterBreak="0">
    <w:nsid w:val="223D36C1"/>
    <w:multiLevelType w:val="multilevel"/>
    <w:tmpl w:val="509CD790"/>
    <w:lvl w:ilvl="0">
      <w:start w:val="1"/>
      <w:numFmt w:val="decimal"/>
      <w:lvlText w:val="%1"/>
      <w:lvlJc w:val="left"/>
      <w:pPr>
        <w:tabs>
          <w:tab w:val="num" w:pos="432"/>
        </w:tabs>
        <w:ind w:left="432" w:hanging="432"/>
      </w:pPr>
    </w:lvl>
    <w:lvl w:ilvl="1">
      <w:start w:val="1"/>
      <w:numFmt w:val="decimal"/>
      <w:pStyle w:val="Titre2"/>
      <w:lvlText w:val="%1.%2"/>
      <w:lvlJc w:val="left"/>
      <w:pPr>
        <w:tabs>
          <w:tab w:val="num" w:pos="851"/>
        </w:tabs>
        <w:ind w:left="851" w:hanging="567"/>
      </w:pPr>
    </w:lvl>
    <w:lvl w:ilvl="2">
      <w:start w:val="1"/>
      <w:numFmt w:val="decimal"/>
      <w:pStyle w:val="Titre3"/>
      <w:lvlText w:val="%1.%2.%3"/>
      <w:lvlJc w:val="left"/>
      <w:pPr>
        <w:tabs>
          <w:tab w:val="num" w:pos="1287"/>
        </w:tabs>
        <w:ind w:left="720" w:hanging="153"/>
      </w:pPr>
    </w:lvl>
    <w:lvl w:ilvl="3">
      <w:start w:val="1"/>
      <w:numFmt w:val="decimal"/>
      <w:pStyle w:val="Titre4"/>
      <w:lvlText w:val="%1.%2.%3.%4"/>
      <w:lvlJc w:val="left"/>
      <w:pPr>
        <w:tabs>
          <w:tab w:val="num" w:pos="1931"/>
        </w:tabs>
        <w:ind w:left="864" w:hanging="13"/>
      </w:pPr>
    </w:lvl>
    <w:lvl w:ilvl="4">
      <w:start w:val="1"/>
      <w:numFmt w:val="decimal"/>
      <w:pStyle w:val="Titre5"/>
      <w:lvlText w:val="%1.%2.%3.%4.%5"/>
      <w:lvlJc w:val="left"/>
      <w:pPr>
        <w:tabs>
          <w:tab w:val="num" w:pos="2214"/>
        </w:tabs>
        <w:ind w:left="1008" w:firstLine="126"/>
      </w:pPr>
    </w:lvl>
    <w:lvl w:ilvl="5">
      <w:start w:val="1"/>
      <w:numFmt w:val="decimal"/>
      <w:pStyle w:val="Titre6"/>
      <w:lvlText w:val="%1.%2.%3.%4.%5.%6"/>
      <w:lvlJc w:val="left"/>
      <w:pPr>
        <w:tabs>
          <w:tab w:val="num" w:pos="2858"/>
        </w:tabs>
        <w:ind w:left="1152" w:firstLine="266"/>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8" w15:restartNumberingAfterBreak="0">
    <w:nsid w:val="260B3C32"/>
    <w:multiLevelType w:val="hybridMultilevel"/>
    <w:tmpl w:val="0DEEAF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2F3D63"/>
    <w:multiLevelType w:val="multilevel"/>
    <w:tmpl w:val="5B04FD0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0" w15:restartNumberingAfterBreak="0">
    <w:nsid w:val="28725AC2"/>
    <w:multiLevelType w:val="hybridMultilevel"/>
    <w:tmpl w:val="59DA94DA"/>
    <w:lvl w:ilvl="0" w:tplc="08A05640">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39049C"/>
    <w:multiLevelType w:val="hybridMultilevel"/>
    <w:tmpl w:val="DF44C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AE6694E"/>
    <w:multiLevelType w:val="hybridMultilevel"/>
    <w:tmpl w:val="22CE8AAC"/>
    <w:lvl w:ilvl="0" w:tplc="8510436E">
      <w:start w:val="1"/>
      <w:numFmt w:val="decimal"/>
      <w:lvlText w:val="%1."/>
      <w:lvlJc w:val="left"/>
      <w:pPr>
        <w:ind w:left="502" w:hanging="360"/>
      </w:pPr>
      <w:rPr>
        <w:rFonts w:hint="default"/>
      </w:rPr>
    </w:lvl>
    <w:lvl w:ilvl="1" w:tplc="040C0019">
      <w:start w:val="1"/>
      <w:numFmt w:val="lowerLetter"/>
      <w:lvlText w:val="%2."/>
      <w:lvlJc w:val="left"/>
      <w:pPr>
        <w:ind w:left="1222" w:hanging="360"/>
      </w:pPr>
    </w:lvl>
    <w:lvl w:ilvl="2" w:tplc="040C001B">
      <w:start w:val="1"/>
      <w:numFmt w:val="lowerRoman"/>
      <w:lvlText w:val="%3."/>
      <w:lvlJc w:val="right"/>
      <w:pPr>
        <w:ind w:left="1942" w:hanging="180"/>
      </w:pPr>
    </w:lvl>
    <w:lvl w:ilvl="3" w:tplc="040C000F">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3" w15:restartNumberingAfterBreak="0">
    <w:nsid w:val="3BBA0099"/>
    <w:multiLevelType w:val="multilevel"/>
    <w:tmpl w:val="230E42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3FE56B41"/>
    <w:multiLevelType w:val="hybridMultilevel"/>
    <w:tmpl w:val="D21E74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61D1574"/>
    <w:multiLevelType w:val="multilevel"/>
    <w:tmpl w:val="8B8AC8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CBC1734"/>
    <w:multiLevelType w:val="multilevel"/>
    <w:tmpl w:val="C178D29C"/>
    <w:lvl w:ilvl="0">
      <w:start w:val="1"/>
      <w:numFmt w:val="decimal"/>
      <w:lvlText w:val="%1"/>
      <w:lvlJc w:val="left"/>
      <w:pPr>
        <w:ind w:left="360" w:hanging="360"/>
      </w:pPr>
      <w:rPr>
        <w:rFonts w:hint="default"/>
      </w:rPr>
    </w:lvl>
    <w:lvl w:ilvl="1">
      <w:start w:val="4"/>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7" w15:restartNumberingAfterBreak="0">
    <w:nsid w:val="506203A2"/>
    <w:multiLevelType w:val="hybridMultilevel"/>
    <w:tmpl w:val="0BA2BE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26952EE"/>
    <w:multiLevelType w:val="hybridMultilevel"/>
    <w:tmpl w:val="7D84B2FC"/>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19" w15:restartNumberingAfterBreak="0">
    <w:nsid w:val="613B5825"/>
    <w:multiLevelType w:val="hybridMultilevel"/>
    <w:tmpl w:val="F104EBD4"/>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20" w15:restartNumberingAfterBreak="0">
    <w:nsid w:val="65FB0853"/>
    <w:multiLevelType w:val="hybridMultilevel"/>
    <w:tmpl w:val="2D44E2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0E6B52"/>
    <w:multiLevelType w:val="multilevel"/>
    <w:tmpl w:val="F0E401EC"/>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2" w15:restartNumberingAfterBreak="0">
    <w:nsid w:val="712147D6"/>
    <w:multiLevelType w:val="multilevel"/>
    <w:tmpl w:val="5CFE0572"/>
    <w:lvl w:ilvl="0">
      <w:start w:val="1"/>
      <w:numFmt w:val="decimal"/>
      <w:lvlText w:val="%1."/>
      <w:lvlJc w:val="left"/>
      <w:pPr>
        <w:ind w:left="360" w:hanging="360"/>
      </w:pPr>
    </w:lvl>
    <w:lvl w:ilvl="1">
      <w:start w:val="1"/>
      <w:numFmt w:val="decimal"/>
      <w:lvlText w:val="%1.%2."/>
      <w:lvlJc w:val="left"/>
      <w:pPr>
        <w:ind w:left="1142" w:hanging="432"/>
      </w:pPr>
    </w:lvl>
    <w:lvl w:ilvl="2">
      <w:start w:val="1"/>
      <w:numFmt w:val="decimal"/>
      <w:lvlText w:val="%1.%2.%3."/>
      <w:lvlJc w:val="left"/>
      <w:pPr>
        <w:ind w:left="1224" w:hanging="504"/>
      </w:pPr>
    </w:lvl>
    <w:lvl w:ilvl="3">
      <w:start w:val="1"/>
      <w:numFmt w:val="decimal"/>
      <w:lvlText w:val="%1.%2.%3.%4."/>
      <w:lvlJc w:val="left"/>
      <w:pPr>
        <w:ind w:left="1728" w:hanging="648"/>
      </w:pPr>
      <w:rPr>
        <w:rFonts w:ascii="Arial" w:hAnsi="Arial"/>
        <w:b w:val="0"/>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1E47CD5"/>
    <w:multiLevelType w:val="multilevel"/>
    <w:tmpl w:val="A8ECD1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722A01AA"/>
    <w:multiLevelType w:val="hybridMultilevel"/>
    <w:tmpl w:val="0C940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2D46E68"/>
    <w:multiLevelType w:val="hybridMultilevel"/>
    <w:tmpl w:val="9C4488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FAE79B2"/>
    <w:multiLevelType w:val="hybridMultilevel"/>
    <w:tmpl w:val="F26EF1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22"/>
  </w:num>
  <w:num w:numId="3">
    <w:abstractNumId w:val="21"/>
  </w:num>
  <w:num w:numId="4">
    <w:abstractNumId w:val="23"/>
  </w:num>
  <w:num w:numId="5">
    <w:abstractNumId w:val="13"/>
  </w:num>
  <w:num w:numId="6">
    <w:abstractNumId w:val="15"/>
  </w:num>
  <w:num w:numId="7">
    <w:abstractNumId w:val="6"/>
  </w:num>
  <w:num w:numId="8">
    <w:abstractNumId w:val="5"/>
  </w:num>
  <w:num w:numId="9">
    <w:abstractNumId w:val="18"/>
  </w:num>
  <w:num w:numId="10">
    <w:abstractNumId w:val="14"/>
  </w:num>
  <w:num w:numId="11">
    <w:abstractNumId w:val="8"/>
  </w:num>
  <w:num w:numId="12">
    <w:abstractNumId w:val="24"/>
  </w:num>
  <w:num w:numId="13">
    <w:abstractNumId w:val="11"/>
  </w:num>
  <w:num w:numId="14">
    <w:abstractNumId w:val="4"/>
  </w:num>
  <w:num w:numId="15">
    <w:abstractNumId w:val="2"/>
  </w:num>
  <w:num w:numId="16">
    <w:abstractNumId w:val="0"/>
  </w:num>
  <w:num w:numId="17">
    <w:abstractNumId w:val="3"/>
  </w:num>
  <w:num w:numId="18">
    <w:abstractNumId w:val="26"/>
  </w:num>
  <w:num w:numId="19">
    <w:abstractNumId w:val="12"/>
  </w:num>
  <w:num w:numId="20">
    <w:abstractNumId w:val="16"/>
  </w:num>
  <w:num w:numId="21">
    <w:abstractNumId w:val="9"/>
  </w:num>
  <w:num w:numId="22">
    <w:abstractNumId w:val="25"/>
  </w:num>
  <w:num w:numId="23">
    <w:abstractNumId w:val="10"/>
  </w:num>
  <w:num w:numId="24">
    <w:abstractNumId w:val="17"/>
  </w:num>
  <w:num w:numId="25">
    <w:abstractNumId w:val="19"/>
  </w:num>
  <w:num w:numId="26">
    <w:abstractNumId w:val="1"/>
  </w:num>
  <w:num w:numId="27">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F0D"/>
    <w:rsid w:val="00004BBC"/>
    <w:rsid w:val="00014E21"/>
    <w:rsid w:val="0001668F"/>
    <w:rsid w:val="000176A2"/>
    <w:rsid w:val="00021AB0"/>
    <w:rsid w:val="00021C6F"/>
    <w:rsid w:val="00026485"/>
    <w:rsid w:val="0002706F"/>
    <w:rsid w:val="0003604A"/>
    <w:rsid w:val="00041A1E"/>
    <w:rsid w:val="0005224E"/>
    <w:rsid w:val="00054144"/>
    <w:rsid w:val="00054B35"/>
    <w:rsid w:val="0005664A"/>
    <w:rsid w:val="000603D6"/>
    <w:rsid w:val="00061FE0"/>
    <w:rsid w:val="000671DC"/>
    <w:rsid w:val="000671EA"/>
    <w:rsid w:val="00070EFD"/>
    <w:rsid w:val="00073783"/>
    <w:rsid w:val="0007505F"/>
    <w:rsid w:val="000930A1"/>
    <w:rsid w:val="00095C81"/>
    <w:rsid w:val="00095E18"/>
    <w:rsid w:val="000972D3"/>
    <w:rsid w:val="00097777"/>
    <w:rsid w:val="000A0CE0"/>
    <w:rsid w:val="000A4F4F"/>
    <w:rsid w:val="000A52C4"/>
    <w:rsid w:val="000A74E6"/>
    <w:rsid w:val="000B15E5"/>
    <w:rsid w:val="000B2B74"/>
    <w:rsid w:val="000B5CE4"/>
    <w:rsid w:val="000C0753"/>
    <w:rsid w:val="000C4478"/>
    <w:rsid w:val="000C6428"/>
    <w:rsid w:val="000D4C60"/>
    <w:rsid w:val="000D6C2B"/>
    <w:rsid w:val="000E3AA8"/>
    <w:rsid w:val="000E55ED"/>
    <w:rsid w:val="000E593E"/>
    <w:rsid w:val="000F2029"/>
    <w:rsid w:val="000F314E"/>
    <w:rsid w:val="001012A1"/>
    <w:rsid w:val="00112B7A"/>
    <w:rsid w:val="00113A6C"/>
    <w:rsid w:val="00115041"/>
    <w:rsid w:val="0012265F"/>
    <w:rsid w:val="001236CC"/>
    <w:rsid w:val="00123F94"/>
    <w:rsid w:val="001253F3"/>
    <w:rsid w:val="00126F8C"/>
    <w:rsid w:val="0012714C"/>
    <w:rsid w:val="00136375"/>
    <w:rsid w:val="00142C7C"/>
    <w:rsid w:val="00143306"/>
    <w:rsid w:val="00145591"/>
    <w:rsid w:val="00151778"/>
    <w:rsid w:val="001568A7"/>
    <w:rsid w:val="00160060"/>
    <w:rsid w:val="001661F8"/>
    <w:rsid w:val="00167958"/>
    <w:rsid w:val="001753B4"/>
    <w:rsid w:val="00176B10"/>
    <w:rsid w:val="00182C72"/>
    <w:rsid w:val="001873E2"/>
    <w:rsid w:val="0019083C"/>
    <w:rsid w:val="0019191D"/>
    <w:rsid w:val="0019316B"/>
    <w:rsid w:val="00193241"/>
    <w:rsid w:val="001959D9"/>
    <w:rsid w:val="001A00ED"/>
    <w:rsid w:val="001A2302"/>
    <w:rsid w:val="001A301B"/>
    <w:rsid w:val="001A763B"/>
    <w:rsid w:val="001B2284"/>
    <w:rsid w:val="001B5EBF"/>
    <w:rsid w:val="001C0416"/>
    <w:rsid w:val="001C121C"/>
    <w:rsid w:val="001D1D56"/>
    <w:rsid w:val="001D2B07"/>
    <w:rsid w:val="001D3935"/>
    <w:rsid w:val="001E407A"/>
    <w:rsid w:val="001F2CB7"/>
    <w:rsid w:val="001F51D4"/>
    <w:rsid w:val="001F58A3"/>
    <w:rsid w:val="001F7C0C"/>
    <w:rsid w:val="00202639"/>
    <w:rsid w:val="00203AFC"/>
    <w:rsid w:val="00203E36"/>
    <w:rsid w:val="00210233"/>
    <w:rsid w:val="00225132"/>
    <w:rsid w:val="00233664"/>
    <w:rsid w:val="00236BF8"/>
    <w:rsid w:val="00242816"/>
    <w:rsid w:val="00242A45"/>
    <w:rsid w:val="00242D10"/>
    <w:rsid w:val="002544D0"/>
    <w:rsid w:val="002605A7"/>
    <w:rsid w:val="00262201"/>
    <w:rsid w:val="00265173"/>
    <w:rsid w:val="00265D3B"/>
    <w:rsid w:val="002662A8"/>
    <w:rsid w:val="00266B59"/>
    <w:rsid w:val="002714B9"/>
    <w:rsid w:val="002C1ED9"/>
    <w:rsid w:val="002C2B3D"/>
    <w:rsid w:val="002C5552"/>
    <w:rsid w:val="002C5603"/>
    <w:rsid w:val="002D0085"/>
    <w:rsid w:val="002D2B0E"/>
    <w:rsid w:val="002D5392"/>
    <w:rsid w:val="002E72FA"/>
    <w:rsid w:val="002F0754"/>
    <w:rsid w:val="002F42C6"/>
    <w:rsid w:val="002F64BB"/>
    <w:rsid w:val="002F6863"/>
    <w:rsid w:val="003020B7"/>
    <w:rsid w:val="0030620A"/>
    <w:rsid w:val="00311361"/>
    <w:rsid w:val="00312A10"/>
    <w:rsid w:val="00316D32"/>
    <w:rsid w:val="00320D51"/>
    <w:rsid w:val="00323A0A"/>
    <w:rsid w:val="0032461D"/>
    <w:rsid w:val="003260B4"/>
    <w:rsid w:val="00327F90"/>
    <w:rsid w:val="00335429"/>
    <w:rsid w:val="0034017C"/>
    <w:rsid w:val="00340A32"/>
    <w:rsid w:val="00350720"/>
    <w:rsid w:val="003514BF"/>
    <w:rsid w:val="00353C77"/>
    <w:rsid w:val="00355978"/>
    <w:rsid w:val="00355BAC"/>
    <w:rsid w:val="00357D44"/>
    <w:rsid w:val="003601B9"/>
    <w:rsid w:val="00364C36"/>
    <w:rsid w:val="00365C4A"/>
    <w:rsid w:val="00365E46"/>
    <w:rsid w:val="00367955"/>
    <w:rsid w:val="003735C4"/>
    <w:rsid w:val="00395B17"/>
    <w:rsid w:val="00395B90"/>
    <w:rsid w:val="003A47DE"/>
    <w:rsid w:val="003A4B26"/>
    <w:rsid w:val="003B292D"/>
    <w:rsid w:val="003C4081"/>
    <w:rsid w:val="003D02A3"/>
    <w:rsid w:val="003D46BC"/>
    <w:rsid w:val="003D7E8A"/>
    <w:rsid w:val="003E00CD"/>
    <w:rsid w:val="003E1D25"/>
    <w:rsid w:val="003E27AC"/>
    <w:rsid w:val="003E3484"/>
    <w:rsid w:val="003E4B04"/>
    <w:rsid w:val="003E788E"/>
    <w:rsid w:val="003E7949"/>
    <w:rsid w:val="003F192B"/>
    <w:rsid w:val="003F6DF2"/>
    <w:rsid w:val="003F76F9"/>
    <w:rsid w:val="004038FF"/>
    <w:rsid w:val="00407939"/>
    <w:rsid w:val="004113F8"/>
    <w:rsid w:val="004165F9"/>
    <w:rsid w:val="004239C1"/>
    <w:rsid w:val="00426C64"/>
    <w:rsid w:val="004307CD"/>
    <w:rsid w:val="00446B21"/>
    <w:rsid w:val="00451147"/>
    <w:rsid w:val="004530C0"/>
    <w:rsid w:val="0045589E"/>
    <w:rsid w:val="00460B69"/>
    <w:rsid w:val="00460C1C"/>
    <w:rsid w:val="00464793"/>
    <w:rsid w:val="00464E22"/>
    <w:rsid w:val="00467AAA"/>
    <w:rsid w:val="00470C05"/>
    <w:rsid w:val="004858BF"/>
    <w:rsid w:val="00487B6F"/>
    <w:rsid w:val="004907AD"/>
    <w:rsid w:val="00492EBD"/>
    <w:rsid w:val="004A0A81"/>
    <w:rsid w:val="004A0EC0"/>
    <w:rsid w:val="004A2205"/>
    <w:rsid w:val="004A581D"/>
    <w:rsid w:val="004A5C9E"/>
    <w:rsid w:val="004B373D"/>
    <w:rsid w:val="004B61A9"/>
    <w:rsid w:val="004B724F"/>
    <w:rsid w:val="004B7FBF"/>
    <w:rsid w:val="004C2145"/>
    <w:rsid w:val="004C48F5"/>
    <w:rsid w:val="004C6E66"/>
    <w:rsid w:val="004C7998"/>
    <w:rsid w:val="004D071E"/>
    <w:rsid w:val="004D35F9"/>
    <w:rsid w:val="004D44AE"/>
    <w:rsid w:val="004E12CA"/>
    <w:rsid w:val="004E71D7"/>
    <w:rsid w:val="004F2803"/>
    <w:rsid w:val="004F4AD2"/>
    <w:rsid w:val="004F6996"/>
    <w:rsid w:val="004F7BAC"/>
    <w:rsid w:val="00502BA9"/>
    <w:rsid w:val="00503B34"/>
    <w:rsid w:val="0051008A"/>
    <w:rsid w:val="00510623"/>
    <w:rsid w:val="00510E66"/>
    <w:rsid w:val="00513330"/>
    <w:rsid w:val="00515A4F"/>
    <w:rsid w:val="0051764C"/>
    <w:rsid w:val="005177BD"/>
    <w:rsid w:val="005212BE"/>
    <w:rsid w:val="00521CB8"/>
    <w:rsid w:val="005241D9"/>
    <w:rsid w:val="0052766A"/>
    <w:rsid w:val="00537A53"/>
    <w:rsid w:val="00541340"/>
    <w:rsid w:val="00544436"/>
    <w:rsid w:val="00544F5D"/>
    <w:rsid w:val="00547CE0"/>
    <w:rsid w:val="00552E12"/>
    <w:rsid w:val="00554091"/>
    <w:rsid w:val="00566EBE"/>
    <w:rsid w:val="00570492"/>
    <w:rsid w:val="005734FD"/>
    <w:rsid w:val="005742E4"/>
    <w:rsid w:val="00576F54"/>
    <w:rsid w:val="0059466B"/>
    <w:rsid w:val="00597DB2"/>
    <w:rsid w:val="005A4E08"/>
    <w:rsid w:val="005A4F81"/>
    <w:rsid w:val="005B0BE7"/>
    <w:rsid w:val="005B4F0D"/>
    <w:rsid w:val="005B770D"/>
    <w:rsid w:val="005C344D"/>
    <w:rsid w:val="005C4F33"/>
    <w:rsid w:val="005C6668"/>
    <w:rsid w:val="005D7B43"/>
    <w:rsid w:val="005E3358"/>
    <w:rsid w:val="005E5E70"/>
    <w:rsid w:val="005F55C8"/>
    <w:rsid w:val="00602482"/>
    <w:rsid w:val="0060492B"/>
    <w:rsid w:val="0060554B"/>
    <w:rsid w:val="006136D8"/>
    <w:rsid w:val="00621963"/>
    <w:rsid w:val="00624556"/>
    <w:rsid w:val="006262CB"/>
    <w:rsid w:val="006325D8"/>
    <w:rsid w:val="006343B5"/>
    <w:rsid w:val="0064355F"/>
    <w:rsid w:val="006449E2"/>
    <w:rsid w:val="006513F2"/>
    <w:rsid w:val="0068056C"/>
    <w:rsid w:val="00682450"/>
    <w:rsid w:val="00687FD8"/>
    <w:rsid w:val="00693AF2"/>
    <w:rsid w:val="006A0B36"/>
    <w:rsid w:val="006A1B2E"/>
    <w:rsid w:val="006A3648"/>
    <w:rsid w:val="006A400A"/>
    <w:rsid w:val="006B45AD"/>
    <w:rsid w:val="006B7F66"/>
    <w:rsid w:val="006C1E6B"/>
    <w:rsid w:val="006C5FF3"/>
    <w:rsid w:val="006D0B1A"/>
    <w:rsid w:val="006E29DA"/>
    <w:rsid w:val="006E4956"/>
    <w:rsid w:val="006E6153"/>
    <w:rsid w:val="006F0D14"/>
    <w:rsid w:val="006F1084"/>
    <w:rsid w:val="006F256E"/>
    <w:rsid w:val="00703712"/>
    <w:rsid w:val="00707B62"/>
    <w:rsid w:val="0071282A"/>
    <w:rsid w:val="007139D7"/>
    <w:rsid w:val="007232FD"/>
    <w:rsid w:val="00723FF7"/>
    <w:rsid w:val="007248D5"/>
    <w:rsid w:val="00724E6A"/>
    <w:rsid w:val="007263AE"/>
    <w:rsid w:val="00732EDD"/>
    <w:rsid w:val="007338C5"/>
    <w:rsid w:val="0073449A"/>
    <w:rsid w:val="0073571F"/>
    <w:rsid w:val="00736AFE"/>
    <w:rsid w:val="007438B9"/>
    <w:rsid w:val="007440B9"/>
    <w:rsid w:val="00744741"/>
    <w:rsid w:val="00754A1F"/>
    <w:rsid w:val="0075682B"/>
    <w:rsid w:val="0075763E"/>
    <w:rsid w:val="00761FE9"/>
    <w:rsid w:val="00766A1F"/>
    <w:rsid w:val="0077042C"/>
    <w:rsid w:val="007728F8"/>
    <w:rsid w:val="00787B15"/>
    <w:rsid w:val="00787B24"/>
    <w:rsid w:val="00791234"/>
    <w:rsid w:val="0079314B"/>
    <w:rsid w:val="0079470E"/>
    <w:rsid w:val="00794837"/>
    <w:rsid w:val="00795D39"/>
    <w:rsid w:val="00797A00"/>
    <w:rsid w:val="007A0FD3"/>
    <w:rsid w:val="007A336E"/>
    <w:rsid w:val="007A5A22"/>
    <w:rsid w:val="007B1D31"/>
    <w:rsid w:val="007C04EC"/>
    <w:rsid w:val="007C0EBB"/>
    <w:rsid w:val="007C2776"/>
    <w:rsid w:val="007C29F2"/>
    <w:rsid w:val="007D13D2"/>
    <w:rsid w:val="007D286F"/>
    <w:rsid w:val="007D2CA9"/>
    <w:rsid w:val="007E1C2C"/>
    <w:rsid w:val="007E34DB"/>
    <w:rsid w:val="007E7FFC"/>
    <w:rsid w:val="007F4BCB"/>
    <w:rsid w:val="007F6104"/>
    <w:rsid w:val="007F682B"/>
    <w:rsid w:val="00802847"/>
    <w:rsid w:val="008030D5"/>
    <w:rsid w:val="008111F1"/>
    <w:rsid w:val="0081555C"/>
    <w:rsid w:val="00822DBC"/>
    <w:rsid w:val="00825496"/>
    <w:rsid w:val="00830210"/>
    <w:rsid w:val="0083172D"/>
    <w:rsid w:val="00831A5B"/>
    <w:rsid w:val="0084027C"/>
    <w:rsid w:val="00840BE9"/>
    <w:rsid w:val="00842528"/>
    <w:rsid w:val="0084295C"/>
    <w:rsid w:val="0084774F"/>
    <w:rsid w:val="00854B46"/>
    <w:rsid w:val="00870A83"/>
    <w:rsid w:val="00872222"/>
    <w:rsid w:val="00877FEA"/>
    <w:rsid w:val="00882504"/>
    <w:rsid w:val="00884C5F"/>
    <w:rsid w:val="00885138"/>
    <w:rsid w:val="0089023F"/>
    <w:rsid w:val="00890368"/>
    <w:rsid w:val="008947FE"/>
    <w:rsid w:val="008A1D0D"/>
    <w:rsid w:val="008A305D"/>
    <w:rsid w:val="008A5347"/>
    <w:rsid w:val="008B2429"/>
    <w:rsid w:val="008B63A6"/>
    <w:rsid w:val="008B6D60"/>
    <w:rsid w:val="008B6F27"/>
    <w:rsid w:val="008C21ED"/>
    <w:rsid w:val="008C2F4C"/>
    <w:rsid w:val="008C4452"/>
    <w:rsid w:val="008D0015"/>
    <w:rsid w:val="008E0F09"/>
    <w:rsid w:val="008E5500"/>
    <w:rsid w:val="008F13BC"/>
    <w:rsid w:val="008F2896"/>
    <w:rsid w:val="009206C2"/>
    <w:rsid w:val="00921BAA"/>
    <w:rsid w:val="009272F8"/>
    <w:rsid w:val="00932B09"/>
    <w:rsid w:val="00933917"/>
    <w:rsid w:val="00944CBF"/>
    <w:rsid w:val="00945C5A"/>
    <w:rsid w:val="00947503"/>
    <w:rsid w:val="00947F0E"/>
    <w:rsid w:val="009548D2"/>
    <w:rsid w:val="009555E6"/>
    <w:rsid w:val="0095655C"/>
    <w:rsid w:val="009577A1"/>
    <w:rsid w:val="00961257"/>
    <w:rsid w:val="00966111"/>
    <w:rsid w:val="0097161E"/>
    <w:rsid w:val="00972E39"/>
    <w:rsid w:val="009745EF"/>
    <w:rsid w:val="009757C2"/>
    <w:rsid w:val="00977E45"/>
    <w:rsid w:val="00984F01"/>
    <w:rsid w:val="00987149"/>
    <w:rsid w:val="0099002D"/>
    <w:rsid w:val="00990FA9"/>
    <w:rsid w:val="0099299A"/>
    <w:rsid w:val="0099460C"/>
    <w:rsid w:val="00995A91"/>
    <w:rsid w:val="00997673"/>
    <w:rsid w:val="009A195A"/>
    <w:rsid w:val="009B793D"/>
    <w:rsid w:val="009C2A87"/>
    <w:rsid w:val="009C4B0B"/>
    <w:rsid w:val="009C7643"/>
    <w:rsid w:val="009D1217"/>
    <w:rsid w:val="009D30DA"/>
    <w:rsid w:val="009D4C91"/>
    <w:rsid w:val="009D5751"/>
    <w:rsid w:val="009D5D12"/>
    <w:rsid w:val="009D6E72"/>
    <w:rsid w:val="009E1C74"/>
    <w:rsid w:val="009E4456"/>
    <w:rsid w:val="009E4F1C"/>
    <w:rsid w:val="009E5A22"/>
    <w:rsid w:val="009F2751"/>
    <w:rsid w:val="009F361B"/>
    <w:rsid w:val="00A0011D"/>
    <w:rsid w:val="00A11EE7"/>
    <w:rsid w:val="00A14609"/>
    <w:rsid w:val="00A154B9"/>
    <w:rsid w:val="00A2005D"/>
    <w:rsid w:val="00A21E25"/>
    <w:rsid w:val="00A342EE"/>
    <w:rsid w:val="00A348E9"/>
    <w:rsid w:val="00A40E58"/>
    <w:rsid w:val="00A4323A"/>
    <w:rsid w:val="00A43408"/>
    <w:rsid w:val="00A53A65"/>
    <w:rsid w:val="00A565D3"/>
    <w:rsid w:val="00A56CDA"/>
    <w:rsid w:val="00A60783"/>
    <w:rsid w:val="00A6326C"/>
    <w:rsid w:val="00A65BCB"/>
    <w:rsid w:val="00A81D45"/>
    <w:rsid w:val="00A824BF"/>
    <w:rsid w:val="00A8322F"/>
    <w:rsid w:val="00A864E1"/>
    <w:rsid w:val="00A913E2"/>
    <w:rsid w:val="00A91642"/>
    <w:rsid w:val="00A920EE"/>
    <w:rsid w:val="00A93963"/>
    <w:rsid w:val="00A9709C"/>
    <w:rsid w:val="00AA070E"/>
    <w:rsid w:val="00AA3B81"/>
    <w:rsid w:val="00AA4355"/>
    <w:rsid w:val="00AA6F7C"/>
    <w:rsid w:val="00AB1FC2"/>
    <w:rsid w:val="00AB44E4"/>
    <w:rsid w:val="00AB7A61"/>
    <w:rsid w:val="00AC6FE2"/>
    <w:rsid w:val="00AC7272"/>
    <w:rsid w:val="00AC754D"/>
    <w:rsid w:val="00AC7CB0"/>
    <w:rsid w:val="00AD1204"/>
    <w:rsid w:val="00AE0F69"/>
    <w:rsid w:val="00AE4628"/>
    <w:rsid w:val="00AF49B5"/>
    <w:rsid w:val="00AF54CF"/>
    <w:rsid w:val="00AF6A9E"/>
    <w:rsid w:val="00B00063"/>
    <w:rsid w:val="00B0028C"/>
    <w:rsid w:val="00B02C43"/>
    <w:rsid w:val="00B03D3B"/>
    <w:rsid w:val="00B041F5"/>
    <w:rsid w:val="00B048C5"/>
    <w:rsid w:val="00B159F4"/>
    <w:rsid w:val="00B229FD"/>
    <w:rsid w:val="00B22E16"/>
    <w:rsid w:val="00B241A5"/>
    <w:rsid w:val="00B260CB"/>
    <w:rsid w:val="00B33904"/>
    <w:rsid w:val="00B419B8"/>
    <w:rsid w:val="00B47738"/>
    <w:rsid w:val="00B514BD"/>
    <w:rsid w:val="00B60480"/>
    <w:rsid w:val="00B635A1"/>
    <w:rsid w:val="00B72085"/>
    <w:rsid w:val="00B73489"/>
    <w:rsid w:val="00B83867"/>
    <w:rsid w:val="00B868A5"/>
    <w:rsid w:val="00B8695B"/>
    <w:rsid w:val="00B93E30"/>
    <w:rsid w:val="00BA5E8B"/>
    <w:rsid w:val="00BA62B4"/>
    <w:rsid w:val="00BA7749"/>
    <w:rsid w:val="00BA7E4F"/>
    <w:rsid w:val="00BB0287"/>
    <w:rsid w:val="00BB15B2"/>
    <w:rsid w:val="00BB225F"/>
    <w:rsid w:val="00BB3003"/>
    <w:rsid w:val="00BB319D"/>
    <w:rsid w:val="00BC11F5"/>
    <w:rsid w:val="00BC3DAA"/>
    <w:rsid w:val="00BC4140"/>
    <w:rsid w:val="00BC5423"/>
    <w:rsid w:val="00BC568C"/>
    <w:rsid w:val="00BE2513"/>
    <w:rsid w:val="00BF0F93"/>
    <w:rsid w:val="00BF4D4F"/>
    <w:rsid w:val="00C12818"/>
    <w:rsid w:val="00C15F71"/>
    <w:rsid w:val="00C17227"/>
    <w:rsid w:val="00C208B8"/>
    <w:rsid w:val="00C25D37"/>
    <w:rsid w:val="00C2786A"/>
    <w:rsid w:val="00C30318"/>
    <w:rsid w:val="00C32687"/>
    <w:rsid w:val="00C34CF5"/>
    <w:rsid w:val="00C360A7"/>
    <w:rsid w:val="00C36331"/>
    <w:rsid w:val="00C43E8B"/>
    <w:rsid w:val="00C54217"/>
    <w:rsid w:val="00C55896"/>
    <w:rsid w:val="00C55B56"/>
    <w:rsid w:val="00C56853"/>
    <w:rsid w:val="00C60C8A"/>
    <w:rsid w:val="00C61A10"/>
    <w:rsid w:val="00C61BDA"/>
    <w:rsid w:val="00C64B24"/>
    <w:rsid w:val="00C6509F"/>
    <w:rsid w:val="00C65654"/>
    <w:rsid w:val="00C75BDE"/>
    <w:rsid w:val="00C81640"/>
    <w:rsid w:val="00C85518"/>
    <w:rsid w:val="00C901F7"/>
    <w:rsid w:val="00C90E8B"/>
    <w:rsid w:val="00CB3270"/>
    <w:rsid w:val="00CC2FA0"/>
    <w:rsid w:val="00CC334D"/>
    <w:rsid w:val="00CC6059"/>
    <w:rsid w:val="00CC6E13"/>
    <w:rsid w:val="00CC727F"/>
    <w:rsid w:val="00CC7BA7"/>
    <w:rsid w:val="00CD2505"/>
    <w:rsid w:val="00CD2F64"/>
    <w:rsid w:val="00CD39BF"/>
    <w:rsid w:val="00CD6769"/>
    <w:rsid w:val="00CE0001"/>
    <w:rsid w:val="00CE1D69"/>
    <w:rsid w:val="00CE24AF"/>
    <w:rsid w:val="00CE2A84"/>
    <w:rsid w:val="00CE71A1"/>
    <w:rsid w:val="00D022C8"/>
    <w:rsid w:val="00D05FAE"/>
    <w:rsid w:val="00D10111"/>
    <w:rsid w:val="00D101C9"/>
    <w:rsid w:val="00D10F98"/>
    <w:rsid w:val="00D13C3F"/>
    <w:rsid w:val="00D15ACD"/>
    <w:rsid w:val="00D41A67"/>
    <w:rsid w:val="00D42054"/>
    <w:rsid w:val="00D4247B"/>
    <w:rsid w:val="00D44CD4"/>
    <w:rsid w:val="00D56147"/>
    <w:rsid w:val="00D65097"/>
    <w:rsid w:val="00D7341C"/>
    <w:rsid w:val="00D73CCD"/>
    <w:rsid w:val="00D77B54"/>
    <w:rsid w:val="00D8268C"/>
    <w:rsid w:val="00D840B8"/>
    <w:rsid w:val="00D90081"/>
    <w:rsid w:val="00DA0A91"/>
    <w:rsid w:val="00DA439E"/>
    <w:rsid w:val="00DA534A"/>
    <w:rsid w:val="00DB0721"/>
    <w:rsid w:val="00DB0D29"/>
    <w:rsid w:val="00DB3BB5"/>
    <w:rsid w:val="00DB6077"/>
    <w:rsid w:val="00DC156B"/>
    <w:rsid w:val="00DD17BB"/>
    <w:rsid w:val="00DD414C"/>
    <w:rsid w:val="00DD698D"/>
    <w:rsid w:val="00DD6BD7"/>
    <w:rsid w:val="00DE3C68"/>
    <w:rsid w:val="00DE681D"/>
    <w:rsid w:val="00DF1CCD"/>
    <w:rsid w:val="00DF372A"/>
    <w:rsid w:val="00DF3BC7"/>
    <w:rsid w:val="00E00EF0"/>
    <w:rsid w:val="00E01549"/>
    <w:rsid w:val="00E03A61"/>
    <w:rsid w:val="00E04EA8"/>
    <w:rsid w:val="00E1421E"/>
    <w:rsid w:val="00E23B32"/>
    <w:rsid w:val="00E2637D"/>
    <w:rsid w:val="00E32B21"/>
    <w:rsid w:val="00E332E9"/>
    <w:rsid w:val="00E34BA1"/>
    <w:rsid w:val="00E34FF6"/>
    <w:rsid w:val="00E36A0B"/>
    <w:rsid w:val="00E44B9F"/>
    <w:rsid w:val="00E47C74"/>
    <w:rsid w:val="00E51659"/>
    <w:rsid w:val="00E54A99"/>
    <w:rsid w:val="00E55520"/>
    <w:rsid w:val="00E701BE"/>
    <w:rsid w:val="00E70DF8"/>
    <w:rsid w:val="00E71BF0"/>
    <w:rsid w:val="00E72BE7"/>
    <w:rsid w:val="00E8020E"/>
    <w:rsid w:val="00E81F06"/>
    <w:rsid w:val="00E81F1F"/>
    <w:rsid w:val="00E83455"/>
    <w:rsid w:val="00E83CE6"/>
    <w:rsid w:val="00E85660"/>
    <w:rsid w:val="00E86CC3"/>
    <w:rsid w:val="00E86EE2"/>
    <w:rsid w:val="00E87B09"/>
    <w:rsid w:val="00E87B88"/>
    <w:rsid w:val="00E921B1"/>
    <w:rsid w:val="00E940BE"/>
    <w:rsid w:val="00E96FEF"/>
    <w:rsid w:val="00EA687F"/>
    <w:rsid w:val="00EA7C0F"/>
    <w:rsid w:val="00EB5A66"/>
    <w:rsid w:val="00EB6EDD"/>
    <w:rsid w:val="00EB709B"/>
    <w:rsid w:val="00EC2166"/>
    <w:rsid w:val="00EC2C55"/>
    <w:rsid w:val="00EC4193"/>
    <w:rsid w:val="00EC518F"/>
    <w:rsid w:val="00EC5C27"/>
    <w:rsid w:val="00EC718C"/>
    <w:rsid w:val="00EC7FB3"/>
    <w:rsid w:val="00EC7FF7"/>
    <w:rsid w:val="00ED0742"/>
    <w:rsid w:val="00ED491F"/>
    <w:rsid w:val="00EE3D1D"/>
    <w:rsid w:val="00EE5D61"/>
    <w:rsid w:val="00EE7776"/>
    <w:rsid w:val="00EF19D0"/>
    <w:rsid w:val="00EF3B6C"/>
    <w:rsid w:val="00EF4BB7"/>
    <w:rsid w:val="00EF4D3D"/>
    <w:rsid w:val="00F03E24"/>
    <w:rsid w:val="00F068BD"/>
    <w:rsid w:val="00F10C39"/>
    <w:rsid w:val="00F133D7"/>
    <w:rsid w:val="00F14D3C"/>
    <w:rsid w:val="00F176E8"/>
    <w:rsid w:val="00F22134"/>
    <w:rsid w:val="00F23C8C"/>
    <w:rsid w:val="00F27540"/>
    <w:rsid w:val="00F34DAF"/>
    <w:rsid w:val="00F34E90"/>
    <w:rsid w:val="00F373CD"/>
    <w:rsid w:val="00F42310"/>
    <w:rsid w:val="00F44D61"/>
    <w:rsid w:val="00F46310"/>
    <w:rsid w:val="00F46D47"/>
    <w:rsid w:val="00F47D0E"/>
    <w:rsid w:val="00F50000"/>
    <w:rsid w:val="00F531B6"/>
    <w:rsid w:val="00F53286"/>
    <w:rsid w:val="00F63B85"/>
    <w:rsid w:val="00F72B87"/>
    <w:rsid w:val="00F748B1"/>
    <w:rsid w:val="00F76A3D"/>
    <w:rsid w:val="00F877A3"/>
    <w:rsid w:val="00F9656E"/>
    <w:rsid w:val="00F97569"/>
    <w:rsid w:val="00FA0B6C"/>
    <w:rsid w:val="00FA6F07"/>
    <w:rsid w:val="00FB22F8"/>
    <w:rsid w:val="00FC6329"/>
    <w:rsid w:val="00FC7361"/>
    <w:rsid w:val="00FD18AB"/>
    <w:rsid w:val="00FD2940"/>
    <w:rsid w:val="00FD3D46"/>
    <w:rsid w:val="00FD5B01"/>
    <w:rsid w:val="00FE171E"/>
    <w:rsid w:val="00FE581C"/>
    <w:rsid w:val="00FF2276"/>
    <w:rsid w:val="00FF67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3454D"/>
  <w15:docId w15:val="{B4646461-F07F-4087-9E70-8B00114D8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0F6"/>
    <w:rPr>
      <w:rFonts w:asciiTheme="minorHAnsi" w:hAnsiTheme="minorHAnsi"/>
      <w:color w:val="00000A"/>
      <w:sz w:val="22"/>
      <w:szCs w:val="24"/>
    </w:rPr>
  </w:style>
  <w:style w:type="paragraph" w:styleId="Titre1">
    <w:name w:val="heading 1"/>
    <w:basedOn w:val="Normal"/>
    <w:next w:val="Normal"/>
    <w:link w:val="Titre1Car"/>
    <w:uiPriority w:val="9"/>
    <w:qFormat/>
    <w:rsid w:val="005144D3"/>
    <w:pPr>
      <w:keepNext/>
      <w:spacing w:before="120" w:after="60"/>
      <w:outlineLvl w:val="0"/>
    </w:pPr>
    <w:rPr>
      <w:b/>
      <w:smallCaps/>
      <w:u w:val="single"/>
    </w:rPr>
  </w:style>
  <w:style w:type="paragraph" w:styleId="Titre2">
    <w:name w:val="heading 2"/>
    <w:basedOn w:val="Normal"/>
    <w:next w:val="Normal"/>
    <w:uiPriority w:val="9"/>
    <w:qFormat/>
    <w:rsid w:val="005144D3"/>
    <w:pPr>
      <w:keepNext/>
      <w:numPr>
        <w:ilvl w:val="1"/>
        <w:numId w:val="1"/>
      </w:numPr>
      <w:spacing w:before="120" w:after="60"/>
      <w:outlineLvl w:val="1"/>
    </w:pPr>
    <w:rPr>
      <w:b/>
    </w:rPr>
  </w:style>
  <w:style w:type="paragraph" w:styleId="Titre3">
    <w:name w:val="heading 3"/>
    <w:basedOn w:val="Normal"/>
    <w:next w:val="Normal"/>
    <w:uiPriority w:val="9"/>
    <w:qFormat/>
    <w:rsid w:val="005144D3"/>
    <w:pPr>
      <w:keepNext/>
      <w:numPr>
        <w:ilvl w:val="2"/>
        <w:numId w:val="1"/>
      </w:numPr>
      <w:spacing w:before="120" w:after="60"/>
      <w:outlineLvl w:val="2"/>
    </w:pPr>
  </w:style>
  <w:style w:type="paragraph" w:styleId="Titre4">
    <w:name w:val="heading 4"/>
    <w:basedOn w:val="Normal"/>
    <w:next w:val="Normal"/>
    <w:uiPriority w:val="9"/>
    <w:qFormat/>
    <w:rsid w:val="005144D3"/>
    <w:pPr>
      <w:keepNext/>
      <w:numPr>
        <w:ilvl w:val="3"/>
        <w:numId w:val="1"/>
      </w:numPr>
      <w:spacing w:before="120" w:after="60"/>
      <w:outlineLvl w:val="3"/>
    </w:pPr>
    <w:rPr>
      <w:i/>
    </w:rPr>
  </w:style>
  <w:style w:type="paragraph" w:styleId="Titre5">
    <w:name w:val="heading 5"/>
    <w:basedOn w:val="Normal"/>
    <w:next w:val="Normal"/>
    <w:uiPriority w:val="9"/>
    <w:qFormat/>
    <w:rsid w:val="005144D3"/>
    <w:pPr>
      <w:numPr>
        <w:ilvl w:val="4"/>
        <w:numId w:val="1"/>
      </w:numPr>
      <w:spacing w:before="120" w:after="60"/>
      <w:outlineLvl w:val="4"/>
    </w:pPr>
    <w:rPr>
      <w:szCs w:val="22"/>
    </w:rPr>
  </w:style>
  <w:style w:type="paragraph" w:styleId="Titre6">
    <w:name w:val="heading 6"/>
    <w:basedOn w:val="Normal"/>
    <w:next w:val="Normal"/>
    <w:uiPriority w:val="9"/>
    <w:qFormat/>
    <w:rsid w:val="005144D3"/>
    <w:pPr>
      <w:numPr>
        <w:ilvl w:val="5"/>
        <w:numId w:val="1"/>
      </w:numPr>
      <w:spacing w:before="120" w:after="60"/>
      <w:outlineLvl w:val="5"/>
    </w:pPr>
    <w:rPr>
      <w:i/>
      <w:sz w:val="20"/>
      <w:szCs w:val="20"/>
    </w:rPr>
  </w:style>
  <w:style w:type="paragraph" w:styleId="Titre7">
    <w:name w:val="heading 7"/>
    <w:basedOn w:val="Normal"/>
    <w:next w:val="Normal"/>
    <w:uiPriority w:val="9"/>
    <w:qFormat/>
    <w:rsid w:val="00AA256F"/>
    <w:pPr>
      <w:numPr>
        <w:ilvl w:val="6"/>
        <w:numId w:val="1"/>
      </w:numPr>
      <w:spacing w:before="240" w:after="60"/>
      <w:outlineLvl w:val="6"/>
    </w:pPr>
  </w:style>
  <w:style w:type="paragraph" w:styleId="Titre8">
    <w:name w:val="heading 8"/>
    <w:basedOn w:val="Normal"/>
    <w:next w:val="Normal"/>
    <w:uiPriority w:val="9"/>
    <w:qFormat/>
    <w:rsid w:val="00AA256F"/>
    <w:pPr>
      <w:numPr>
        <w:ilvl w:val="7"/>
        <w:numId w:val="1"/>
      </w:numPr>
      <w:spacing w:before="240" w:after="60"/>
      <w:outlineLvl w:val="7"/>
    </w:pPr>
    <w:rPr>
      <w:i/>
      <w:iCs/>
    </w:rPr>
  </w:style>
  <w:style w:type="paragraph" w:styleId="Titre9">
    <w:name w:val="heading 9"/>
    <w:basedOn w:val="Normal"/>
    <w:next w:val="Normal"/>
    <w:uiPriority w:val="9"/>
    <w:qFormat/>
    <w:rsid w:val="00AA256F"/>
    <w:pPr>
      <w:numPr>
        <w:ilvl w:val="8"/>
        <w:numId w:val="1"/>
      </w:numPr>
      <w:spacing w:before="240" w:after="60"/>
      <w:outlineLvl w:val="8"/>
    </w:pPr>
    <w:rPr>
      <w:rFonts w:ascii="Arial" w:hAnsi="Arial" w:cs="Arial"/>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ppelnotedebasdep">
    <w:name w:val="footnote reference"/>
    <w:basedOn w:val="Policepardfaut"/>
    <w:semiHidden/>
    <w:qFormat/>
    <w:rsid w:val="00E748B8"/>
    <w:rPr>
      <w:rFonts w:ascii="Times New Roman" w:hAnsi="Times New Roman"/>
      <w:b/>
      <w:sz w:val="16"/>
    </w:rPr>
  </w:style>
  <w:style w:type="character" w:customStyle="1" w:styleId="apostCar">
    <w:name w:val="apost Car"/>
    <w:qFormat/>
    <w:rsid w:val="00A56062"/>
    <w:rPr>
      <w:rFonts w:ascii="Calibri" w:hAnsi="Calibri"/>
      <w:b/>
      <w:caps/>
      <w:sz w:val="22"/>
      <w:szCs w:val="22"/>
    </w:rPr>
  </w:style>
  <w:style w:type="character" w:customStyle="1" w:styleId="T1Car">
    <w:name w:val="T1 Car"/>
    <w:link w:val="T1"/>
    <w:qFormat/>
    <w:rsid w:val="00893CA0"/>
    <w:rPr>
      <w:rFonts w:ascii="Calibri" w:hAnsi="Calibri"/>
      <w:b/>
      <w:sz w:val="28"/>
      <w:szCs w:val="22"/>
    </w:rPr>
  </w:style>
  <w:style w:type="character" w:customStyle="1" w:styleId="T4Car">
    <w:name w:val="T4 Car"/>
    <w:link w:val="T4"/>
    <w:qFormat/>
    <w:rsid w:val="00E03A11"/>
    <w:rPr>
      <w:rFonts w:ascii="Calibri" w:hAnsi="Calibri"/>
      <w:sz w:val="22"/>
      <w:szCs w:val="22"/>
    </w:rPr>
  </w:style>
  <w:style w:type="character" w:customStyle="1" w:styleId="formationCar">
    <w:name w:val="formation Car"/>
    <w:qFormat/>
    <w:rsid w:val="006510E2"/>
    <w:rPr>
      <w:rFonts w:ascii="Calibri" w:hAnsi="Calibri"/>
      <w:sz w:val="22"/>
      <w:szCs w:val="3276"/>
    </w:rPr>
  </w:style>
  <w:style w:type="character" w:customStyle="1" w:styleId="TextedebullesCar">
    <w:name w:val="Texte de bulles Car"/>
    <w:basedOn w:val="Policepardfaut"/>
    <w:link w:val="Textedebulles"/>
    <w:uiPriority w:val="99"/>
    <w:semiHidden/>
    <w:qFormat/>
    <w:rsid w:val="006510E2"/>
    <w:rPr>
      <w:rFonts w:ascii="Tahoma" w:hAnsi="Tahoma" w:cs="Tahoma"/>
      <w:sz w:val="16"/>
      <w:szCs w:val="16"/>
    </w:rPr>
  </w:style>
  <w:style w:type="character" w:customStyle="1" w:styleId="PieddepageCar">
    <w:name w:val="Pied de page Car"/>
    <w:basedOn w:val="Policepardfaut"/>
    <w:link w:val="Pieddepage"/>
    <w:uiPriority w:val="99"/>
    <w:qFormat/>
    <w:rsid w:val="006510E2"/>
    <w:rPr>
      <w:rFonts w:asciiTheme="minorHAnsi" w:hAnsiTheme="minorHAnsi"/>
      <w:sz w:val="22"/>
      <w:szCs w:val="24"/>
    </w:rPr>
  </w:style>
  <w:style w:type="character" w:customStyle="1" w:styleId="normaljustifiCar">
    <w:name w:val="normal justifié Car"/>
    <w:basedOn w:val="Policepardfaut"/>
    <w:qFormat/>
    <w:rsid w:val="00450739"/>
    <w:rPr>
      <w:rFonts w:asciiTheme="minorHAnsi" w:hAnsiTheme="minorHAnsi"/>
      <w:sz w:val="22"/>
      <w:szCs w:val="24"/>
    </w:rPr>
  </w:style>
  <w:style w:type="character" w:customStyle="1" w:styleId="LienInternet">
    <w:name w:val="Lien Internet"/>
    <w:basedOn w:val="Policepardfaut"/>
    <w:uiPriority w:val="99"/>
    <w:unhideWhenUsed/>
    <w:rsid w:val="00F04CC2"/>
    <w:rPr>
      <w:color w:val="0000FF" w:themeColor="hyperlink"/>
      <w:u w:val="single"/>
    </w:rPr>
  </w:style>
  <w:style w:type="character" w:customStyle="1" w:styleId="En-tteCar">
    <w:name w:val="En-tête Car"/>
    <w:basedOn w:val="Policepardfaut"/>
    <w:uiPriority w:val="99"/>
    <w:qFormat/>
    <w:rsid w:val="00001E81"/>
    <w:rPr>
      <w:rFonts w:asciiTheme="minorHAnsi" w:hAnsiTheme="minorHAnsi"/>
      <w:sz w:val="22"/>
      <w:szCs w:val="24"/>
    </w:rPr>
  </w:style>
  <w:style w:type="character" w:styleId="lev">
    <w:name w:val="Strong"/>
    <w:basedOn w:val="Policepardfaut"/>
    <w:uiPriority w:val="22"/>
    <w:qFormat/>
    <w:rsid w:val="00FD171D"/>
    <w:rPr>
      <w:b/>
      <w:bCs/>
    </w:rPr>
  </w:style>
  <w:style w:type="character" w:styleId="Lienhypertextesuivivisit">
    <w:name w:val="FollowedHyperlink"/>
    <w:basedOn w:val="Policepardfaut"/>
    <w:uiPriority w:val="99"/>
    <w:semiHidden/>
    <w:unhideWhenUsed/>
    <w:qFormat/>
    <w:rsid w:val="00C65302"/>
    <w:rPr>
      <w:color w:val="800080" w:themeColor="followedHyperlink"/>
      <w:u w:val="single"/>
    </w:rPr>
  </w:style>
  <w:style w:type="character" w:customStyle="1" w:styleId="CorpsdetexteCar">
    <w:name w:val="Corps de texte Car"/>
    <w:basedOn w:val="Policepardfaut"/>
    <w:link w:val="Corpsdetexte"/>
    <w:qFormat/>
    <w:rsid w:val="006D7B3A"/>
    <w:rPr>
      <w:rFonts w:asciiTheme="minorHAnsi" w:eastAsiaTheme="minorHAnsi" w:hAnsiTheme="minorHAnsi" w:cstheme="minorBidi"/>
      <w:sz w:val="24"/>
      <w:szCs w:val="24"/>
      <w:lang w:val="en-US" w:eastAsia="en-US"/>
    </w:rPr>
  </w:style>
  <w:style w:type="character" w:customStyle="1" w:styleId="reference-text">
    <w:name w:val="reference-text"/>
    <w:basedOn w:val="Policepardfaut"/>
    <w:qFormat/>
    <w:rsid w:val="00915B2D"/>
  </w:style>
  <w:style w:type="character" w:customStyle="1" w:styleId="ListLabel1">
    <w:name w:val="ListLabel 1"/>
    <w:qFormat/>
  </w:style>
  <w:style w:type="character" w:customStyle="1" w:styleId="ListLabel2">
    <w:name w:val="ListLabel 2"/>
    <w:qFormat/>
    <w:rPr>
      <w:b w:val="0"/>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
    <w:name w:val="ListLabel 3"/>
    <w:qFormat/>
    <w:rPr>
      <w:rFonts w:ascii="Arial" w:eastAsia="Times New Roman" w:hAnsi="Arial" w:cs="Times New Roman"/>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b w:val="0"/>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Sautdindex">
    <w:name w:val="Saut d'index"/>
    <w:qFormat/>
  </w:style>
  <w:style w:type="character" w:customStyle="1" w:styleId="Caractresdenotedebasdepage">
    <w:name w:val="Caractères de note de bas de page"/>
    <w:qFormat/>
  </w:style>
  <w:style w:type="character" w:customStyle="1" w:styleId="Ancredenotedebasdepage">
    <w:name w:val="Ancre de note de bas de page"/>
    <w:rPr>
      <w:vertAlign w:val="superscript"/>
    </w:rPr>
  </w:style>
  <w:style w:type="character" w:customStyle="1" w:styleId="LienInternetvisit">
    <w:name w:val="Lien Internet visité"/>
    <w:rPr>
      <w:color w:val="800000"/>
      <w:u w:val="single"/>
    </w:rPr>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ListLabel47">
    <w:name w:val="ListLabel 47"/>
    <w:qFormat/>
    <w:rPr>
      <w:rFonts w:ascii="Arial" w:hAnsi="Arial"/>
      <w:b w:val="0"/>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8">
    <w:name w:val="ListLabel 48"/>
    <w:qFormat/>
    <w:rPr>
      <w:rFonts w:ascii="Arial" w:hAnsi="Arial" w:cs="Times New Roman"/>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ascii="Arial" w:hAnsi="Arial" w:cs="Wingdings"/>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ascii="Arial" w:hAnsi="Arial" w:cs="Wingdings"/>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Arial" w:hAnsi="Arial" w:cs="StarSymbol"/>
    </w:rPr>
  </w:style>
  <w:style w:type="character" w:customStyle="1" w:styleId="ListLabel76">
    <w:name w:val="ListLabel 76"/>
    <w:qFormat/>
    <w:rPr>
      <w:rFonts w:cs="StarSymbol"/>
    </w:rPr>
  </w:style>
  <w:style w:type="character" w:customStyle="1" w:styleId="ListLabel77">
    <w:name w:val="ListLabel 77"/>
    <w:qFormat/>
    <w:rPr>
      <w:rFonts w:cs="StarSymbol"/>
    </w:rPr>
  </w:style>
  <w:style w:type="character" w:customStyle="1" w:styleId="ListLabel78">
    <w:name w:val="ListLabel 78"/>
    <w:qFormat/>
    <w:rPr>
      <w:rFonts w:cs="StarSymbol"/>
    </w:rPr>
  </w:style>
  <w:style w:type="character" w:customStyle="1" w:styleId="ListLabel79">
    <w:name w:val="ListLabel 79"/>
    <w:qFormat/>
    <w:rPr>
      <w:rFonts w:cs="StarSymbol"/>
    </w:rPr>
  </w:style>
  <w:style w:type="character" w:customStyle="1" w:styleId="ListLabel80">
    <w:name w:val="ListLabel 80"/>
    <w:qFormat/>
    <w:rPr>
      <w:rFonts w:cs="StarSymbol"/>
    </w:rPr>
  </w:style>
  <w:style w:type="character" w:customStyle="1" w:styleId="ListLabel81">
    <w:name w:val="ListLabel 81"/>
    <w:qFormat/>
    <w:rPr>
      <w:rFonts w:cs="StarSymbol"/>
    </w:rPr>
  </w:style>
  <w:style w:type="character" w:customStyle="1" w:styleId="ListLabel82">
    <w:name w:val="ListLabel 82"/>
    <w:qFormat/>
    <w:rPr>
      <w:rFonts w:cs="StarSymbol"/>
    </w:rPr>
  </w:style>
  <w:style w:type="character" w:customStyle="1" w:styleId="ListLabel83">
    <w:name w:val="ListLabel 83"/>
    <w:qFormat/>
    <w:rPr>
      <w:rFonts w:cs="StarSymbol"/>
    </w:rPr>
  </w:style>
  <w:style w:type="character" w:customStyle="1" w:styleId="ListLabel84">
    <w:name w:val="ListLabel 84"/>
    <w:qFormat/>
    <w:rPr>
      <w:rFonts w:ascii="Arial" w:hAnsi="Arial"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ascii="Arial" w:hAnsi="Arial"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ascii="Arial" w:hAnsi="Arial" w:cs="Symbol"/>
      <w:sz w:val="22"/>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Arial" w:hAnsi="Arial"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ascii="Arial" w:hAnsi="Arial"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ascii="Arial" w:hAnsi="Arial"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ascii="Arial" w:hAnsi="Arial" w:cs="Wingdings"/>
      <w:sz w:val="22"/>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ascii="Arial" w:hAnsi="Arial"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ascii="Arial" w:hAnsi="Arial"/>
      <w:b w:val="0"/>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57">
    <w:name w:val="ListLabel 157"/>
    <w:qFormat/>
    <w:rPr>
      <w:rFonts w:ascii="Arial" w:hAnsi="Arial" w:cs="Times New Roman"/>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ascii="Arial" w:hAnsi="Arial" w:cs="Wingdings"/>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ascii="Arial" w:hAnsi="Arial" w:cs="Wingdings"/>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ascii="Arial" w:hAnsi="Arial" w:cs="StarSymbol"/>
    </w:rPr>
  </w:style>
  <w:style w:type="character" w:customStyle="1" w:styleId="ListLabel185">
    <w:name w:val="ListLabel 185"/>
    <w:qFormat/>
    <w:rPr>
      <w:rFonts w:cs="StarSymbol"/>
    </w:rPr>
  </w:style>
  <w:style w:type="character" w:customStyle="1" w:styleId="ListLabel186">
    <w:name w:val="ListLabel 186"/>
    <w:qFormat/>
    <w:rPr>
      <w:rFonts w:cs="StarSymbol"/>
    </w:rPr>
  </w:style>
  <w:style w:type="character" w:customStyle="1" w:styleId="ListLabel187">
    <w:name w:val="ListLabel 187"/>
    <w:qFormat/>
    <w:rPr>
      <w:rFonts w:cs="StarSymbol"/>
    </w:rPr>
  </w:style>
  <w:style w:type="character" w:customStyle="1" w:styleId="ListLabel188">
    <w:name w:val="ListLabel 188"/>
    <w:qFormat/>
    <w:rPr>
      <w:rFonts w:cs="StarSymbol"/>
    </w:rPr>
  </w:style>
  <w:style w:type="character" w:customStyle="1" w:styleId="ListLabel189">
    <w:name w:val="ListLabel 189"/>
    <w:qFormat/>
    <w:rPr>
      <w:rFonts w:cs="StarSymbol"/>
    </w:rPr>
  </w:style>
  <w:style w:type="character" w:customStyle="1" w:styleId="ListLabel190">
    <w:name w:val="ListLabel 190"/>
    <w:qFormat/>
    <w:rPr>
      <w:rFonts w:cs="StarSymbol"/>
    </w:rPr>
  </w:style>
  <w:style w:type="character" w:customStyle="1" w:styleId="ListLabel191">
    <w:name w:val="ListLabel 191"/>
    <w:qFormat/>
    <w:rPr>
      <w:rFonts w:cs="StarSymbol"/>
    </w:rPr>
  </w:style>
  <w:style w:type="character" w:customStyle="1" w:styleId="ListLabel192">
    <w:name w:val="ListLabel 192"/>
    <w:qFormat/>
    <w:rPr>
      <w:rFonts w:cs="StarSymbol"/>
    </w:rPr>
  </w:style>
  <w:style w:type="character" w:customStyle="1" w:styleId="ListLabel193">
    <w:name w:val="ListLabel 193"/>
    <w:qFormat/>
    <w:rPr>
      <w:rFonts w:ascii="Arial" w:hAnsi="Arial" w:cs="Symbol"/>
    </w:rPr>
  </w:style>
  <w:style w:type="character" w:customStyle="1" w:styleId="ListLabel194">
    <w:name w:val="ListLabel 194"/>
    <w:qFormat/>
    <w:rPr>
      <w:rFonts w:cs="Courier New"/>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ascii="Arial" w:hAnsi="Arial" w:cs="Symbol"/>
    </w:rPr>
  </w:style>
  <w:style w:type="character" w:customStyle="1" w:styleId="ListLabel203">
    <w:name w:val="ListLabel 203"/>
    <w:qFormat/>
    <w:rPr>
      <w:rFonts w:cs="Courier New"/>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ascii="Arial" w:hAnsi="Arial" w:cs="Symbol"/>
      <w:sz w:val="22"/>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ascii="Arial" w:hAnsi="Arial"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cs="Symbol"/>
    </w:rPr>
  </w:style>
  <w:style w:type="character" w:customStyle="1" w:styleId="ListLabel227">
    <w:name w:val="ListLabel 227"/>
    <w:qFormat/>
    <w:rPr>
      <w:rFonts w:cs="Courier New"/>
    </w:rPr>
  </w:style>
  <w:style w:type="character" w:customStyle="1" w:styleId="ListLabel228">
    <w:name w:val="ListLabel 228"/>
    <w:qFormat/>
    <w:rPr>
      <w:rFonts w:cs="Wingdings"/>
    </w:rPr>
  </w:style>
  <w:style w:type="character" w:customStyle="1" w:styleId="ListLabel229">
    <w:name w:val="ListLabel 229"/>
    <w:qFormat/>
    <w:rPr>
      <w:rFonts w:ascii="Arial" w:hAnsi="Arial" w:cs="Symbol"/>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cs="Symbol"/>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ascii="Arial" w:hAnsi="Arial" w:cs="Symbol"/>
    </w:rPr>
  </w:style>
  <w:style w:type="character" w:customStyle="1" w:styleId="ListLabel239">
    <w:name w:val="ListLabel 239"/>
    <w:qFormat/>
    <w:rPr>
      <w:rFonts w:cs="Courier New"/>
    </w:rPr>
  </w:style>
  <w:style w:type="character" w:customStyle="1" w:styleId="ListLabel240">
    <w:name w:val="ListLabel 240"/>
    <w:qFormat/>
    <w:rPr>
      <w:rFonts w:cs="Wingdings"/>
    </w:rPr>
  </w:style>
  <w:style w:type="character" w:customStyle="1" w:styleId="ListLabel241">
    <w:name w:val="ListLabel 241"/>
    <w:qFormat/>
    <w:rPr>
      <w:rFonts w:cs="Symbol"/>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ascii="Arial" w:hAnsi="Arial" w:cs="Wingdings"/>
      <w:sz w:val="22"/>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ascii="Arial" w:hAnsi="Arial"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ascii="Arial" w:hAnsi="Arial"/>
      <w:b w:val="0"/>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66">
    <w:name w:val="ListLabel 266"/>
    <w:qFormat/>
    <w:rPr>
      <w:rFonts w:ascii="Arial" w:hAnsi="Arial" w:cs="Times New Roman"/>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ascii="Arial" w:hAnsi="Arial" w:cs="Wingdings"/>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ascii="Arial" w:hAnsi="Arial" w:cs="Wingdings"/>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ascii="Arial" w:hAnsi="Arial" w:cs="StarSymbol"/>
    </w:rPr>
  </w:style>
  <w:style w:type="character" w:customStyle="1" w:styleId="ListLabel294">
    <w:name w:val="ListLabel 294"/>
    <w:qFormat/>
    <w:rPr>
      <w:rFonts w:cs="StarSymbol"/>
    </w:rPr>
  </w:style>
  <w:style w:type="character" w:customStyle="1" w:styleId="ListLabel295">
    <w:name w:val="ListLabel 295"/>
    <w:qFormat/>
    <w:rPr>
      <w:rFonts w:cs="StarSymbol"/>
    </w:rPr>
  </w:style>
  <w:style w:type="character" w:customStyle="1" w:styleId="ListLabel296">
    <w:name w:val="ListLabel 296"/>
    <w:qFormat/>
    <w:rPr>
      <w:rFonts w:cs="StarSymbol"/>
    </w:rPr>
  </w:style>
  <w:style w:type="character" w:customStyle="1" w:styleId="ListLabel297">
    <w:name w:val="ListLabel 297"/>
    <w:qFormat/>
    <w:rPr>
      <w:rFonts w:cs="StarSymbol"/>
    </w:rPr>
  </w:style>
  <w:style w:type="character" w:customStyle="1" w:styleId="ListLabel298">
    <w:name w:val="ListLabel 298"/>
    <w:qFormat/>
    <w:rPr>
      <w:rFonts w:cs="StarSymbol"/>
    </w:rPr>
  </w:style>
  <w:style w:type="character" w:customStyle="1" w:styleId="ListLabel299">
    <w:name w:val="ListLabel 299"/>
    <w:qFormat/>
    <w:rPr>
      <w:rFonts w:cs="StarSymbol"/>
    </w:rPr>
  </w:style>
  <w:style w:type="character" w:customStyle="1" w:styleId="ListLabel300">
    <w:name w:val="ListLabel 300"/>
    <w:qFormat/>
    <w:rPr>
      <w:rFonts w:cs="StarSymbol"/>
    </w:rPr>
  </w:style>
  <w:style w:type="character" w:customStyle="1" w:styleId="ListLabel301">
    <w:name w:val="ListLabel 301"/>
    <w:qFormat/>
    <w:rPr>
      <w:rFonts w:cs="StarSymbol"/>
    </w:rPr>
  </w:style>
  <w:style w:type="character" w:customStyle="1" w:styleId="ListLabel302">
    <w:name w:val="ListLabel 302"/>
    <w:qFormat/>
    <w:rPr>
      <w:rFonts w:ascii="Arial" w:hAnsi="Arial" w:cs="Symbol"/>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ascii="Arial" w:hAnsi="Arial" w:cs="Symbol"/>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ascii="Arial" w:hAnsi="Arial" w:cs="Symbol"/>
      <w:sz w:val="22"/>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ascii="Arial" w:hAnsi="Arial" w:cs="Symbol"/>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ascii="Arial" w:hAnsi="Arial" w:cs="Symbol"/>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rPr>
  </w:style>
  <w:style w:type="character" w:customStyle="1" w:styleId="ListLabel345">
    <w:name w:val="ListLabel 345"/>
    <w:qFormat/>
    <w:rPr>
      <w:rFonts w:cs="Courier New"/>
    </w:rPr>
  </w:style>
  <w:style w:type="character" w:customStyle="1" w:styleId="ListLabel346">
    <w:name w:val="ListLabel 346"/>
    <w:qFormat/>
    <w:rPr>
      <w:rFonts w:cs="Wingdings"/>
    </w:rPr>
  </w:style>
  <w:style w:type="character" w:customStyle="1" w:styleId="ListLabel347">
    <w:name w:val="ListLabel 347"/>
    <w:qFormat/>
    <w:rPr>
      <w:rFonts w:ascii="Arial" w:hAnsi="Arial" w:cs="Symbol"/>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ascii="Arial" w:hAnsi="Arial" w:cs="Wingdings"/>
      <w:sz w:val="22"/>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ascii="Arial" w:hAnsi="Arial" w:cs="Symbol"/>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paragraph" w:styleId="Titre">
    <w:name w:val="Title"/>
    <w:basedOn w:val="Normal"/>
    <w:next w:val="Corpsdetexte"/>
    <w:qFormat/>
    <w:pPr>
      <w:keepNext/>
      <w:spacing w:before="240" w:after="120"/>
    </w:pPr>
    <w:rPr>
      <w:rFonts w:ascii="Liberation Sans" w:eastAsia="DejaVu Sans" w:hAnsi="Liberation Sans" w:cs="Noto Sans Devanagari"/>
      <w:sz w:val="28"/>
      <w:szCs w:val="28"/>
    </w:rPr>
  </w:style>
  <w:style w:type="paragraph" w:styleId="Corpsdetexte">
    <w:name w:val="Body Text"/>
    <w:basedOn w:val="Normal"/>
    <w:link w:val="CorpsdetexteCar"/>
    <w:qFormat/>
    <w:rsid w:val="006D7B3A"/>
    <w:pPr>
      <w:spacing w:before="180" w:after="180"/>
    </w:pPr>
    <w:rPr>
      <w:rFonts w:eastAsiaTheme="minorHAnsi" w:cstheme="minorBidi"/>
      <w:sz w:val="24"/>
      <w:lang w:val="en-US" w:eastAsia="en-US"/>
    </w:rPr>
  </w:style>
  <w:style w:type="paragraph" w:styleId="Liste">
    <w:name w:val="List"/>
    <w:basedOn w:val="Corpsdetexte"/>
    <w:rPr>
      <w:rFonts w:cs="Noto Sans Devanagari"/>
    </w:rPr>
  </w:style>
  <w:style w:type="paragraph" w:styleId="Lgende">
    <w:name w:val="caption"/>
    <w:basedOn w:val="Normal"/>
    <w:qFormat/>
    <w:pPr>
      <w:suppressLineNumbers/>
      <w:spacing w:before="120" w:after="120"/>
    </w:pPr>
    <w:rPr>
      <w:rFonts w:cs="Noto Sans Devanagari"/>
      <w:i/>
      <w:iCs/>
      <w:sz w:val="24"/>
    </w:rPr>
  </w:style>
  <w:style w:type="paragraph" w:customStyle="1" w:styleId="Index">
    <w:name w:val="Index"/>
    <w:basedOn w:val="Normal"/>
    <w:qFormat/>
    <w:pPr>
      <w:suppressLineNumbers/>
    </w:pPr>
    <w:rPr>
      <w:rFonts w:cs="Noto Sans Devanagari"/>
    </w:rPr>
  </w:style>
  <w:style w:type="paragraph" w:customStyle="1" w:styleId="Normalretrait">
    <w:name w:val="Normal retrait"/>
    <w:basedOn w:val="Normal"/>
    <w:qFormat/>
    <w:rsid w:val="005144D3"/>
    <w:pPr>
      <w:ind w:firstLine="709"/>
    </w:pPr>
  </w:style>
  <w:style w:type="paragraph" w:customStyle="1" w:styleId="Normalretraititalique">
    <w:name w:val="Normal retrait italique"/>
    <w:basedOn w:val="Normal"/>
    <w:qFormat/>
    <w:rsid w:val="005144D3"/>
    <w:pPr>
      <w:ind w:firstLine="709"/>
    </w:pPr>
    <w:rPr>
      <w:i/>
    </w:rPr>
  </w:style>
  <w:style w:type="paragraph" w:customStyle="1" w:styleId="Style2">
    <w:name w:val="Style2"/>
    <w:basedOn w:val="Notedebasdepage"/>
    <w:next w:val="Normal"/>
    <w:autoRedefine/>
    <w:qFormat/>
    <w:rsid w:val="00E748B8"/>
    <w:pPr>
      <w:keepLines/>
      <w:spacing w:line="360" w:lineRule="auto"/>
      <w:ind w:left="1701" w:right="1247" w:firstLine="227"/>
      <w:jc w:val="both"/>
    </w:pPr>
    <w:rPr>
      <w:sz w:val="16"/>
      <w:szCs w:val="22"/>
    </w:rPr>
  </w:style>
  <w:style w:type="paragraph" w:styleId="Notedebasdepage">
    <w:name w:val="footnote text"/>
    <w:basedOn w:val="Normal"/>
  </w:style>
  <w:style w:type="paragraph" w:customStyle="1" w:styleId="apost">
    <w:name w:val="apost"/>
    <w:basedOn w:val="Normal"/>
    <w:next w:val="Normal"/>
    <w:qFormat/>
    <w:rsid w:val="00A56062"/>
    <w:pPr>
      <w:ind w:left="5103"/>
      <w:jc w:val="both"/>
      <w:outlineLvl w:val="0"/>
    </w:pPr>
    <w:rPr>
      <w:rFonts w:ascii="Calibri" w:hAnsi="Calibri"/>
      <w:b/>
      <w:caps/>
      <w:szCs w:val="22"/>
    </w:rPr>
  </w:style>
  <w:style w:type="paragraph" w:customStyle="1" w:styleId="T1">
    <w:name w:val="T1"/>
    <w:basedOn w:val="Normal"/>
    <w:next w:val="Normal"/>
    <w:link w:val="T1Car"/>
    <w:qFormat/>
    <w:rsid w:val="00893CA0"/>
    <w:pPr>
      <w:spacing w:before="120" w:after="120"/>
      <w:jc w:val="both"/>
      <w:outlineLvl w:val="0"/>
    </w:pPr>
    <w:rPr>
      <w:rFonts w:ascii="Calibri" w:hAnsi="Calibri"/>
      <w:b/>
      <w:sz w:val="28"/>
      <w:szCs w:val="22"/>
    </w:rPr>
  </w:style>
  <w:style w:type="paragraph" w:customStyle="1" w:styleId="T2">
    <w:name w:val="T2"/>
    <w:basedOn w:val="T1"/>
    <w:next w:val="Normal"/>
    <w:qFormat/>
    <w:rsid w:val="006C406D"/>
    <w:rPr>
      <w:rFonts w:asciiTheme="minorHAnsi" w:hAnsiTheme="minorHAnsi"/>
      <w:sz w:val="24"/>
      <w:szCs w:val="24"/>
    </w:rPr>
  </w:style>
  <w:style w:type="paragraph" w:customStyle="1" w:styleId="T3">
    <w:name w:val="T3"/>
    <w:basedOn w:val="T2"/>
    <w:next w:val="Normal"/>
    <w:qFormat/>
    <w:rsid w:val="006C406D"/>
    <w:rPr>
      <w:sz w:val="22"/>
      <w:szCs w:val="22"/>
    </w:rPr>
  </w:style>
  <w:style w:type="paragraph" w:customStyle="1" w:styleId="T4">
    <w:name w:val="T4"/>
    <w:next w:val="Normal"/>
    <w:link w:val="T4Car"/>
    <w:qFormat/>
    <w:rsid w:val="00E03A11"/>
    <w:pPr>
      <w:spacing w:before="120" w:after="120"/>
      <w:outlineLvl w:val="3"/>
    </w:pPr>
    <w:rPr>
      <w:rFonts w:ascii="Calibri" w:hAnsi="Calibri"/>
      <w:color w:val="00000A"/>
      <w:sz w:val="22"/>
      <w:szCs w:val="22"/>
    </w:rPr>
  </w:style>
  <w:style w:type="paragraph" w:customStyle="1" w:styleId="T5">
    <w:name w:val="T5"/>
    <w:basedOn w:val="T4"/>
    <w:next w:val="Normal"/>
    <w:qFormat/>
    <w:rsid w:val="00F06A1F"/>
    <w:rPr>
      <w:i/>
    </w:rPr>
  </w:style>
  <w:style w:type="paragraph" w:customStyle="1" w:styleId="T6">
    <w:name w:val="T6"/>
    <w:basedOn w:val="T5"/>
    <w:next w:val="Normal"/>
    <w:qFormat/>
    <w:rsid w:val="00F06A1F"/>
  </w:style>
  <w:style w:type="paragraph" w:styleId="TM1">
    <w:name w:val="toc 1"/>
    <w:basedOn w:val="Normal"/>
    <w:next w:val="Normal"/>
    <w:uiPriority w:val="39"/>
    <w:rsid w:val="00A56062"/>
    <w:pPr>
      <w:tabs>
        <w:tab w:val="right" w:pos="9638"/>
      </w:tabs>
      <w:spacing w:before="120" w:after="120"/>
      <w:ind w:right="1134"/>
      <w:jc w:val="both"/>
    </w:pPr>
    <w:rPr>
      <w:rFonts w:ascii="Calibri" w:hAnsi="Calibri"/>
      <w:b/>
    </w:rPr>
  </w:style>
  <w:style w:type="paragraph" w:styleId="TM2">
    <w:name w:val="toc 2"/>
    <w:basedOn w:val="Normal"/>
    <w:next w:val="Normal"/>
    <w:uiPriority w:val="39"/>
    <w:rsid w:val="00F06A1F"/>
    <w:pPr>
      <w:tabs>
        <w:tab w:val="left" w:pos="851"/>
        <w:tab w:val="right" w:pos="9638"/>
      </w:tabs>
      <w:spacing w:after="120"/>
      <w:ind w:left="284" w:right="1134"/>
    </w:pPr>
    <w:rPr>
      <w:rFonts w:eastAsiaTheme="minorEastAsia" w:cstheme="minorBidi"/>
      <w:szCs w:val="22"/>
    </w:rPr>
  </w:style>
  <w:style w:type="paragraph" w:styleId="TM3">
    <w:name w:val="toc 3"/>
    <w:basedOn w:val="Normal"/>
    <w:next w:val="Normal"/>
    <w:uiPriority w:val="39"/>
    <w:rsid w:val="00F06A1F"/>
    <w:pPr>
      <w:tabs>
        <w:tab w:val="left" w:pos="1276"/>
        <w:tab w:val="right" w:pos="9638"/>
      </w:tabs>
      <w:spacing w:after="120"/>
      <w:ind w:left="454" w:right="1134"/>
    </w:pPr>
    <w:rPr>
      <w:rFonts w:ascii="Calibri" w:hAnsi="Calibri"/>
    </w:rPr>
  </w:style>
  <w:style w:type="paragraph" w:styleId="TM4">
    <w:name w:val="toc 4"/>
    <w:basedOn w:val="Normal"/>
    <w:next w:val="Normal"/>
    <w:uiPriority w:val="39"/>
    <w:rsid w:val="00F06A1F"/>
    <w:pPr>
      <w:tabs>
        <w:tab w:val="left" w:pos="454"/>
        <w:tab w:val="left" w:pos="1701"/>
        <w:tab w:val="right" w:pos="9638"/>
      </w:tabs>
      <w:spacing w:after="120"/>
      <w:ind w:left="794" w:right="567"/>
      <w:jc w:val="both"/>
    </w:pPr>
    <w:rPr>
      <w:rFonts w:ascii="Calibri" w:hAnsi="Calibri"/>
    </w:rPr>
  </w:style>
  <w:style w:type="paragraph" w:styleId="TM5">
    <w:name w:val="toc 5"/>
    <w:basedOn w:val="Normal"/>
    <w:next w:val="Normal"/>
    <w:uiPriority w:val="39"/>
    <w:rsid w:val="00F06A1F"/>
    <w:pPr>
      <w:tabs>
        <w:tab w:val="left" w:pos="2268"/>
        <w:tab w:val="right" w:pos="9638"/>
      </w:tabs>
      <w:spacing w:after="120"/>
      <w:ind w:left="1134" w:right="567"/>
      <w:jc w:val="both"/>
    </w:pPr>
    <w:rPr>
      <w:rFonts w:ascii="Calibri" w:hAnsi="Calibri"/>
    </w:rPr>
  </w:style>
  <w:style w:type="paragraph" w:styleId="TM6">
    <w:name w:val="toc 6"/>
    <w:basedOn w:val="Normal"/>
    <w:next w:val="Normal"/>
    <w:uiPriority w:val="39"/>
    <w:rsid w:val="00F06A1F"/>
    <w:pPr>
      <w:tabs>
        <w:tab w:val="left" w:pos="2552"/>
        <w:tab w:val="right" w:pos="9638"/>
      </w:tabs>
      <w:spacing w:after="120"/>
      <w:ind w:left="1276" w:right="1134"/>
      <w:jc w:val="both"/>
    </w:pPr>
    <w:rPr>
      <w:rFonts w:ascii="Calibri" w:hAnsi="Calibri"/>
    </w:rPr>
  </w:style>
  <w:style w:type="paragraph" w:styleId="TM7">
    <w:name w:val="toc 7"/>
    <w:basedOn w:val="Normal"/>
    <w:next w:val="Normal"/>
    <w:autoRedefine/>
    <w:uiPriority w:val="39"/>
    <w:unhideWhenUsed/>
    <w:rsid w:val="00A56062"/>
    <w:pPr>
      <w:ind w:left="1440"/>
      <w:jc w:val="both"/>
    </w:pPr>
    <w:rPr>
      <w:rFonts w:ascii="Calibri" w:hAnsi="Calibri"/>
      <w:szCs w:val="22"/>
    </w:rPr>
  </w:style>
  <w:style w:type="paragraph" w:styleId="TM8">
    <w:name w:val="toc 8"/>
    <w:basedOn w:val="Normal"/>
    <w:next w:val="Normal"/>
    <w:uiPriority w:val="39"/>
    <w:rsid w:val="00A56062"/>
    <w:pPr>
      <w:tabs>
        <w:tab w:val="right" w:pos="9638"/>
      </w:tabs>
      <w:ind w:left="4593" w:hanging="340"/>
    </w:pPr>
    <w:rPr>
      <w:rFonts w:ascii="Calibri" w:hAnsi="Calibri"/>
      <w:b/>
      <w:caps/>
      <w:szCs w:val="22"/>
    </w:rPr>
  </w:style>
  <w:style w:type="paragraph" w:styleId="TM9">
    <w:name w:val="toc 9"/>
    <w:basedOn w:val="Normal"/>
    <w:next w:val="Normal"/>
    <w:uiPriority w:val="39"/>
    <w:rsid w:val="00C9278B"/>
    <w:pPr>
      <w:widowControl w:val="0"/>
      <w:tabs>
        <w:tab w:val="right" w:pos="9638"/>
      </w:tabs>
      <w:spacing w:before="120" w:after="120"/>
      <w:ind w:left="2835" w:right="567"/>
    </w:pPr>
    <w:rPr>
      <w:rFonts w:ascii="Calibri" w:hAnsi="Calibri"/>
      <w:b/>
      <w:szCs w:val="22"/>
    </w:rPr>
  </w:style>
  <w:style w:type="paragraph" w:customStyle="1" w:styleId="rapport">
    <w:name w:val="rapport"/>
    <w:basedOn w:val="Normal"/>
    <w:next w:val="Normal"/>
    <w:semiHidden/>
    <w:qFormat/>
    <w:rsid w:val="006510E2"/>
    <w:pPr>
      <w:pBdr>
        <w:top w:val="single" w:sz="4" w:space="1" w:color="00000A"/>
        <w:left w:val="single" w:sz="4" w:space="4" w:color="00000A"/>
        <w:bottom w:val="single" w:sz="4" w:space="1" w:color="00000A"/>
        <w:right w:val="single" w:sz="4" w:space="4" w:color="00000A"/>
      </w:pBdr>
      <w:jc w:val="center"/>
    </w:pPr>
    <w:rPr>
      <w:rFonts w:ascii="Calibri" w:hAnsi="Calibri"/>
      <w:b/>
    </w:rPr>
  </w:style>
  <w:style w:type="paragraph" w:customStyle="1" w:styleId="formation">
    <w:name w:val="formation"/>
    <w:basedOn w:val="Normal"/>
    <w:semiHidden/>
    <w:qFormat/>
    <w:rsid w:val="006510E2"/>
    <w:pPr>
      <w:jc w:val="both"/>
    </w:pPr>
    <w:rPr>
      <w:rFonts w:ascii="Calibri" w:hAnsi="Calibri"/>
      <w:szCs w:val="3276"/>
    </w:rPr>
  </w:style>
  <w:style w:type="paragraph" w:styleId="Textedebulles">
    <w:name w:val="Balloon Text"/>
    <w:basedOn w:val="Normal"/>
    <w:link w:val="TextedebullesCar"/>
    <w:uiPriority w:val="99"/>
    <w:semiHidden/>
    <w:unhideWhenUsed/>
    <w:qFormat/>
    <w:rsid w:val="006510E2"/>
    <w:rPr>
      <w:rFonts w:ascii="Tahoma" w:hAnsi="Tahoma" w:cs="Tahoma"/>
      <w:sz w:val="16"/>
      <w:szCs w:val="16"/>
    </w:rPr>
  </w:style>
  <w:style w:type="paragraph" w:styleId="Pieddepage">
    <w:name w:val="footer"/>
    <w:basedOn w:val="Normal"/>
    <w:link w:val="PieddepageCar"/>
    <w:uiPriority w:val="99"/>
    <w:unhideWhenUsed/>
    <w:rsid w:val="006510E2"/>
    <w:pPr>
      <w:tabs>
        <w:tab w:val="center" w:pos="4536"/>
        <w:tab w:val="right" w:pos="9072"/>
      </w:tabs>
    </w:pPr>
  </w:style>
  <w:style w:type="paragraph" w:customStyle="1" w:styleId="normaljustifi">
    <w:name w:val="normal justifié"/>
    <w:basedOn w:val="Normal"/>
    <w:qFormat/>
    <w:rsid w:val="00450739"/>
    <w:pPr>
      <w:jc w:val="both"/>
    </w:pPr>
  </w:style>
  <w:style w:type="paragraph" w:styleId="Paragraphedeliste">
    <w:name w:val="List Paragraph"/>
    <w:basedOn w:val="Normal"/>
    <w:uiPriority w:val="34"/>
    <w:qFormat/>
    <w:rsid w:val="00D40938"/>
    <w:pPr>
      <w:ind w:left="720"/>
      <w:contextualSpacing/>
    </w:pPr>
  </w:style>
  <w:style w:type="paragraph" w:styleId="En-ttedetabledesmatires">
    <w:name w:val="TOC Heading"/>
    <w:basedOn w:val="Titre1"/>
    <w:next w:val="Normal"/>
    <w:uiPriority w:val="39"/>
    <w:unhideWhenUsed/>
    <w:qFormat/>
    <w:rsid w:val="004E527A"/>
    <w:pPr>
      <w:keepLines/>
      <w:spacing w:before="480" w:after="0" w:line="276" w:lineRule="auto"/>
    </w:pPr>
    <w:rPr>
      <w:rFonts w:asciiTheme="majorHAnsi" w:eastAsiaTheme="majorEastAsia" w:hAnsiTheme="majorHAnsi" w:cstheme="majorBidi"/>
      <w:bCs/>
      <w:smallCaps w:val="0"/>
      <w:color w:val="365F91" w:themeColor="accent1" w:themeShade="BF"/>
      <w:sz w:val="28"/>
      <w:szCs w:val="28"/>
      <w:u w:val="none"/>
    </w:rPr>
  </w:style>
  <w:style w:type="paragraph" w:styleId="En-tte">
    <w:name w:val="header"/>
    <w:basedOn w:val="Normal"/>
    <w:uiPriority w:val="99"/>
    <w:unhideWhenUsed/>
    <w:rsid w:val="00001E81"/>
    <w:pPr>
      <w:tabs>
        <w:tab w:val="center" w:pos="4536"/>
        <w:tab w:val="right" w:pos="9072"/>
      </w:tabs>
    </w:pPr>
  </w:style>
  <w:style w:type="paragraph" w:styleId="NormalWeb">
    <w:name w:val="Normal (Web)"/>
    <w:basedOn w:val="Normal"/>
    <w:uiPriority w:val="99"/>
    <w:unhideWhenUsed/>
    <w:qFormat/>
    <w:rsid w:val="00A27251"/>
    <w:pPr>
      <w:spacing w:beforeAutospacing="1" w:afterAutospacing="1"/>
    </w:pPr>
    <w:rPr>
      <w:rFonts w:ascii="Times New Roman" w:hAnsi="Times New Roman"/>
      <w:sz w:val="24"/>
    </w:rPr>
  </w:style>
  <w:style w:type="paragraph" w:customStyle="1" w:styleId="p1">
    <w:name w:val="p1"/>
    <w:basedOn w:val="Normal"/>
    <w:qFormat/>
    <w:rsid w:val="00DE4656"/>
    <w:pPr>
      <w:spacing w:beforeAutospacing="1" w:afterAutospacing="1"/>
      <w:ind w:left="150"/>
      <w:jc w:val="both"/>
    </w:pPr>
    <w:rPr>
      <w:rFonts w:ascii="Times New Roman" w:hAnsi="Times New Roman"/>
      <w:sz w:val="24"/>
    </w:rPr>
  </w:style>
  <w:style w:type="paragraph" w:customStyle="1" w:styleId="FirstParagraph">
    <w:name w:val="First Paragraph"/>
    <w:basedOn w:val="Corpsdetexte"/>
    <w:qFormat/>
    <w:rsid w:val="004A69B3"/>
  </w:style>
  <w:style w:type="paragraph" w:customStyle="1" w:styleId="western">
    <w:name w:val="western"/>
    <w:basedOn w:val="Normal"/>
    <w:qFormat/>
    <w:rsid w:val="00C808C3"/>
    <w:pPr>
      <w:spacing w:before="240" w:after="240"/>
    </w:pPr>
    <w:rPr>
      <w:rFonts w:ascii="Times New Roman" w:hAnsi="Times New Roman"/>
      <w:sz w:val="24"/>
    </w:rPr>
  </w:style>
  <w:style w:type="paragraph" w:customStyle="1" w:styleId="Default">
    <w:name w:val="Default"/>
    <w:qFormat/>
    <w:rsid w:val="004619F0"/>
    <w:rPr>
      <w:rFonts w:ascii="Arial" w:hAnsi="Arial" w:cs="Arial"/>
      <w:color w:val="000000"/>
      <w:sz w:val="24"/>
      <w:szCs w:val="24"/>
    </w:rPr>
  </w:style>
  <w:style w:type="paragraph" w:customStyle="1" w:styleId="Contenudetableau">
    <w:name w:val="Contenu de tableau"/>
    <w:basedOn w:val="Normal"/>
    <w:qFormat/>
  </w:style>
  <w:style w:type="paragraph" w:customStyle="1" w:styleId="Titredetableau">
    <w:name w:val="Titre de tableau"/>
    <w:basedOn w:val="Contenudetableau"/>
    <w:qFormat/>
  </w:style>
  <w:style w:type="numbering" w:customStyle="1" w:styleId="apost1">
    <w:name w:val="apost1"/>
    <w:uiPriority w:val="99"/>
    <w:qFormat/>
    <w:rsid w:val="00A56062"/>
  </w:style>
  <w:style w:type="numbering" w:customStyle="1" w:styleId="T32">
    <w:name w:val="T32"/>
    <w:uiPriority w:val="99"/>
    <w:qFormat/>
    <w:rsid w:val="00A56062"/>
  </w:style>
  <w:style w:type="table" w:styleId="Grilledutableau">
    <w:name w:val="Table Grid"/>
    <w:basedOn w:val="TableauNormal"/>
    <w:rsid w:val="0062645D"/>
    <w:pPr>
      <w:spacing w:line="24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126F8C"/>
    <w:rPr>
      <w:color w:val="0000FF" w:themeColor="hyperlink"/>
      <w:u w:val="single"/>
    </w:rPr>
  </w:style>
  <w:style w:type="character" w:customStyle="1" w:styleId="Titre1Car">
    <w:name w:val="Titre 1 Car"/>
    <w:link w:val="Titre1"/>
    <w:uiPriority w:val="9"/>
    <w:rsid w:val="00D4247B"/>
    <w:rPr>
      <w:rFonts w:asciiTheme="minorHAnsi" w:hAnsiTheme="minorHAnsi"/>
      <w:b/>
      <w:smallCaps/>
      <w:color w:val="00000A"/>
      <w:sz w:val="22"/>
      <w:szCs w:val="24"/>
      <w:u w:val="single"/>
    </w:rPr>
  </w:style>
  <w:style w:type="paragraph" w:customStyle="1" w:styleId="paragraphesansnumro">
    <w:name w:val="paragraphe sans numéro"/>
    <w:basedOn w:val="Normal"/>
    <w:qFormat/>
    <w:rsid w:val="00D44CD4"/>
    <w:pPr>
      <w:spacing w:before="120" w:after="120"/>
      <w:ind w:firstLine="737"/>
      <w:jc w:val="both"/>
    </w:pPr>
    <w:rPr>
      <w:rFonts w:ascii="Arial" w:hAnsi="Arial"/>
      <w:color w:val="auto"/>
      <w:szCs w:val="20"/>
    </w:rPr>
  </w:style>
  <w:style w:type="table" w:customStyle="1" w:styleId="Grilledutableau1">
    <w:name w:val="Grille du tableau1"/>
    <w:basedOn w:val="TableauNormal"/>
    <w:next w:val="Grilledutableau"/>
    <w:locked/>
    <w:rsid w:val="00FD5B01"/>
    <w:pPr>
      <w:spacing w:before="120" w:after="120"/>
      <w:jc w:val="center"/>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0">
    <w:name w:val="First paragraph"/>
    <w:basedOn w:val="Normal"/>
    <w:next w:val="Normal"/>
    <w:rsid w:val="00B159F4"/>
    <w:pPr>
      <w:widowControl w:val="0"/>
      <w:suppressAutoHyphens/>
      <w:autoSpaceDN w:val="0"/>
      <w:textAlignment w:val="baseline"/>
    </w:pPr>
    <w:rPr>
      <w:rFonts w:ascii="Times New Roman" w:eastAsia="Lucida Sans Unicode" w:hAnsi="Times New Roman" w:cs="Tahoma"/>
      <w:color w:val="auto"/>
      <w:kern w:val="3"/>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042225">
      <w:bodyDiv w:val="1"/>
      <w:marLeft w:val="0"/>
      <w:marRight w:val="0"/>
      <w:marTop w:val="0"/>
      <w:marBottom w:val="0"/>
      <w:divBdr>
        <w:top w:val="none" w:sz="0" w:space="0" w:color="auto"/>
        <w:left w:val="none" w:sz="0" w:space="0" w:color="auto"/>
        <w:bottom w:val="none" w:sz="0" w:space="0" w:color="auto"/>
        <w:right w:val="none" w:sz="0" w:space="0" w:color="auto"/>
      </w:divBdr>
      <w:divsChild>
        <w:div w:id="531724744">
          <w:marLeft w:val="0"/>
          <w:marRight w:val="0"/>
          <w:marTop w:val="0"/>
          <w:marBottom w:val="0"/>
          <w:divBdr>
            <w:top w:val="none" w:sz="0" w:space="0" w:color="auto"/>
            <w:left w:val="none" w:sz="0" w:space="0" w:color="auto"/>
            <w:bottom w:val="none" w:sz="0" w:space="0" w:color="auto"/>
            <w:right w:val="none" w:sz="0" w:space="0" w:color="auto"/>
          </w:divBdr>
          <w:divsChild>
            <w:div w:id="979388125">
              <w:marLeft w:val="0"/>
              <w:marRight w:val="0"/>
              <w:marTop w:val="0"/>
              <w:marBottom w:val="0"/>
              <w:divBdr>
                <w:top w:val="none" w:sz="0" w:space="0" w:color="auto"/>
                <w:left w:val="none" w:sz="0" w:space="0" w:color="auto"/>
                <w:bottom w:val="none" w:sz="0" w:space="0" w:color="auto"/>
                <w:right w:val="none" w:sz="0" w:space="0" w:color="auto"/>
              </w:divBdr>
              <w:divsChild>
                <w:div w:id="933244879">
                  <w:marLeft w:val="0"/>
                  <w:marRight w:val="0"/>
                  <w:marTop w:val="0"/>
                  <w:marBottom w:val="0"/>
                  <w:divBdr>
                    <w:top w:val="none" w:sz="0" w:space="0" w:color="auto"/>
                    <w:left w:val="none" w:sz="0" w:space="0" w:color="auto"/>
                    <w:bottom w:val="none" w:sz="0" w:space="0" w:color="auto"/>
                    <w:right w:val="none" w:sz="0" w:space="0" w:color="auto"/>
                  </w:divBdr>
                  <w:divsChild>
                    <w:div w:id="1647277256">
                      <w:marLeft w:val="0"/>
                      <w:marRight w:val="0"/>
                      <w:marTop w:val="0"/>
                      <w:marBottom w:val="0"/>
                      <w:divBdr>
                        <w:top w:val="none" w:sz="0" w:space="0" w:color="auto"/>
                        <w:left w:val="none" w:sz="0" w:space="0" w:color="auto"/>
                        <w:bottom w:val="none" w:sz="0" w:space="0" w:color="auto"/>
                        <w:right w:val="none" w:sz="0" w:space="0" w:color="auto"/>
                      </w:divBdr>
                      <w:divsChild>
                        <w:div w:id="900293878">
                          <w:marLeft w:val="0"/>
                          <w:marRight w:val="0"/>
                          <w:marTop w:val="0"/>
                          <w:marBottom w:val="0"/>
                          <w:divBdr>
                            <w:top w:val="none" w:sz="0" w:space="0" w:color="auto"/>
                            <w:left w:val="none" w:sz="0" w:space="0" w:color="auto"/>
                            <w:bottom w:val="none" w:sz="0" w:space="0" w:color="auto"/>
                            <w:right w:val="none" w:sz="0" w:space="0" w:color="auto"/>
                          </w:divBdr>
                          <w:divsChild>
                            <w:div w:id="863591588">
                              <w:marLeft w:val="0"/>
                              <w:marRight w:val="0"/>
                              <w:marTop w:val="0"/>
                              <w:marBottom w:val="0"/>
                              <w:divBdr>
                                <w:top w:val="none" w:sz="0" w:space="0" w:color="auto"/>
                                <w:left w:val="none" w:sz="0" w:space="0" w:color="auto"/>
                                <w:bottom w:val="none" w:sz="0" w:space="0" w:color="auto"/>
                                <w:right w:val="none" w:sz="0" w:space="0" w:color="auto"/>
                              </w:divBdr>
                              <w:divsChild>
                                <w:div w:id="2124029982">
                                  <w:marLeft w:val="0"/>
                                  <w:marRight w:val="0"/>
                                  <w:marTop w:val="0"/>
                                  <w:marBottom w:val="0"/>
                                  <w:divBdr>
                                    <w:top w:val="none" w:sz="0" w:space="0" w:color="auto"/>
                                    <w:left w:val="none" w:sz="0" w:space="0" w:color="auto"/>
                                    <w:bottom w:val="none" w:sz="0" w:space="0" w:color="auto"/>
                                    <w:right w:val="none" w:sz="0" w:space="0" w:color="auto"/>
                                  </w:divBdr>
                                  <w:divsChild>
                                    <w:div w:id="481970434">
                                      <w:marLeft w:val="0"/>
                                      <w:marRight w:val="0"/>
                                      <w:marTop w:val="0"/>
                                      <w:marBottom w:val="0"/>
                                      <w:divBdr>
                                        <w:top w:val="none" w:sz="0" w:space="0" w:color="auto"/>
                                        <w:left w:val="none" w:sz="0" w:space="0" w:color="auto"/>
                                        <w:bottom w:val="none" w:sz="0" w:space="0" w:color="auto"/>
                                        <w:right w:val="none" w:sz="0" w:space="0" w:color="auto"/>
                                      </w:divBdr>
                                      <w:divsChild>
                                        <w:div w:id="16164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5134060">
      <w:bodyDiv w:val="1"/>
      <w:marLeft w:val="0"/>
      <w:marRight w:val="0"/>
      <w:marTop w:val="0"/>
      <w:marBottom w:val="0"/>
      <w:divBdr>
        <w:top w:val="none" w:sz="0" w:space="0" w:color="auto"/>
        <w:left w:val="none" w:sz="0" w:space="0" w:color="auto"/>
        <w:bottom w:val="none" w:sz="0" w:space="0" w:color="auto"/>
        <w:right w:val="none" w:sz="0" w:space="0" w:color="auto"/>
      </w:divBdr>
      <w:divsChild>
        <w:div w:id="949238441">
          <w:marLeft w:val="0"/>
          <w:marRight w:val="0"/>
          <w:marTop w:val="0"/>
          <w:marBottom w:val="0"/>
          <w:divBdr>
            <w:top w:val="none" w:sz="0" w:space="0" w:color="auto"/>
            <w:left w:val="none" w:sz="0" w:space="0" w:color="auto"/>
            <w:bottom w:val="none" w:sz="0" w:space="0" w:color="auto"/>
            <w:right w:val="none" w:sz="0" w:space="0" w:color="auto"/>
          </w:divBdr>
          <w:divsChild>
            <w:div w:id="609165449">
              <w:marLeft w:val="0"/>
              <w:marRight w:val="0"/>
              <w:marTop w:val="0"/>
              <w:marBottom w:val="0"/>
              <w:divBdr>
                <w:top w:val="none" w:sz="0" w:space="0" w:color="auto"/>
                <w:left w:val="none" w:sz="0" w:space="0" w:color="auto"/>
                <w:bottom w:val="none" w:sz="0" w:space="0" w:color="auto"/>
                <w:right w:val="none" w:sz="0" w:space="0" w:color="auto"/>
              </w:divBdr>
              <w:divsChild>
                <w:div w:id="1396273000">
                  <w:marLeft w:val="0"/>
                  <w:marRight w:val="0"/>
                  <w:marTop w:val="0"/>
                  <w:marBottom w:val="0"/>
                  <w:divBdr>
                    <w:top w:val="none" w:sz="0" w:space="0" w:color="auto"/>
                    <w:left w:val="none" w:sz="0" w:space="0" w:color="auto"/>
                    <w:bottom w:val="none" w:sz="0" w:space="0" w:color="auto"/>
                    <w:right w:val="none" w:sz="0" w:space="0" w:color="auto"/>
                  </w:divBdr>
                  <w:divsChild>
                    <w:div w:id="1149905571">
                      <w:marLeft w:val="0"/>
                      <w:marRight w:val="0"/>
                      <w:marTop w:val="0"/>
                      <w:marBottom w:val="0"/>
                      <w:divBdr>
                        <w:top w:val="none" w:sz="0" w:space="0" w:color="auto"/>
                        <w:left w:val="none" w:sz="0" w:space="0" w:color="auto"/>
                        <w:bottom w:val="none" w:sz="0" w:space="0" w:color="auto"/>
                        <w:right w:val="none" w:sz="0" w:space="0" w:color="auto"/>
                      </w:divBdr>
                      <w:divsChild>
                        <w:div w:id="650328824">
                          <w:marLeft w:val="0"/>
                          <w:marRight w:val="0"/>
                          <w:marTop w:val="0"/>
                          <w:marBottom w:val="0"/>
                          <w:divBdr>
                            <w:top w:val="none" w:sz="0" w:space="0" w:color="auto"/>
                            <w:left w:val="none" w:sz="0" w:space="0" w:color="auto"/>
                            <w:bottom w:val="none" w:sz="0" w:space="0" w:color="auto"/>
                            <w:right w:val="none" w:sz="0" w:space="0" w:color="auto"/>
                          </w:divBdr>
                          <w:divsChild>
                            <w:div w:id="871382428">
                              <w:marLeft w:val="0"/>
                              <w:marRight w:val="0"/>
                              <w:marTop w:val="0"/>
                              <w:marBottom w:val="0"/>
                              <w:divBdr>
                                <w:top w:val="none" w:sz="0" w:space="0" w:color="auto"/>
                                <w:left w:val="none" w:sz="0" w:space="0" w:color="auto"/>
                                <w:bottom w:val="none" w:sz="0" w:space="0" w:color="auto"/>
                                <w:right w:val="none" w:sz="0" w:space="0" w:color="auto"/>
                              </w:divBdr>
                              <w:divsChild>
                                <w:div w:id="1247615142">
                                  <w:marLeft w:val="0"/>
                                  <w:marRight w:val="0"/>
                                  <w:marTop w:val="0"/>
                                  <w:marBottom w:val="0"/>
                                  <w:divBdr>
                                    <w:top w:val="none" w:sz="0" w:space="0" w:color="auto"/>
                                    <w:left w:val="none" w:sz="0" w:space="0" w:color="auto"/>
                                    <w:bottom w:val="none" w:sz="0" w:space="0" w:color="auto"/>
                                    <w:right w:val="none" w:sz="0" w:space="0" w:color="auto"/>
                                  </w:divBdr>
                                  <w:divsChild>
                                    <w:div w:id="1834946940">
                                      <w:marLeft w:val="0"/>
                                      <w:marRight w:val="0"/>
                                      <w:marTop w:val="0"/>
                                      <w:marBottom w:val="0"/>
                                      <w:divBdr>
                                        <w:top w:val="none" w:sz="0" w:space="0" w:color="auto"/>
                                        <w:left w:val="none" w:sz="0" w:space="0" w:color="auto"/>
                                        <w:bottom w:val="none" w:sz="0" w:space="0" w:color="auto"/>
                                        <w:right w:val="none" w:sz="0" w:space="0" w:color="auto"/>
                                      </w:divBdr>
                                      <w:divsChild>
                                        <w:div w:id="1356465175">
                                          <w:marLeft w:val="0"/>
                                          <w:marRight w:val="0"/>
                                          <w:marTop w:val="0"/>
                                          <w:marBottom w:val="0"/>
                                          <w:divBdr>
                                            <w:top w:val="none" w:sz="0" w:space="0" w:color="auto"/>
                                            <w:left w:val="none" w:sz="0" w:space="0" w:color="auto"/>
                                            <w:bottom w:val="none" w:sz="0" w:space="0" w:color="auto"/>
                                            <w:right w:val="none" w:sz="0" w:space="0" w:color="auto"/>
                                          </w:divBdr>
                                          <w:divsChild>
                                            <w:div w:id="1548641679">
                                              <w:marLeft w:val="0"/>
                                              <w:marRight w:val="0"/>
                                              <w:marTop w:val="0"/>
                                              <w:marBottom w:val="0"/>
                                              <w:divBdr>
                                                <w:top w:val="none" w:sz="0" w:space="0" w:color="auto"/>
                                                <w:left w:val="none" w:sz="0" w:space="0" w:color="auto"/>
                                                <w:bottom w:val="none" w:sz="0" w:space="0" w:color="auto"/>
                                                <w:right w:val="none" w:sz="0" w:space="0" w:color="auto"/>
                                              </w:divBdr>
                                              <w:divsChild>
                                                <w:div w:id="1226331748">
                                                  <w:marLeft w:val="0"/>
                                                  <w:marRight w:val="0"/>
                                                  <w:marTop w:val="0"/>
                                                  <w:marBottom w:val="0"/>
                                                  <w:divBdr>
                                                    <w:top w:val="none" w:sz="0" w:space="0" w:color="auto"/>
                                                    <w:left w:val="none" w:sz="0" w:space="0" w:color="auto"/>
                                                    <w:bottom w:val="none" w:sz="0" w:space="0" w:color="auto"/>
                                                    <w:right w:val="none" w:sz="0" w:space="0" w:color="auto"/>
                                                  </w:divBdr>
                                                  <w:divsChild>
                                                    <w:div w:id="346490969">
                                                      <w:marLeft w:val="0"/>
                                                      <w:marRight w:val="0"/>
                                                      <w:marTop w:val="0"/>
                                                      <w:marBottom w:val="0"/>
                                                      <w:divBdr>
                                                        <w:top w:val="none" w:sz="0" w:space="0" w:color="auto"/>
                                                        <w:left w:val="none" w:sz="0" w:space="0" w:color="auto"/>
                                                        <w:bottom w:val="none" w:sz="0" w:space="0" w:color="auto"/>
                                                        <w:right w:val="none" w:sz="0" w:space="0" w:color="auto"/>
                                                      </w:divBdr>
                                                      <w:divsChild>
                                                        <w:div w:id="1567765154">
                                                          <w:marLeft w:val="0"/>
                                                          <w:marRight w:val="0"/>
                                                          <w:marTop w:val="0"/>
                                                          <w:marBottom w:val="0"/>
                                                          <w:divBdr>
                                                            <w:top w:val="none" w:sz="0" w:space="0" w:color="auto"/>
                                                            <w:left w:val="none" w:sz="0" w:space="0" w:color="auto"/>
                                                            <w:bottom w:val="none" w:sz="0" w:space="0" w:color="auto"/>
                                                            <w:right w:val="none" w:sz="0" w:space="0" w:color="auto"/>
                                                          </w:divBdr>
                                                          <w:divsChild>
                                                            <w:div w:id="160098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67928920">
      <w:bodyDiv w:val="1"/>
      <w:marLeft w:val="0"/>
      <w:marRight w:val="0"/>
      <w:marTop w:val="0"/>
      <w:marBottom w:val="0"/>
      <w:divBdr>
        <w:top w:val="none" w:sz="0" w:space="0" w:color="auto"/>
        <w:left w:val="none" w:sz="0" w:space="0" w:color="auto"/>
        <w:bottom w:val="none" w:sz="0" w:space="0" w:color="auto"/>
        <w:right w:val="none" w:sz="0" w:space="0" w:color="auto"/>
      </w:divBdr>
      <w:divsChild>
        <w:div w:id="230238525">
          <w:marLeft w:val="0"/>
          <w:marRight w:val="0"/>
          <w:marTop w:val="0"/>
          <w:marBottom w:val="0"/>
          <w:divBdr>
            <w:top w:val="none" w:sz="0" w:space="0" w:color="auto"/>
            <w:left w:val="none" w:sz="0" w:space="0" w:color="auto"/>
            <w:bottom w:val="none" w:sz="0" w:space="0" w:color="auto"/>
            <w:right w:val="none" w:sz="0" w:space="0" w:color="auto"/>
          </w:divBdr>
          <w:divsChild>
            <w:div w:id="2007392193">
              <w:marLeft w:val="0"/>
              <w:marRight w:val="0"/>
              <w:marTop w:val="0"/>
              <w:marBottom w:val="0"/>
              <w:divBdr>
                <w:top w:val="none" w:sz="0" w:space="0" w:color="auto"/>
                <w:left w:val="none" w:sz="0" w:space="0" w:color="auto"/>
                <w:bottom w:val="none" w:sz="0" w:space="0" w:color="auto"/>
                <w:right w:val="none" w:sz="0" w:space="0" w:color="auto"/>
              </w:divBdr>
              <w:divsChild>
                <w:div w:id="763036912">
                  <w:marLeft w:val="0"/>
                  <w:marRight w:val="0"/>
                  <w:marTop w:val="0"/>
                  <w:marBottom w:val="0"/>
                  <w:divBdr>
                    <w:top w:val="none" w:sz="0" w:space="0" w:color="auto"/>
                    <w:left w:val="none" w:sz="0" w:space="0" w:color="auto"/>
                    <w:bottom w:val="none" w:sz="0" w:space="0" w:color="auto"/>
                    <w:right w:val="none" w:sz="0" w:space="0" w:color="auto"/>
                  </w:divBdr>
                  <w:divsChild>
                    <w:div w:id="1593317255">
                      <w:marLeft w:val="0"/>
                      <w:marRight w:val="0"/>
                      <w:marTop w:val="0"/>
                      <w:marBottom w:val="0"/>
                      <w:divBdr>
                        <w:top w:val="none" w:sz="0" w:space="0" w:color="auto"/>
                        <w:left w:val="none" w:sz="0" w:space="0" w:color="auto"/>
                        <w:bottom w:val="none" w:sz="0" w:space="0" w:color="auto"/>
                        <w:right w:val="none" w:sz="0" w:space="0" w:color="auto"/>
                      </w:divBdr>
                      <w:divsChild>
                        <w:div w:id="1787039023">
                          <w:marLeft w:val="0"/>
                          <w:marRight w:val="0"/>
                          <w:marTop w:val="0"/>
                          <w:marBottom w:val="0"/>
                          <w:divBdr>
                            <w:top w:val="none" w:sz="0" w:space="0" w:color="auto"/>
                            <w:left w:val="none" w:sz="0" w:space="0" w:color="auto"/>
                            <w:bottom w:val="none" w:sz="0" w:space="0" w:color="auto"/>
                            <w:right w:val="none" w:sz="0" w:space="0" w:color="auto"/>
                          </w:divBdr>
                          <w:divsChild>
                            <w:div w:id="1219174158">
                              <w:marLeft w:val="0"/>
                              <w:marRight w:val="0"/>
                              <w:marTop w:val="0"/>
                              <w:marBottom w:val="0"/>
                              <w:divBdr>
                                <w:top w:val="none" w:sz="0" w:space="0" w:color="auto"/>
                                <w:left w:val="none" w:sz="0" w:space="0" w:color="auto"/>
                                <w:bottom w:val="none" w:sz="0" w:space="0" w:color="auto"/>
                                <w:right w:val="none" w:sz="0" w:space="0" w:color="auto"/>
                              </w:divBdr>
                              <w:divsChild>
                                <w:div w:id="819420972">
                                  <w:marLeft w:val="0"/>
                                  <w:marRight w:val="0"/>
                                  <w:marTop w:val="0"/>
                                  <w:marBottom w:val="0"/>
                                  <w:divBdr>
                                    <w:top w:val="none" w:sz="0" w:space="0" w:color="auto"/>
                                    <w:left w:val="none" w:sz="0" w:space="0" w:color="auto"/>
                                    <w:bottom w:val="none" w:sz="0" w:space="0" w:color="auto"/>
                                    <w:right w:val="none" w:sz="0" w:space="0" w:color="auto"/>
                                  </w:divBdr>
                                  <w:divsChild>
                                    <w:div w:id="1844392578">
                                      <w:marLeft w:val="0"/>
                                      <w:marRight w:val="0"/>
                                      <w:marTop w:val="0"/>
                                      <w:marBottom w:val="0"/>
                                      <w:divBdr>
                                        <w:top w:val="none" w:sz="0" w:space="0" w:color="auto"/>
                                        <w:left w:val="none" w:sz="0" w:space="0" w:color="auto"/>
                                        <w:bottom w:val="none" w:sz="0" w:space="0" w:color="auto"/>
                                        <w:right w:val="none" w:sz="0" w:space="0" w:color="auto"/>
                                      </w:divBdr>
                                      <w:divsChild>
                                        <w:div w:id="737896244">
                                          <w:marLeft w:val="0"/>
                                          <w:marRight w:val="0"/>
                                          <w:marTop w:val="0"/>
                                          <w:marBottom w:val="0"/>
                                          <w:divBdr>
                                            <w:top w:val="none" w:sz="0" w:space="0" w:color="auto"/>
                                            <w:left w:val="none" w:sz="0" w:space="0" w:color="auto"/>
                                            <w:bottom w:val="none" w:sz="0" w:space="0" w:color="auto"/>
                                            <w:right w:val="none" w:sz="0" w:space="0" w:color="auto"/>
                                          </w:divBdr>
                                          <w:divsChild>
                                            <w:div w:id="990212682">
                                              <w:marLeft w:val="0"/>
                                              <w:marRight w:val="0"/>
                                              <w:marTop w:val="0"/>
                                              <w:marBottom w:val="0"/>
                                              <w:divBdr>
                                                <w:top w:val="none" w:sz="0" w:space="0" w:color="auto"/>
                                                <w:left w:val="none" w:sz="0" w:space="0" w:color="auto"/>
                                                <w:bottom w:val="none" w:sz="0" w:space="0" w:color="auto"/>
                                                <w:right w:val="none" w:sz="0" w:space="0" w:color="auto"/>
                                              </w:divBdr>
                                              <w:divsChild>
                                                <w:div w:id="205149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7694491">
      <w:bodyDiv w:val="1"/>
      <w:marLeft w:val="0"/>
      <w:marRight w:val="0"/>
      <w:marTop w:val="0"/>
      <w:marBottom w:val="0"/>
      <w:divBdr>
        <w:top w:val="none" w:sz="0" w:space="0" w:color="auto"/>
        <w:left w:val="none" w:sz="0" w:space="0" w:color="auto"/>
        <w:bottom w:val="none" w:sz="0" w:space="0" w:color="auto"/>
        <w:right w:val="none" w:sz="0" w:space="0" w:color="auto"/>
      </w:divBdr>
    </w:div>
    <w:div w:id="428086058">
      <w:bodyDiv w:val="1"/>
      <w:marLeft w:val="0"/>
      <w:marRight w:val="0"/>
      <w:marTop w:val="0"/>
      <w:marBottom w:val="0"/>
      <w:divBdr>
        <w:top w:val="none" w:sz="0" w:space="0" w:color="auto"/>
        <w:left w:val="none" w:sz="0" w:space="0" w:color="auto"/>
        <w:bottom w:val="none" w:sz="0" w:space="0" w:color="auto"/>
        <w:right w:val="none" w:sz="0" w:space="0" w:color="auto"/>
      </w:divBdr>
      <w:divsChild>
        <w:div w:id="1871406675">
          <w:marLeft w:val="0"/>
          <w:marRight w:val="0"/>
          <w:marTop w:val="0"/>
          <w:marBottom w:val="0"/>
          <w:divBdr>
            <w:top w:val="none" w:sz="0" w:space="0" w:color="auto"/>
            <w:left w:val="none" w:sz="0" w:space="0" w:color="auto"/>
            <w:bottom w:val="none" w:sz="0" w:space="0" w:color="auto"/>
            <w:right w:val="none" w:sz="0" w:space="0" w:color="auto"/>
          </w:divBdr>
          <w:divsChild>
            <w:div w:id="25982547">
              <w:marLeft w:val="0"/>
              <w:marRight w:val="0"/>
              <w:marTop w:val="0"/>
              <w:marBottom w:val="0"/>
              <w:divBdr>
                <w:top w:val="none" w:sz="0" w:space="0" w:color="auto"/>
                <w:left w:val="none" w:sz="0" w:space="0" w:color="auto"/>
                <w:bottom w:val="none" w:sz="0" w:space="0" w:color="auto"/>
                <w:right w:val="none" w:sz="0" w:space="0" w:color="auto"/>
              </w:divBdr>
              <w:divsChild>
                <w:div w:id="888884349">
                  <w:marLeft w:val="0"/>
                  <w:marRight w:val="0"/>
                  <w:marTop w:val="0"/>
                  <w:marBottom w:val="0"/>
                  <w:divBdr>
                    <w:top w:val="none" w:sz="0" w:space="0" w:color="auto"/>
                    <w:left w:val="none" w:sz="0" w:space="0" w:color="auto"/>
                    <w:bottom w:val="none" w:sz="0" w:space="0" w:color="auto"/>
                    <w:right w:val="none" w:sz="0" w:space="0" w:color="auto"/>
                  </w:divBdr>
                  <w:divsChild>
                    <w:div w:id="1173836447">
                      <w:marLeft w:val="0"/>
                      <w:marRight w:val="0"/>
                      <w:marTop w:val="0"/>
                      <w:marBottom w:val="0"/>
                      <w:divBdr>
                        <w:top w:val="none" w:sz="0" w:space="0" w:color="auto"/>
                        <w:left w:val="none" w:sz="0" w:space="0" w:color="auto"/>
                        <w:bottom w:val="none" w:sz="0" w:space="0" w:color="auto"/>
                        <w:right w:val="none" w:sz="0" w:space="0" w:color="auto"/>
                      </w:divBdr>
                      <w:divsChild>
                        <w:div w:id="1849101955">
                          <w:marLeft w:val="0"/>
                          <w:marRight w:val="0"/>
                          <w:marTop w:val="0"/>
                          <w:marBottom w:val="0"/>
                          <w:divBdr>
                            <w:top w:val="none" w:sz="0" w:space="0" w:color="auto"/>
                            <w:left w:val="none" w:sz="0" w:space="0" w:color="auto"/>
                            <w:bottom w:val="none" w:sz="0" w:space="0" w:color="auto"/>
                            <w:right w:val="none" w:sz="0" w:space="0" w:color="auto"/>
                          </w:divBdr>
                          <w:divsChild>
                            <w:div w:id="1992828823">
                              <w:marLeft w:val="0"/>
                              <w:marRight w:val="0"/>
                              <w:marTop w:val="0"/>
                              <w:marBottom w:val="0"/>
                              <w:divBdr>
                                <w:top w:val="none" w:sz="0" w:space="0" w:color="auto"/>
                                <w:left w:val="none" w:sz="0" w:space="0" w:color="auto"/>
                                <w:bottom w:val="none" w:sz="0" w:space="0" w:color="auto"/>
                                <w:right w:val="none" w:sz="0" w:space="0" w:color="auto"/>
                              </w:divBdr>
                              <w:divsChild>
                                <w:div w:id="242764528">
                                  <w:marLeft w:val="0"/>
                                  <w:marRight w:val="0"/>
                                  <w:marTop w:val="0"/>
                                  <w:marBottom w:val="0"/>
                                  <w:divBdr>
                                    <w:top w:val="none" w:sz="0" w:space="0" w:color="auto"/>
                                    <w:left w:val="none" w:sz="0" w:space="0" w:color="auto"/>
                                    <w:bottom w:val="none" w:sz="0" w:space="0" w:color="auto"/>
                                    <w:right w:val="none" w:sz="0" w:space="0" w:color="auto"/>
                                  </w:divBdr>
                                  <w:divsChild>
                                    <w:div w:id="154805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3544319">
      <w:bodyDiv w:val="1"/>
      <w:marLeft w:val="0"/>
      <w:marRight w:val="0"/>
      <w:marTop w:val="0"/>
      <w:marBottom w:val="0"/>
      <w:divBdr>
        <w:top w:val="none" w:sz="0" w:space="0" w:color="auto"/>
        <w:left w:val="none" w:sz="0" w:space="0" w:color="auto"/>
        <w:bottom w:val="none" w:sz="0" w:space="0" w:color="auto"/>
        <w:right w:val="none" w:sz="0" w:space="0" w:color="auto"/>
      </w:divBdr>
    </w:div>
    <w:div w:id="511771901">
      <w:bodyDiv w:val="1"/>
      <w:marLeft w:val="0"/>
      <w:marRight w:val="0"/>
      <w:marTop w:val="0"/>
      <w:marBottom w:val="0"/>
      <w:divBdr>
        <w:top w:val="none" w:sz="0" w:space="0" w:color="auto"/>
        <w:left w:val="none" w:sz="0" w:space="0" w:color="auto"/>
        <w:bottom w:val="none" w:sz="0" w:space="0" w:color="auto"/>
        <w:right w:val="none" w:sz="0" w:space="0" w:color="auto"/>
      </w:divBdr>
      <w:divsChild>
        <w:div w:id="350181336">
          <w:marLeft w:val="0"/>
          <w:marRight w:val="0"/>
          <w:marTop w:val="0"/>
          <w:marBottom w:val="0"/>
          <w:divBdr>
            <w:top w:val="none" w:sz="0" w:space="0" w:color="auto"/>
            <w:left w:val="none" w:sz="0" w:space="0" w:color="auto"/>
            <w:bottom w:val="none" w:sz="0" w:space="0" w:color="auto"/>
            <w:right w:val="none" w:sz="0" w:space="0" w:color="auto"/>
          </w:divBdr>
          <w:divsChild>
            <w:div w:id="1735547654">
              <w:marLeft w:val="0"/>
              <w:marRight w:val="0"/>
              <w:marTop w:val="0"/>
              <w:marBottom w:val="0"/>
              <w:divBdr>
                <w:top w:val="none" w:sz="0" w:space="0" w:color="auto"/>
                <w:left w:val="none" w:sz="0" w:space="0" w:color="auto"/>
                <w:bottom w:val="none" w:sz="0" w:space="0" w:color="auto"/>
                <w:right w:val="none" w:sz="0" w:space="0" w:color="auto"/>
              </w:divBdr>
              <w:divsChild>
                <w:div w:id="524249522">
                  <w:marLeft w:val="0"/>
                  <w:marRight w:val="0"/>
                  <w:marTop w:val="0"/>
                  <w:marBottom w:val="0"/>
                  <w:divBdr>
                    <w:top w:val="none" w:sz="0" w:space="0" w:color="auto"/>
                    <w:left w:val="none" w:sz="0" w:space="0" w:color="auto"/>
                    <w:bottom w:val="none" w:sz="0" w:space="0" w:color="auto"/>
                    <w:right w:val="none" w:sz="0" w:space="0" w:color="auto"/>
                  </w:divBdr>
                  <w:divsChild>
                    <w:div w:id="116339102">
                      <w:marLeft w:val="0"/>
                      <w:marRight w:val="0"/>
                      <w:marTop w:val="0"/>
                      <w:marBottom w:val="0"/>
                      <w:divBdr>
                        <w:top w:val="none" w:sz="0" w:space="0" w:color="auto"/>
                        <w:left w:val="none" w:sz="0" w:space="0" w:color="auto"/>
                        <w:bottom w:val="none" w:sz="0" w:space="0" w:color="auto"/>
                        <w:right w:val="none" w:sz="0" w:space="0" w:color="auto"/>
                      </w:divBdr>
                      <w:divsChild>
                        <w:div w:id="1980375916">
                          <w:marLeft w:val="0"/>
                          <w:marRight w:val="0"/>
                          <w:marTop w:val="0"/>
                          <w:marBottom w:val="0"/>
                          <w:divBdr>
                            <w:top w:val="none" w:sz="0" w:space="0" w:color="auto"/>
                            <w:left w:val="none" w:sz="0" w:space="0" w:color="auto"/>
                            <w:bottom w:val="none" w:sz="0" w:space="0" w:color="auto"/>
                            <w:right w:val="none" w:sz="0" w:space="0" w:color="auto"/>
                          </w:divBdr>
                          <w:divsChild>
                            <w:div w:id="1793013647">
                              <w:marLeft w:val="0"/>
                              <w:marRight w:val="0"/>
                              <w:marTop w:val="0"/>
                              <w:marBottom w:val="0"/>
                              <w:divBdr>
                                <w:top w:val="none" w:sz="0" w:space="0" w:color="auto"/>
                                <w:left w:val="none" w:sz="0" w:space="0" w:color="auto"/>
                                <w:bottom w:val="none" w:sz="0" w:space="0" w:color="auto"/>
                                <w:right w:val="none" w:sz="0" w:space="0" w:color="auto"/>
                              </w:divBdr>
                              <w:divsChild>
                                <w:div w:id="1024476534">
                                  <w:marLeft w:val="0"/>
                                  <w:marRight w:val="0"/>
                                  <w:marTop w:val="0"/>
                                  <w:marBottom w:val="0"/>
                                  <w:divBdr>
                                    <w:top w:val="none" w:sz="0" w:space="0" w:color="auto"/>
                                    <w:left w:val="none" w:sz="0" w:space="0" w:color="auto"/>
                                    <w:bottom w:val="none" w:sz="0" w:space="0" w:color="auto"/>
                                    <w:right w:val="none" w:sz="0" w:space="0" w:color="auto"/>
                                  </w:divBdr>
                                  <w:divsChild>
                                    <w:div w:id="1511944782">
                                      <w:marLeft w:val="0"/>
                                      <w:marRight w:val="0"/>
                                      <w:marTop w:val="0"/>
                                      <w:marBottom w:val="0"/>
                                      <w:divBdr>
                                        <w:top w:val="none" w:sz="0" w:space="0" w:color="auto"/>
                                        <w:left w:val="none" w:sz="0" w:space="0" w:color="auto"/>
                                        <w:bottom w:val="none" w:sz="0" w:space="0" w:color="auto"/>
                                        <w:right w:val="none" w:sz="0" w:space="0" w:color="auto"/>
                                      </w:divBdr>
                                      <w:divsChild>
                                        <w:div w:id="764617009">
                                          <w:marLeft w:val="0"/>
                                          <w:marRight w:val="0"/>
                                          <w:marTop w:val="0"/>
                                          <w:marBottom w:val="0"/>
                                          <w:divBdr>
                                            <w:top w:val="none" w:sz="0" w:space="0" w:color="auto"/>
                                            <w:left w:val="none" w:sz="0" w:space="0" w:color="auto"/>
                                            <w:bottom w:val="none" w:sz="0" w:space="0" w:color="auto"/>
                                            <w:right w:val="none" w:sz="0" w:space="0" w:color="auto"/>
                                          </w:divBdr>
                                          <w:divsChild>
                                            <w:div w:id="209804666">
                                              <w:marLeft w:val="0"/>
                                              <w:marRight w:val="0"/>
                                              <w:marTop w:val="0"/>
                                              <w:marBottom w:val="0"/>
                                              <w:divBdr>
                                                <w:top w:val="none" w:sz="0" w:space="0" w:color="auto"/>
                                                <w:left w:val="none" w:sz="0" w:space="0" w:color="auto"/>
                                                <w:bottom w:val="none" w:sz="0" w:space="0" w:color="auto"/>
                                                <w:right w:val="none" w:sz="0" w:space="0" w:color="auto"/>
                                              </w:divBdr>
                                              <w:divsChild>
                                                <w:div w:id="750126704">
                                                  <w:marLeft w:val="0"/>
                                                  <w:marRight w:val="0"/>
                                                  <w:marTop w:val="0"/>
                                                  <w:marBottom w:val="0"/>
                                                  <w:divBdr>
                                                    <w:top w:val="none" w:sz="0" w:space="0" w:color="auto"/>
                                                    <w:left w:val="none" w:sz="0" w:space="0" w:color="auto"/>
                                                    <w:bottom w:val="none" w:sz="0" w:space="0" w:color="auto"/>
                                                    <w:right w:val="none" w:sz="0" w:space="0" w:color="auto"/>
                                                  </w:divBdr>
                                                  <w:divsChild>
                                                    <w:div w:id="74130476">
                                                      <w:marLeft w:val="0"/>
                                                      <w:marRight w:val="0"/>
                                                      <w:marTop w:val="0"/>
                                                      <w:marBottom w:val="0"/>
                                                      <w:divBdr>
                                                        <w:top w:val="none" w:sz="0" w:space="0" w:color="auto"/>
                                                        <w:left w:val="none" w:sz="0" w:space="0" w:color="auto"/>
                                                        <w:bottom w:val="none" w:sz="0" w:space="0" w:color="auto"/>
                                                        <w:right w:val="none" w:sz="0" w:space="0" w:color="auto"/>
                                                      </w:divBdr>
                                                      <w:divsChild>
                                                        <w:div w:id="350961925">
                                                          <w:marLeft w:val="0"/>
                                                          <w:marRight w:val="0"/>
                                                          <w:marTop w:val="0"/>
                                                          <w:marBottom w:val="0"/>
                                                          <w:divBdr>
                                                            <w:top w:val="none" w:sz="0" w:space="0" w:color="auto"/>
                                                            <w:left w:val="none" w:sz="0" w:space="0" w:color="auto"/>
                                                            <w:bottom w:val="none" w:sz="0" w:space="0" w:color="auto"/>
                                                            <w:right w:val="none" w:sz="0" w:space="0" w:color="auto"/>
                                                          </w:divBdr>
                                                          <w:divsChild>
                                                            <w:div w:id="11142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69884513">
      <w:bodyDiv w:val="1"/>
      <w:marLeft w:val="0"/>
      <w:marRight w:val="0"/>
      <w:marTop w:val="0"/>
      <w:marBottom w:val="0"/>
      <w:divBdr>
        <w:top w:val="none" w:sz="0" w:space="0" w:color="auto"/>
        <w:left w:val="none" w:sz="0" w:space="0" w:color="auto"/>
        <w:bottom w:val="none" w:sz="0" w:space="0" w:color="auto"/>
        <w:right w:val="none" w:sz="0" w:space="0" w:color="auto"/>
      </w:divBdr>
    </w:div>
    <w:div w:id="1437364159">
      <w:bodyDiv w:val="1"/>
      <w:marLeft w:val="0"/>
      <w:marRight w:val="0"/>
      <w:marTop w:val="0"/>
      <w:marBottom w:val="0"/>
      <w:divBdr>
        <w:top w:val="none" w:sz="0" w:space="0" w:color="auto"/>
        <w:left w:val="none" w:sz="0" w:space="0" w:color="auto"/>
        <w:bottom w:val="none" w:sz="0" w:space="0" w:color="auto"/>
        <w:right w:val="none" w:sz="0" w:space="0" w:color="auto"/>
      </w:divBdr>
    </w:div>
    <w:div w:id="1576014460">
      <w:bodyDiv w:val="1"/>
      <w:marLeft w:val="0"/>
      <w:marRight w:val="0"/>
      <w:marTop w:val="0"/>
      <w:marBottom w:val="0"/>
      <w:divBdr>
        <w:top w:val="none" w:sz="0" w:space="0" w:color="auto"/>
        <w:left w:val="none" w:sz="0" w:space="0" w:color="auto"/>
        <w:bottom w:val="none" w:sz="0" w:space="0" w:color="auto"/>
        <w:right w:val="none" w:sz="0" w:space="0" w:color="auto"/>
      </w:divBdr>
      <w:divsChild>
        <w:div w:id="1723481255">
          <w:marLeft w:val="0"/>
          <w:marRight w:val="0"/>
          <w:marTop w:val="0"/>
          <w:marBottom w:val="0"/>
          <w:divBdr>
            <w:top w:val="none" w:sz="0" w:space="0" w:color="auto"/>
            <w:left w:val="none" w:sz="0" w:space="0" w:color="auto"/>
            <w:bottom w:val="none" w:sz="0" w:space="0" w:color="auto"/>
            <w:right w:val="none" w:sz="0" w:space="0" w:color="auto"/>
          </w:divBdr>
          <w:divsChild>
            <w:div w:id="1771781600">
              <w:marLeft w:val="0"/>
              <w:marRight w:val="0"/>
              <w:marTop w:val="0"/>
              <w:marBottom w:val="0"/>
              <w:divBdr>
                <w:top w:val="none" w:sz="0" w:space="0" w:color="auto"/>
                <w:left w:val="none" w:sz="0" w:space="0" w:color="auto"/>
                <w:bottom w:val="none" w:sz="0" w:space="0" w:color="auto"/>
                <w:right w:val="none" w:sz="0" w:space="0" w:color="auto"/>
              </w:divBdr>
              <w:divsChild>
                <w:div w:id="2057309184">
                  <w:marLeft w:val="0"/>
                  <w:marRight w:val="0"/>
                  <w:marTop w:val="0"/>
                  <w:marBottom w:val="0"/>
                  <w:divBdr>
                    <w:top w:val="none" w:sz="0" w:space="0" w:color="auto"/>
                    <w:left w:val="none" w:sz="0" w:space="0" w:color="auto"/>
                    <w:bottom w:val="none" w:sz="0" w:space="0" w:color="auto"/>
                    <w:right w:val="none" w:sz="0" w:space="0" w:color="auto"/>
                  </w:divBdr>
                  <w:divsChild>
                    <w:div w:id="26571277">
                      <w:marLeft w:val="0"/>
                      <w:marRight w:val="0"/>
                      <w:marTop w:val="0"/>
                      <w:marBottom w:val="0"/>
                      <w:divBdr>
                        <w:top w:val="none" w:sz="0" w:space="0" w:color="auto"/>
                        <w:left w:val="none" w:sz="0" w:space="0" w:color="auto"/>
                        <w:bottom w:val="none" w:sz="0" w:space="0" w:color="auto"/>
                        <w:right w:val="none" w:sz="0" w:space="0" w:color="auto"/>
                      </w:divBdr>
                      <w:divsChild>
                        <w:div w:id="312635810">
                          <w:marLeft w:val="0"/>
                          <w:marRight w:val="0"/>
                          <w:marTop w:val="0"/>
                          <w:marBottom w:val="0"/>
                          <w:divBdr>
                            <w:top w:val="none" w:sz="0" w:space="0" w:color="auto"/>
                            <w:left w:val="none" w:sz="0" w:space="0" w:color="auto"/>
                            <w:bottom w:val="none" w:sz="0" w:space="0" w:color="auto"/>
                            <w:right w:val="none" w:sz="0" w:space="0" w:color="auto"/>
                          </w:divBdr>
                          <w:divsChild>
                            <w:div w:id="239102377">
                              <w:marLeft w:val="0"/>
                              <w:marRight w:val="0"/>
                              <w:marTop w:val="0"/>
                              <w:marBottom w:val="0"/>
                              <w:divBdr>
                                <w:top w:val="none" w:sz="0" w:space="0" w:color="auto"/>
                                <w:left w:val="none" w:sz="0" w:space="0" w:color="auto"/>
                                <w:bottom w:val="none" w:sz="0" w:space="0" w:color="auto"/>
                                <w:right w:val="none" w:sz="0" w:space="0" w:color="auto"/>
                              </w:divBdr>
                              <w:divsChild>
                                <w:div w:id="1665040106">
                                  <w:marLeft w:val="0"/>
                                  <w:marRight w:val="0"/>
                                  <w:marTop w:val="0"/>
                                  <w:marBottom w:val="0"/>
                                  <w:divBdr>
                                    <w:top w:val="none" w:sz="0" w:space="0" w:color="auto"/>
                                    <w:left w:val="none" w:sz="0" w:space="0" w:color="auto"/>
                                    <w:bottom w:val="none" w:sz="0" w:space="0" w:color="auto"/>
                                    <w:right w:val="none" w:sz="0" w:space="0" w:color="auto"/>
                                  </w:divBdr>
                                  <w:divsChild>
                                    <w:div w:id="1679308446">
                                      <w:marLeft w:val="0"/>
                                      <w:marRight w:val="0"/>
                                      <w:marTop w:val="0"/>
                                      <w:marBottom w:val="0"/>
                                      <w:divBdr>
                                        <w:top w:val="none" w:sz="0" w:space="0" w:color="auto"/>
                                        <w:left w:val="none" w:sz="0" w:space="0" w:color="auto"/>
                                        <w:bottom w:val="none" w:sz="0" w:space="0" w:color="auto"/>
                                        <w:right w:val="none" w:sz="0" w:space="0" w:color="auto"/>
                                      </w:divBdr>
                                      <w:divsChild>
                                        <w:div w:id="10516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5643502">
      <w:bodyDiv w:val="1"/>
      <w:marLeft w:val="0"/>
      <w:marRight w:val="0"/>
      <w:marTop w:val="0"/>
      <w:marBottom w:val="0"/>
      <w:divBdr>
        <w:top w:val="none" w:sz="0" w:space="0" w:color="auto"/>
        <w:left w:val="none" w:sz="0" w:space="0" w:color="auto"/>
        <w:bottom w:val="none" w:sz="0" w:space="0" w:color="auto"/>
        <w:right w:val="none" w:sz="0" w:space="0" w:color="auto"/>
      </w:divBdr>
      <w:divsChild>
        <w:div w:id="1140610410">
          <w:marLeft w:val="0"/>
          <w:marRight w:val="0"/>
          <w:marTop w:val="0"/>
          <w:marBottom w:val="0"/>
          <w:divBdr>
            <w:top w:val="none" w:sz="0" w:space="0" w:color="auto"/>
            <w:left w:val="none" w:sz="0" w:space="0" w:color="auto"/>
            <w:bottom w:val="none" w:sz="0" w:space="0" w:color="auto"/>
            <w:right w:val="none" w:sz="0" w:space="0" w:color="auto"/>
          </w:divBdr>
          <w:divsChild>
            <w:div w:id="1983072987">
              <w:marLeft w:val="0"/>
              <w:marRight w:val="0"/>
              <w:marTop w:val="0"/>
              <w:marBottom w:val="0"/>
              <w:divBdr>
                <w:top w:val="none" w:sz="0" w:space="0" w:color="auto"/>
                <w:left w:val="none" w:sz="0" w:space="0" w:color="auto"/>
                <w:bottom w:val="none" w:sz="0" w:space="0" w:color="auto"/>
                <w:right w:val="none" w:sz="0" w:space="0" w:color="auto"/>
              </w:divBdr>
              <w:divsChild>
                <w:div w:id="1481996299">
                  <w:marLeft w:val="0"/>
                  <w:marRight w:val="0"/>
                  <w:marTop w:val="0"/>
                  <w:marBottom w:val="0"/>
                  <w:divBdr>
                    <w:top w:val="none" w:sz="0" w:space="0" w:color="auto"/>
                    <w:left w:val="none" w:sz="0" w:space="0" w:color="auto"/>
                    <w:bottom w:val="none" w:sz="0" w:space="0" w:color="auto"/>
                    <w:right w:val="none" w:sz="0" w:space="0" w:color="auto"/>
                  </w:divBdr>
                  <w:divsChild>
                    <w:div w:id="1971131636">
                      <w:marLeft w:val="0"/>
                      <w:marRight w:val="0"/>
                      <w:marTop w:val="0"/>
                      <w:marBottom w:val="0"/>
                      <w:divBdr>
                        <w:top w:val="none" w:sz="0" w:space="0" w:color="auto"/>
                        <w:left w:val="none" w:sz="0" w:space="0" w:color="auto"/>
                        <w:bottom w:val="none" w:sz="0" w:space="0" w:color="auto"/>
                        <w:right w:val="none" w:sz="0" w:space="0" w:color="auto"/>
                      </w:divBdr>
                      <w:divsChild>
                        <w:div w:id="1395276720">
                          <w:marLeft w:val="0"/>
                          <w:marRight w:val="0"/>
                          <w:marTop w:val="0"/>
                          <w:marBottom w:val="0"/>
                          <w:divBdr>
                            <w:top w:val="none" w:sz="0" w:space="0" w:color="auto"/>
                            <w:left w:val="none" w:sz="0" w:space="0" w:color="auto"/>
                            <w:bottom w:val="none" w:sz="0" w:space="0" w:color="auto"/>
                            <w:right w:val="none" w:sz="0" w:space="0" w:color="auto"/>
                          </w:divBdr>
                          <w:divsChild>
                            <w:div w:id="1204948765">
                              <w:marLeft w:val="0"/>
                              <w:marRight w:val="0"/>
                              <w:marTop w:val="0"/>
                              <w:marBottom w:val="0"/>
                              <w:divBdr>
                                <w:top w:val="none" w:sz="0" w:space="0" w:color="auto"/>
                                <w:left w:val="none" w:sz="0" w:space="0" w:color="auto"/>
                                <w:bottom w:val="none" w:sz="0" w:space="0" w:color="auto"/>
                                <w:right w:val="none" w:sz="0" w:space="0" w:color="auto"/>
                              </w:divBdr>
                              <w:divsChild>
                                <w:div w:id="595870149">
                                  <w:marLeft w:val="0"/>
                                  <w:marRight w:val="0"/>
                                  <w:marTop w:val="0"/>
                                  <w:marBottom w:val="0"/>
                                  <w:divBdr>
                                    <w:top w:val="none" w:sz="0" w:space="0" w:color="auto"/>
                                    <w:left w:val="none" w:sz="0" w:space="0" w:color="auto"/>
                                    <w:bottom w:val="none" w:sz="0" w:space="0" w:color="auto"/>
                                    <w:right w:val="none" w:sz="0" w:space="0" w:color="auto"/>
                                  </w:divBdr>
                                  <w:divsChild>
                                    <w:div w:id="80682664">
                                      <w:marLeft w:val="0"/>
                                      <w:marRight w:val="0"/>
                                      <w:marTop w:val="0"/>
                                      <w:marBottom w:val="0"/>
                                      <w:divBdr>
                                        <w:top w:val="none" w:sz="0" w:space="0" w:color="auto"/>
                                        <w:left w:val="none" w:sz="0" w:space="0" w:color="auto"/>
                                        <w:bottom w:val="none" w:sz="0" w:space="0" w:color="auto"/>
                                        <w:right w:val="none" w:sz="0" w:space="0" w:color="auto"/>
                                      </w:divBdr>
                                      <w:divsChild>
                                        <w:div w:id="175585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8476597">
      <w:bodyDiv w:val="1"/>
      <w:marLeft w:val="0"/>
      <w:marRight w:val="0"/>
      <w:marTop w:val="0"/>
      <w:marBottom w:val="0"/>
      <w:divBdr>
        <w:top w:val="none" w:sz="0" w:space="0" w:color="auto"/>
        <w:left w:val="none" w:sz="0" w:space="0" w:color="auto"/>
        <w:bottom w:val="none" w:sz="0" w:space="0" w:color="auto"/>
        <w:right w:val="none" w:sz="0" w:space="0" w:color="auto"/>
      </w:divBdr>
    </w:div>
    <w:div w:id="2093770206">
      <w:bodyDiv w:val="1"/>
      <w:marLeft w:val="0"/>
      <w:marRight w:val="0"/>
      <w:marTop w:val="0"/>
      <w:marBottom w:val="0"/>
      <w:divBdr>
        <w:top w:val="none" w:sz="0" w:space="0" w:color="auto"/>
        <w:left w:val="none" w:sz="0" w:space="0" w:color="auto"/>
        <w:bottom w:val="none" w:sz="0" w:space="0" w:color="auto"/>
        <w:right w:val="none" w:sz="0" w:space="0" w:color="auto"/>
      </w:divBdr>
      <w:divsChild>
        <w:div w:id="1216546493">
          <w:marLeft w:val="0"/>
          <w:marRight w:val="0"/>
          <w:marTop w:val="0"/>
          <w:marBottom w:val="0"/>
          <w:divBdr>
            <w:top w:val="none" w:sz="0" w:space="0" w:color="auto"/>
            <w:left w:val="none" w:sz="0" w:space="0" w:color="auto"/>
            <w:bottom w:val="none" w:sz="0" w:space="0" w:color="auto"/>
            <w:right w:val="none" w:sz="0" w:space="0" w:color="auto"/>
          </w:divBdr>
          <w:divsChild>
            <w:div w:id="2080445630">
              <w:marLeft w:val="0"/>
              <w:marRight w:val="0"/>
              <w:marTop w:val="225"/>
              <w:marBottom w:val="0"/>
              <w:divBdr>
                <w:top w:val="none" w:sz="0" w:space="0" w:color="auto"/>
                <w:left w:val="single" w:sz="24" w:space="0" w:color="FFFFFF"/>
                <w:bottom w:val="none" w:sz="0" w:space="0" w:color="auto"/>
                <w:right w:val="single" w:sz="24" w:space="0" w:color="FFFFFF"/>
              </w:divBdr>
              <w:divsChild>
                <w:div w:id="1555846043">
                  <w:marLeft w:val="0"/>
                  <w:marRight w:val="0"/>
                  <w:marTop w:val="0"/>
                  <w:marBottom w:val="0"/>
                  <w:divBdr>
                    <w:top w:val="none" w:sz="0" w:space="0" w:color="auto"/>
                    <w:left w:val="none" w:sz="0" w:space="0" w:color="auto"/>
                    <w:bottom w:val="none" w:sz="0" w:space="0" w:color="auto"/>
                    <w:right w:val="none" w:sz="0" w:space="0" w:color="auto"/>
                  </w:divBdr>
                  <w:divsChild>
                    <w:div w:id="1206600884">
                      <w:marLeft w:val="0"/>
                      <w:marRight w:val="0"/>
                      <w:marTop w:val="0"/>
                      <w:marBottom w:val="0"/>
                      <w:divBdr>
                        <w:top w:val="none" w:sz="0" w:space="0" w:color="auto"/>
                        <w:left w:val="none" w:sz="0" w:space="0" w:color="auto"/>
                        <w:bottom w:val="none" w:sz="0" w:space="0" w:color="auto"/>
                        <w:right w:val="none" w:sz="0" w:space="0" w:color="auto"/>
                      </w:divBdr>
                      <w:divsChild>
                        <w:div w:id="592934705">
                          <w:marLeft w:val="0"/>
                          <w:marRight w:val="0"/>
                          <w:marTop w:val="0"/>
                          <w:marBottom w:val="0"/>
                          <w:divBdr>
                            <w:top w:val="none" w:sz="0" w:space="0" w:color="auto"/>
                            <w:left w:val="none" w:sz="0" w:space="0" w:color="auto"/>
                            <w:bottom w:val="none" w:sz="0" w:space="0" w:color="auto"/>
                            <w:right w:val="none" w:sz="0" w:space="0" w:color="auto"/>
                          </w:divBdr>
                          <w:divsChild>
                            <w:div w:id="1814253087">
                              <w:marLeft w:val="0"/>
                              <w:marRight w:val="0"/>
                              <w:marTop w:val="75"/>
                              <w:marBottom w:val="75"/>
                              <w:divBdr>
                                <w:top w:val="none" w:sz="0" w:space="0" w:color="auto"/>
                                <w:left w:val="none" w:sz="0" w:space="0" w:color="auto"/>
                                <w:bottom w:val="none" w:sz="0" w:space="0" w:color="auto"/>
                                <w:right w:val="none" w:sz="0" w:space="0" w:color="auto"/>
                              </w:divBdr>
                              <w:divsChild>
                                <w:div w:id="1635716209">
                                  <w:marLeft w:val="0"/>
                                  <w:marRight w:val="0"/>
                                  <w:marTop w:val="0"/>
                                  <w:marBottom w:val="0"/>
                                  <w:divBdr>
                                    <w:top w:val="none" w:sz="0" w:space="0" w:color="auto"/>
                                    <w:left w:val="none" w:sz="0" w:space="0" w:color="auto"/>
                                    <w:bottom w:val="none" w:sz="0" w:space="0" w:color="auto"/>
                                    <w:right w:val="none" w:sz="0" w:space="0" w:color="auto"/>
                                  </w:divBdr>
                                  <w:divsChild>
                                    <w:div w:id="181286130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hyperlink" Target="https://www.legifrance.gouv.fr/affichTexte.do?cidTexte=JORFTEXT000000320434" TargetMode="External"/><Relationship Id="rId63" Type="http://schemas.openxmlformats.org/officeDocument/2006/relationships/image" Target="media/image35.png"/><Relationship Id="rId68" Type="http://schemas.openxmlformats.org/officeDocument/2006/relationships/image" Target="media/image37.png"/><Relationship Id="rId84" Type="http://schemas.openxmlformats.org/officeDocument/2006/relationships/image" Target="media/image44.png"/><Relationship Id="rId89" Type="http://schemas.openxmlformats.org/officeDocument/2006/relationships/hyperlink" Target="https://fr.wikipedia.org/wiki/Heures_suppl&#233;mentaires" TargetMode="External"/><Relationship Id="rId112" Type="http://schemas.openxmlformats.org/officeDocument/2006/relationships/image" Target="media/image62.png"/><Relationship Id="rId16" Type="http://schemas.openxmlformats.org/officeDocument/2006/relationships/image" Target="media/image9.png"/><Relationship Id="rId107" Type="http://schemas.openxmlformats.org/officeDocument/2006/relationships/image" Target="media/image57.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emploi-collectivites.fr/grilles-indiciaires-echelonnement-fonction-publique-blog-territorial" TargetMode="External"/><Relationship Id="rId37" Type="http://schemas.openxmlformats.org/officeDocument/2006/relationships/hyperlink" Target="https://www.legifrance.gouv.fr/affichTexte.do;jsessionid=CD51268B09117F8505A02998099157B7.tpdila13v_3?idSectionTA=LEGISCTA000006086315&amp;cidTexte=JORFTEXT000000320434&amp;dateTexte=20160826" TargetMode="External"/><Relationship Id="rId40" Type="http://schemas.openxmlformats.org/officeDocument/2006/relationships/image" Target="media/image26.png"/><Relationship Id="rId45" Type="http://schemas.openxmlformats.org/officeDocument/2006/relationships/hyperlink" Target="http://www.emploi-collectivites.fr/emploi-agent/recherche?qu=%20agent" TargetMode="External"/><Relationship Id="rId53" Type="http://schemas.openxmlformats.org/officeDocument/2006/relationships/hyperlink" Target="file:///C:\Users\Public\Altair\Tests\Exemple\Bases\Reglementation\matricules.contractuels.et.vacations.csv" TargetMode="External"/><Relationship Id="rId58" Type="http://schemas.openxmlformats.org/officeDocument/2006/relationships/image" Target="media/image33.png"/><Relationship Id="rId66" Type="http://schemas.openxmlformats.org/officeDocument/2006/relationships/hyperlink" Target="file:///C:\Users\Public\Altair\Tests\Exemple\Bases\Reglementation\RI.et.vacations.csv" TargetMode="External"/><Relationship Id="rId74" Type="http://schemas.openxmlformats.org/officeDocument/2006/relationships/hyperlink" Target="https://www.legifrance.gouv.fr/eli/decret/2014/5/20/RDFF1328976D/jo/texte" TargetMode="External"/><Relationship Id="rId79" Type="http://schemas.openxmlformats.org/officeDocument/2006/relationships/hyperlink" Target="https://www.legifrance.gouv.fr/affichTexte.do?cidTexte=JORFTEXT000000409758" TargetMode="External"/><Relationship Id="rId87" Type="http://schemas.openxmlformats.org/officeDocument/2006/relationships/hyperlink" Target="https://www.legifrance.gouv.fr/affichTexte.do?cidTexte=JORFTEXT000019723426" TargetMode="External"/><Relationship Id="rId102" Type="http://schemas.openxmlformats.org/officeDocument/2006/relationships/hyperlink" Target="file:///C:\Users\Public\Altair\Tests\Exemple\Bases\Fiabilite\cl1.csv" TargetMode="External"/><Relationship Id="rId110" Type="http://schemas.openxmlformats.org/officeDocument/2006/relationships/image" Target="media/image60.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file:///C:\Users\Public\Altair\Tests\Exemple\Bases\Reglementation\Paie_vac_contr.csv" TargetMode="External"/><Relationship Id="rId82" Type="http://schemas.openxmlformats.org/officeDocument/2006/relationships/image" Target="media/image42.png"/><Relationship Id="rId90" Type="http://schemas.openxmlformats.org/officeDocument/2006/relationships/image" Target="media/image46.png"/><Relationship Id="rId95"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emploi-collectivites.fr/fph-blog-territorial" TargetMode="External"/><Relationship Id="rId43" Type="http://schemas.openxmlformats.org/officeDocument/2006/relationships/image" Target="media/image28.png"/><Relationship Id="rId48" Type="http://schemas.openxmlformats.org/officeDocument/2006/relationships/hyperlink" Target="https://www.legifrance.gouv.fr/affichTexte.do?cidTexte=JORFTEXT000000813342" TargetMode="External"/><Relationship Id="rId56" Type="http://schemas.openxmlformats.org/officeDocument/2006/relationships/image" Target="media/image31.png"/><Relationship Id="rId64" Type="http://schemas.openxmlformats.org/officeDocument/2006/relationships/image" Target="media/image36.png"/><Relationship Id="rId69" Type="http://schemas.openxmlformats.org/officeDocument/2006/relationships/image" Target="media/image38.png"/><Relationship Id="rId77" Type="http://schemas.openxmlformats.org/officeDocument/2006/relationships/hyperlink" Target="http://www.emploi-collectivites.fr/emploi-directeur/recherche?qu=%20directeur" TargetMode="External"/><Relationship Id="rId100" Type="http://schemas.openxmlformats.org/officeDocument/2006/relationships/image" Target="media/image54.png"/><Relationship Id="rId105" Type="http://schemas.openxmlformats.org/officeDocument/2006/relationships/hyperlink" Target="file:///C:\Users\Public\Altair\Tests\Exemple\Bases\Fiabilite\cl4.csv" TargetMode="External"/><Relationship Id="rId113" Type="http://schemas.openxmlformats.org/officeDocument/2006/relationships/footer" Target="footer1.xml"/><Relationship Id="rId8" Type="http://schemas.openxmlformats.org/officeDocument/2006/relationships/image" Target="media/image1.wmf"/><Relationship Id="rId51" Type="http://schemas.openxmlformats.org/officeDocument/2006/relationships/image" Target="media/image30.png"/><Relationship Id="rId72" Type="http://schemas.openxmlformats.org/officeDocument/2006/relationships/hyperlink" Target="https://www.legifrance.gouv.fr/affichTexte.do?cidTexte=JORFTEXT000000226074" TargetMode="External"/><Relationship Id="rId80" Type="http://schemas.openxmlformats.org/officeDocument/2006/relationships/hyperlink" Target="https://www.legifrance.gouv.fr/affichTexte.do?cidTexte=JORFTEXT000000523779&amp;dateTexte=" TargetMode="External"/><Relationship Id="rId85" Type="http://schemas.openxmlformats.org/officeDocument/2006/relationships/image" Target="media/image45.png"/><Relationship Id="rId93" Type="http://schemas.openxmlformats.org/officeDocument/2006/relationships/hyperlink" Target="https://www.service-public.fr/particuliers/vosdroits/N156" TargetMode="External"/><Relationship Id="rId98"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emploi-collectivites.fr/MINISTERE-FONCTIONNAIRES-blog-territorial" TargetMode="External"/><Relationship Id="rId38" Type="http://schemas.openxmlformats.org/officeDocument/2006/relationships/image" Target="media/image25.png"/><Relationship Id="rId46" Type="http://schemas.openxmlformats.org/officeDocument/2006/relationships/hyperlink" Target="https://www.legifrance.gouv.fr/affichTexte.do?cidTexte=LEGITEXT000005631213" TargetMode="External"/><Relationship Id="rId59" Type="http://schemas.openxmlformats.org/officeDocument/2006/relationships/hyperlink" Target="file:///C:\Users\Public\Altair\Tests\Exemple\Bases\Reglementation\matricules.contractuels.et.vacations.csv" TargetMode="External"/><Relationship Id="rId67" Type="http://schemas.openxmlformats.org/officeDocument/2006/relationships/hyperlink" Target="file:///C:\Users\Public\Altair\Tests\Exemple\Bases\Reglementation\Paie_vac_contr.csv" TargetMode="External"/><Relationship Id="rId103" Type="http://schemas.openxmlformats.org/officeDocument/2006/relationships/hyperlink" Target="file:///C:\Users\Public\Altair\Tests\Exemple\Bases\Fiabilite\cl2.csv" TargetMode="External"/><Relationship Id="rId108"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hyperlink" Target="https://www.legifrance.gouv.fr/affichTexte.do?cidTexte=JORFTEXT000000427162&amp;categorieLien=cid" TargetMode="External"/><Relationship Id="rId54" Type="http://schemas.openxmlformats.org/officeDocument/2006/relationships/hyperlink" Target="file:///C:\Users\Public\Altair\Tests\Exemple\Bases\Reglementation\RI.et.vacations.csv" TargetMode="External"/><Relationship Id="rId62" Type="http://schemas.openxmlformats.org/officeDocument/2006/relationships/image" Target="media/image34.png"/><Relationship Id="rId70" Type="http://schemas.openxmlformats.org/officeDocument/2006/relationships/image" Target="media/image39.png"/><Relationship Id="rId75" Type="http://schemas.openxmlformats.org/officeDocument/2006/relationships/image" Target="media/image40.png"/><Relationship Id="rId83" Type="http://schemas.openxmlformats.org/officeDocument/2006/relationships/image" Target="media/image43.png"/><Relationship Id="rId88" Type="http://schemas.openxmlformats.org/officeDocument/2006/relationships/hyperlink" Target="https://fr.wikipedia.org/wiki/Inspection_du_travail" TargetMode="External"/><Relationship Id="rId91" Type="http://schemas.openxmlformats.org/officeDocument/2006/relationships/image" Target="media/image47.png"/><Relationship Id="rId96" Type="http://schemas.openxmlformats.org/officeDocument/2006/relationships/image" Target="media/image50.png"/><Relationship Id="rId111"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emploi-collectivites.fr/non-titulaire-contractuel-fonction-publique-blog-territorial" TargetMode="External"/><Relationship Id="rId49" Type="http://schemas.openxmlformats.org/officeDocument/2006/relationships/hyperlink" Target="https://www.legifrance.gouv.fr/affichTexte.do?cidTexte=JORFTEXT000000645851&amp;categorieLien=id" TargetMode="External"/><Relationship Id="rId57" Type="http://schemas.openxmlformats.org/officeDocument/2006/relationships/image" Target="media/image32.png"/><Relationship Id="rId106" Type="http://schemas.openxmlformats.org/officeDocument/2006/relationships/image" Target="media/image56.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29.png"/><Relationship Id="rId52" Type="http://schemas.openxmlformats.org/officeDocument/2006/relationships/hyperlink" Target="http://questions.assemblee-nationale.fr/q12/12-26505QE.htm" TargetMode="External"/><Relationship Id="rId60" Type="http://schemas.openxmlformats.org/officeDocument/2006/relationships/hyperlink" Target="file:///C:\Users\Public\Altair\Tests\Exemple\Bases\Reglementation\RI.et.vacations.csv" TargetMode="External"/><Relationship Id="rId65" Type="http://schemas.openxmlformats.org/officeDocument/2006/relationships/hyperlink" Target="file:///C:\Users\Public\Altair\Tests\Exemple\Bases\Reglementation\matricules.contractuels.et.vacations.csv" TargetMode="External"/><Relationship Id="rId73" Type="http://schemas.openxmlformats.org/officeDocument/2006/relationships/hyperlink" Target="https://www.legifrance.gouv.fr/affichTexte.do?cidTexte=JORFTEXT000000226075" TargetMode="External"/><Relationship Id="rId78" Type="http://schemas.openxmlformats.org/officeDocument/2006/relationships/hyperlink" Target="https://www.legifrance.gouv.fr/affichTexte.do?cidTexte=JORFTEXT000000172116" TargetMode="External"/><Relationship Id="rId81" Type="http://schemas.openxmlformats.org/officeDocument/2006/relationships/image" Target="media/image41.png"/><Relationship Id="rId86" Type="http://schemas.openxmlformats.org/officeDocument/2006/relationships/hyperlink" Target="https://www.legifrance.gouv.fr/affichCode.do?cidTexte=LEGITEXT000006072050&amp;dateTexte=29990101&amp;categorieLien=cid" TargetMode="External"/><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emploi-collectivites.fr/non-titulaire-contractuel-fonction-publique-blog-territorial" TargetMode="External"/><Relationship Id="rId109" Type="http://schemas.openxmlformats.org/officeDocument/2006/relationships/image" Target="media/image59.png"/><Relationship Id="rId34" Type="http://schemas.openxmlformats.org/officeDocument/2006/relationships/hyperlink" Target="http://www.emploi-collectivites.fr/indemnite-stagiaire-fonction-publique-blog-territorial" TargetMode="External"/><Relationship Id="rId50" Type="http://schemas.openxmlformats.org/officeDocument/2006/relationships/hyperlink" Target="https://www.legifrance.gouv.fr/eli/decret/2016/1/20/FCPE1515669D/jo" TargetMode="External"/><Relationship Id="rId55" Type="http://schemas.openxmlformats.org/officeDocument/2006/relationships/hyperlink" Target="file:///C:\Users\Public\Altair\Tests\Exemple\Bases\Reglementation\Paie_vac_contr.csv" TargetMode="External"/><Relationship Id="rId76" Type="http://schemas.openxmlformats.org/officeDocument/2006/relationships/hyperlink" Target="http://www.emploi-collectivites.fr/emploi-administrateur/recherche?qu=%20Administrateur" TargetMode="External"/><Relationship Id="rId97" Type="http://schemas.openxmlformats.org/officeDocument/2006/relationships/image" Target="media/image51.png"/><Relationship Id="rId104" Type="http://schemas.openxmlformats.org/officeDocument/2006/relationships/hyperlink" Target="file:///C:\Users\Public\Altair\Tests\Exemple\Bases\Fiabilite\cl3.csv" TargetMode="External"/><Relationship Id="rId7" Type="http://schemas.openxmlformats.org/officeDocument/2006/relationships/endnotes" Target="endnotes.xml"/><Relationship Id="rId71" Type="http://schemas.openxmlformats.org/officeDocument/2006/relationships/hyperlink" Target="https://www.legifrance.gouv.fr/affichTexte.do?cidTexte=JORFTEXT000000226074" TargetMode="External"/><Relationship Id="rId92" Type="http://schemas.openxmlformats.org/officeDocument/2006/relationships/hyperlink" Target="http://circulaire.legifrance.gouv.fr/pdf/2009/04/cir_2969.pdf"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3ECC55-571B-4012-B907-362C11D83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12194</Words>
  <Characters>67073</Characters>
  <Application>Microsoft Office Word</Application>
  <DocSecurity>0</DocSecurity>
  <Lines>558</Lines>
  <Paragraphs>158</Paragraphs>
  <ScaleCrop>false</ScaleCrop>
  <HeadingPairs>
    <vt:vector size="2" baseType="variant">
      <vt:variant>
        <vt:lpstr>Titre</vt:lpstr>
      </vt:variant>
      <vt:variant>
        <vt:i4>1</vt:i4>
      </vt:variant>
    </vt:vector>
  </HeadingPairs>
  <TitlesOfParts>
    <vt:vector size="1" baseType="lpstr">
      <vt:lpstr/>
    </vt:vector>
  </TitlesOfParts>
  <Company>Cour des comptes</Company>
  <LinksUpToDate>false</LinksUpToDate>
  <CharactersWithSpaces>79109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Boschet Xavier</dc:creator>
  <dc:description/>
  <cp:lastModifiedBy>Nicol, Fabrice</cp:lastModifiedBy>
  <cp:revision>2</cp:revision>
  <cp:lastPrinted>2016-12-01T15:44:00Z</cp:lastPrinted>
  <dcterms:created xsi:type="dcterms:W3CDTF">2017-06-06T07:42:00Z</dcterms:created>
  <dcterms:modified xsi:type="dcterms:W3CDTF">2017-06-06T07:42:00Z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Cour des comptes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anager">
    <vt:lpwstr>mgautier@bretagne.ccomptes.fr;mgautier@bretagne.ccomptes.fr</vt:lpwstr>
  </property>
  <property fmtid="{D5CDD505-2E9C-101B-9397-08002B2CF9AE}" pid="8" name="ScaleCrop">
    <vt:bool>false</vt:bool>
  </property>
  <property fmtid="{D5CDD505-2E9C-101B-9397-08002B2CF9AE}" pid="9" name="ShareDoc">
    <vt:bool>false</vt:bool>
  </property>
</Properties>
</file>