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128" w:rsidRDefault="00DC3128" w:rsidP="00DC3128">
      <w:pPr>
        <w:pStyle w:val="Titre1"/>
        <w:jc w:val="center"/>
        <w:rPr>
          <w:noProof/>
          <w:sz w:val="32"/>
          <w:szCs w:val="32"/>
          <w:lang w:eastAsia="fr-FR"/>
        </w:rPr>
      </w:pPr>
      <w:r>
        <w:rPr>
          <w:noProof/>
          <w:sz w:val="32"/>
          <w:szCs w:val="32"/>
          <w:lang w:eastAsia="fr-FR"/>
        </w:rPr>
        <w:t xml:space="preserve">Altaïr </w:t>
      </w:r>
    </w:p>
    <w:p w:rsidR="00DC3128" w:rsidRDefault="0039080F" w:rsidP="0039080F">
      <w:pPr>
        <w:pStyle w:val="Titre1"/>
        <w:tabs>
          <w:tab w:val="left" w:pos="1440"/>
          <w:tab w:val="center" w:pos="4536"/>
        </w:tabs>
        <w:rPr>
          <w:noProof/>
          <w:sz w:val="32"/>
          <w:szCs w:val="32"/>
          <w:lang w:eastAsia="fr-FR"/>
        </w:rPr>
      </w:pPr>
      <w:r>
        <w:rPr>
          <w:noProof/>
          <w:sz w:val="32"/>
          <w:szCs w:val="32"/>
          <w:lang w:eastAsia="fr-FR"/>
        </w:rPr>
        <w:tab/>
      </w:r>
      <w:r>
        <w:rPr>
          <w:noProof/>
          <w:sz w:val="32"/>
          <w:szCs w:val="32"/>
          <w:lang w:eastAsia="fr-FR"/>
        </w:rPr>
        <w:tab/>
      </w:r>
      <w:r w:rsidR="00DC3128">
        <w:rPr>
          <w:noProof/>
          <w:sz w:val="32"/>
          <w:szCs w:val="32"/>
          <w:lang w:eastAsia="fr-FR"/>
        </w:rPr>
        <w:t xml:space="preserve"> </w:t>
      </w:r>
      <w:r w:rsidR="00DC3128" w:rsidRPr="00DC3128">
        <w:rPr>
          <w:noProof/>
          <w:sz w:val="32"/>
          <w:szCs w:val="32"/>
          <w:lang w:eastAsia="fr-FR"/>
        </w:rPr>
        <w:t xml:space="preserve">Rapports de </w:t>
      </w:r>
      <w:r w:rsidR="00DC3128">
        <w:rPr>
          <w:noProof/>
          <w:sz w:val="32"/>
          <w:szCs w:val="32"/>
          <w:lang w:eastAsia="fr-FR"/>
        </w:rPr>
        <w:t>problèmes logiciel</w:t>
      </w:r>
    </w:p>
    <w:p w:rsidR="00DC3128" w:rsidRDefault="00DC3128" w:rsidP="00DC3128">
      <w:pPr>
        <w:rPr>
          <w:lang w:eastAsia="fr-FR"/>
        </w:rPr>
      </w:pPr>
    </w:p>
    <w:p w:rsidR="00DC3128" w:rsidRDefault="00DC3128" w:rsidP="00DC3128">
      <w:pPr>
        <w:rPr>
          <w:lang w:eastAsia="fr-FR"/>
        </w:rPr>
      </w:pPr>
    </w:p>
    <w:p w:rsidR="00DC3128" w:rsidRDefault="00DC3128" w:rsidP="006811F9">
      <w:pPr>
        <w:jc w:val="both"/>
        <w:rPr>
          <w:lang w:eastAsia="fr-FR"/>
        </w:rPr>
      </w:pPr>
      <w:r>
        <w:rPr>
          <w:lang w:eastAsia="fr-FR"/>
        </w:rPr>
        <w:t xml:space="preserve">La DSI met à disposition des testeurs le logiciel </w:t>
      </w:r>
      <w:r w:rsidR="0039080F">
        <w:rPr>
          <w:lang w:eastAsia="fr-FR"/>
        </w:rPr>
        <w:t xml:space="preserve">MANTIS </w:t>
      </w:r>
      <w:r>
        <w:rPr>
          <w:lang w:eastAsia="fr-FR"/>
        </w:rPr>
        <w:t>qu’elle utilise pour la gestion et le suivi des problèmes logiciel (« bogues »).</w:t>
      </w:r>
    </w:p>
    <w:p w:rsidR="00DC3128" w:rsidRDefault="00DC3128" w:rsidP="006811F9">
      <w:pPr>
        <w:jc w:val="both"/>
        <w:rPr>
          <w:lang w:eastAsia="fr-FR"/>
        </w:rPr>
      </w:pPr>
      <w:r>
        <w:rPr>
          <w:lang w:eastAsia="fr-FR"/>
        </w:rPr>
        <w:t>Ce logiciel facilitera considérablement la résolution des problèmes et permettra au développeur de gagner en temps et en qualité de travail.</w:t>
      </w:r>
    </w:p>
    <w:p w:rsidR="00DC3128" w:rsidRDefault="00DC3128" w:rsidP="00BF5957">
      <w:pPr>
        <w:jc w:val="both"/>
        <w:rPr>
          <w:lang w:eastAsia="fr-FR"/>
        </w:rPr>
      </w:pPr>
      <w:r>
        <w:rPr>
          <w:lang w:eastAsia="fr-FR"/>
        </w:rPr>
        <w:t xml:space="preserve">Les membres des équipes test ont accès à MANTIS. Ils sont encouragés à utiliser cet outil pour rapporter les nouveaux bogues, et aussi à vérifier si les signalements de problèmes antérieurs ont été résolus avec la version </w:t>
      </w:r>
      <w:r w:rsidR="006811F9">
        <w:rPr>
          <w:lang w:eastAsia="fr-FR"/>
        </w:rPr>
        <w:t>dont ils disposent. Si tel n’est pas le cas, je leur serai reconnaissant de déposer un rapport de bogue selon la procédure suivante, qui ne prend qu’une petite poignée de minutes.</w:t>
      </w:r>
    </w:p>
    <w:p w:rsidR="006811F9" w:rsidRDefault="006811F9" w:rsidP="00BF5957">
      <w:pPr>
        <w:jc w:val="both"/>
        <w:rPr>
          <w:lang w:eastAsia="fr-FR"/>
        </w:rPr>
      </w:pPr>
      <w:r>
        <w:rPr>
          <w:lang w:eastAsia="fr-FR"/>
        </w:rPr>
        <w:t>Les testeurs pourront par la suite suivre l’évolution de leur rapport et les réponses apportées (ou pas).</w:t>
      </w:r>
    </w:p>
    <w:p w:rsidR="006811F9" w:rsidRDefault="006811F9" w:rsidP="00BF5957">
      <w:pPr>
        <w:jc w:val="both"/>
        <w:rPr>
          <w:lang w:eastAsia="fr-FR"/>
        </w:rPr>
      </w:pPr>
      <w:r>
        <w:rPr>
          <w:lang w:eastAsia="fr-FR"/>
        </w:rPr>
        <w:t>A la connexion, il est demandé d’entrer le nom d’utilisateur. Ce login est généralement du type « fnicol » pour Fabrice Nicol autrement dit première lettre prénom accolée au nom de famille. E</w:t>
      </w:r>
      <w:r w:rsidR="00BF5957">
        <w:rPr>
          <w:lang w:eastAsia="fr-FR"/>
        </w:rPr>
        <w:t>n</w:t>
      </w:r>
      <w:r>
        <w:rPr>
          <w:lang w:eastAsia="fr-FR"/>
        </w:rPr>
        <w:t xml:space="preserve"> cas de doute, vérifier votre login de connexion Windows qui est du type CDC2000\login</w:t>
      </w:r>
    </w:p>
    <w:p w:rsidR="006811F9" w:rsidRDefault="006811F9" w:rsidP="00BF5957">
      <w:pPr>
        <w:jc w:val="both"/>
        <w:rPr>
          <w:lang w:eastAsia="fr-FR"/>
        </w:rPr>
      </w:pPr>
      <w:r>
        <w:rPr>
          <w:lang w:eastAsia="fr-FR"/>
        </w:rPr>
        <w:t>Le mot de passe est défini par l’utilisateur à la première connexion. Il est de préférence distinct du mot de passe PC.</w:t>
      </w:r>
    </w:p>
    <w:p w:rsidR="006811F9" w:rsidRPr="00DC3128" w:rsidRDefault="006811F9" w:rsidP="006811F9">
      <w:pPr>
        <w:jc w:val="center"/>
        <w:rPr>
          <w:lang w:eastAsia="fr-FR"/>
        </w:rPr>
      </w:pPr>
      <w:r>
        <w:rPr>
          <w:noProof/>
          <w:lang w:eastAsia="fr-FR"/>
        </w:rPr>
        <w:drawing>
          <wp:inline distT="0" distB="0" distL="0" distR="0" wp14:anchorId="792E6D2D" wp14:editId="051F475F">
            <wp:extent cx="5052933" cy="2640787"/>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716" t="19435" r="15120" b="28385"/>
                    <a:stretch/>
                  </pic:blipFill>
                  <pic:spPr bwMode="auto">
                    <a:xfrm>
                      <a:off x="0" y="0"/>
                      <a:ext cx="5056112" cy="2642448"/>
                    </a:xfrm>
                    <a:prstGeom prst="rect">
                      <a:avLst/>
                    </a:prstGeom>
                    <a:ln>
                      <a:noFill/>
                    </a:ln>
                    <a:extLst>
                      <a:ext uri="{53640926-AAD7-44D8-BBD7-CCE9431645EC}">
                        <a14:shadowObscured xmlns:a14="http://schemas.microsoft.com/office/drawing/2010/main"/>
                      </a:ext>
                    </a:extLst>
                  </pic:spPr>
                </pic:pic>
              </a:graphicData>
            </a:graphic>
          </wp:inline>
        </w:drawing>
      </w:r>
    </w:p>
    <w:p w:rsidR="00DC3128" w:rsidRDefault="006811F9" w:rsidP="006811F9">
      <w:pPr>
        <w:jc w:val="both"/>
        <w:rPr>
          <w:noProof/>
          <w:lang w:eastAsia="fr-FR"/>
        </w:rPr>
      </w:pPr>
      <w:r>
        <w:rPr>
          <w:noProof/>
          <w:lang w:eastAsia="fr-FR"/>
        </w:rPr>
        <w:t>Après la connexion vous avez un menu qui vous propose d’afficher les bogues ou d’en rapporter de nouveaux.</w:t>
      </w:r>
    </w:p>
    <w:p w:rsidR="00DC3128" w:rsidRDefault="00DC3128">
      <w:pPr>
        <w:rPr>
          <w:noProof/>
          <w:lang w:eastAsia="fr-FR"/>
        </w:rPr>
      </w:pPr>
      <w:r>
        <w:rPr>
          <w:noProof/>
          <w:lang w:eastAsia="fr-FR"/>
        </w:rPr>
        <w:lastRenderedPageBreak/>
        <w:drawing>
          <wp:inline distT="0" distB="0" distL="0" distR="0" wp14:anchorId="7B0890A4" wp14:editId="29440F01">
            <wp:extent cx="6146742" cy="2136038"/>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3342" b="46465"/>
                    <a:stretch/>
                  </pic:blipFill>
                  <pic:spPr bwMode="auto">
                    <a:xfrm>
                      <a:off x="0" y="0"/>
                      <a:ext cx="6150649" cy="2137396"/>
                    </a:xfrm>
                    <a:prstGeom prst="rect">
                      <a:avLst/>
                    </a:prstGeom>
                    <a:ln>
                      <a:noFill/>
                    </a:ln>
                    <a:extLst>
                      <a:ext uri="{53640926-AAD7-44D8-BBD7-CCE9431645EC}">
                        <a14:shadowObscured xmlns:a14="http://schemas.microsoft.com/office/drawing/2010/main"/>
                      </a:ext>
                    </a:extLst>
                  </pic:spPr>
                </pic:pic>
              </a:graphicData>
            </a:graphic>
          </wp:inline>
        </w:drawing>
      </w:r>
    </w:p>
    <w:p w:rsidR="00DC3128" w:rsidRDefault="006811F9">
      <w:pPr>
        <w:rPr>
          <w:noProof/>
          <w:lang w:eastAsia="fr-FR"/>
        </w:rPr>
      </w:pPr>
      <w:r>
        <w:rPr>
          <w:noProof/>
          <w:lang w:eastAsia="fr-FR"/>
        </w:rPr>
        <w:t>Clique</w:t>
      </w:r>
      <w:r w:rsidR="006D6BD6">
        <w:rPr>
          <w:noProof/>
          <w:lang w:eastAsia="fr-FR"/>
        </w:rPr>
        <w:t>r</w:t>
      </w:r>
      <w:r>
        <w:rPr>
          <w:noProof/>
          <w:lang w:eastAsia="fr-FR"/>
        </w:rPr>
        <w:t xml:space="preserve"> sur « Rapporter un bogue ».</w:t>
      </w:r>
    </w:p>
    <w:p w:rsidR="006811F9" w:rsidRDefault="006811F9">
      <w:pPr>
        <w:rPr>
          <w:noProof/>
          <w:lang w:eastAsia="fr-FR"/>
        </w:rPr>
      </w:pPr>
      <w:r>
        <w:rPr>
          <w:noProof/>
          <w:lang w:eastAsia="fr-FR"/>
        </w:rPr>
        <w:drawing>
          <wp:inline distT="0" distB="0" distL="0" distR="0" wp14:anchorId="6CA9AF9D" wp14:editId="44C2FD9D">
            <wp:extent cx="5760720" cy="324048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40482"/>
                    </a:xfrm>
                    <a:prstGeom prst="rect">
                      <a:avLst/>
                    </a:prstGeom>
                  </pic:spPr>
                </pic:pic>
              </a:graphicData>
            </a:graphic>
          </wp:inline>
        </w:drawing>
      </w:r>
    </w:p>
    <w:p w:rsidR="006811F9" w:rsidRDefault="006811F9" w:rsidP="006811F9">
      <w:pPr>
        <w:jc w:val="both"/>
        <w:rPr>
          <w:noProof/>
          <w:lang w:eastAsia="fr-FR"/>
        </w:rPr>
      </w:pPr>
      <w:r>
        <w:rPr>
          <w:noProof/>
          <w:lang w:eastAsia="fr-FR"/>
        </w:rPr>
        <w:t>Clique</w:t>
      </w:r>
      <w:r w:rsidR="0039080F">
        <w:rPr>
          <w:noProof/>
          <w:lang w:eastAsia="fr-FR"/>
        </w:rPr>
        <w:t>r</w:t>
      </w:r>
      <w:r>
        <w:rPr>
          <w:noProof/>
          <w:lang w:eastAsia="fr-FR"/>
        </w:rPr>
        <w:t xml:space="preserve"> ensuite sur la catégorie du bogue (Extraction, interface graphique…). Seuls les champs étoilés  </w:t>
      </w:r>
      <w:r w:rsidRPr="006811F9">
        <w:rPr>
          <w:noProof/>
          <w:color w:val="FF0000"/>
          <w:lang w:eastAsia="fr-FR"/>
        </w:rPr>
        <w:t>*</w:t>
      </w:r>
      <w:r>
        <w:rPr>
          <w:noProof/>
          <w:lang w:eastAsia="fr-FR"/>
        </w:rPr>
        <w:t xml:space="preserve">  sont obligatoires.</w:t>
      </w:r>
    </w:p>
    <w:p w:rsidR="006811F9" w:rsidRDefault="006811F9" w:rsidP="006811F9">
      <w:pPr>
        <w:jc w:val="both"/>
        <w:rPr>
          <w:noProof/>
          <w:lang w:eastAsia="fr-FR"/>
        </w:rPr>
      </w:pPr>
      <w:r>
        <w:rPr>
          <w:noProof/>
          <w:lang w:eastAsia="fr-FR"/>
        </w:rPr>
        <w:t>Renseigner un résumé du bogue puis la description plus précise comme vous le faisiez précédemment par courriel ou sur le site communautaire.</w:t>
      </w:r>
    </w:p>
    <w:p w:rsidR="006811F9" w:rsidRDefault="006811F9" w:rsidP="006811F9">
      <w:pPr>
        <w:jc w:val="both"/>
        <w:rPr>
          <w:noProof/>
          <w:lang w:eastAsia="fr-FR"/>
        </w:rPr>
      </w:pPr>
    </w:p>
    <w:p w:rsidR="006811F9" w:rsidRDefault="006811F9" w:rsidP="006811F9">
      <w:pPr>
        <w:jc w:val="both"/>
        <w:rPr>
          <w:noProof/>
          <w:lang w:eastAsia="fr-FR"/>
        </w:rPr>
      </w:pPr>
      <w:r>
        <w:rPr>
          <w:noProof/>
          <w:lang w:eastAsia="fr-FR"/>
        </w:rPr>
        <w:lastRenderedPageBreak/>
        <w:drawing>
          <wp:inline distT="0" distB="0" distL="0" distR="0" wp14:anchorId="41402319" wp14:editId="548F3FCF">
            <wp:extent cx="5760720" cy="324048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40482"/>
                    </a:xfrm>
                    <a:prstGeom prst="rect">
                      <a:avLst/>
                    </a:prstGeom>
                  </pic:spPr>
                </pic:pic>
              </a:graphicData>
            </a:graphic>
          </wp:inline>
        </w:drawing>
      </w:r>
    </w:p>
    <w:p w:rsidR="0039080F" w:rsidRDefault="0039080F" w:rsidP="006811F9">
      <w:pPr>
        <w:jc w:val="both"/>
        <w:rPr>
          <w:noProof/>
          <w:lang w:eastAsia="fr-FR"/>
        </w:rPr>
      </w:pPr>
    </w:p>
    <w:p w:rsidR="006811F9" w:rsidRDefault="006811F9" w:rsidP="006811F9">
      <w:pPr>
        <w:jc w:val="both"/>
        <w:rPr>
          <w:noProof/>
          <w:lang w:eastAsia="fr-FR"/>
        </w:rPr>
      </w:pPr>
      <w:r>
        <w:rPr>
          <w:noProof/>
          <w:lang w:eastAsia="fr-FR"/>
        </w:rPr>
        <w:t xml:space="preserve">Un aspect important est la reproductibilité du bogue par le développeur. Cela nécessite d’avoir des éléments sur les conditions d’exécution : de quelle version s’agit-il (cliquer sur le menu déroulant « Version du produit ») ? Y a-t-il des conditions spéciales d’apparition du bogue (le préciser dans « Etapes pour reproduire ») ? </w:t>
      </w:r>
    </w:p>
    <w:p w:rsidR="00C62B3D" w:rsidRDefault="00C62B3D" w:rsidP="006811F9">
      <w:pPr>
        <w:jc w:val="both"/>
        <w:rPr>
          <w:noProof/>
          <w:lang w:eastAsia="fr-FR"/>
        </w:rPr>
      </w:pPr>
      <w:r>
        <w:rPr>
          <w:noProof/>
          <w:lang w:eastAsia="fr-FR"/>
        </w:rPr>
        <w:t>Parfois, ce sont davantage les données que le logiciel lui-même qui sont la cause directe du plantage. La non-conformité des données aux spécifications de la convention nationale cadre est en cause dans près de la moitié des problèmes résolus à ce jour. Il est donc souvent souhaitable d’adjoindre les données anonymisées au rapport d’exécution, sous réserve de l’autorisation du responsable de cette transmission (le magistrat chargé du contrôle, avec l’accord du président de sa juridiction).</w:t>
      </w:r>
    </w:p>
    <w:p w:rsidR="006811F9" w:rsidRDefault="00C62B3D" w:rsidP="006811F9">
      <w:pPr>
        <w:jc w:val="both"/>
        <w:rPr>
          <w:noProof/>
          <w:lang w:eastAsia="fr-FR"/>
        </w:rPr>
      </w:pPr>
      <w:r>
        <w:rPr>
          <w:noProof/>
          <w:lang w:eastAsia="fr-FR"/>
        </w:rPr>
        <w:t>L’anonymisation des données de paye a été intégrée à l’interface graphique dans la version 16.07. Elle est désormais simple et rapide.</w:t>
      </w:r>
    </w:p>
    <w:p w:rsidR="00093B25" w:rsidRDefault="00093B25" w:rsidP="006811F9">
      <w:pPr>
        <w:jc w:val="both"/>
        <w:rPr>
          <w:noProof/>
          <w:lang w:eastAsia="fr-FR"/>
        </w:rPr>
      </w:pPr>
      <w:r>
        <w:rPr>
          <w:noProof/>
          <w:lang w:eastAsia="fr-FR"/>
        </w:rPr>
        <w:t xml:space="preserve">Essayer tout d’abord de limiter strictement le nombre de fichiers de paye transmis. En observant les messages de </w:t>
      </w:r>
      <w:r w:rsidRPr="00093B25">
        <w:rPr>
          <w:b/>
          <w:noProof/>
          <w:lang w:eastAsia="fr-FR"/>
        </w:rPr>
        <w:t>l’onglet Console</w:t>
      </w:r>
      <w:r>
        <w:rPr>
          <w:noProof/>
          <w:lang w:eastAsia="fr-FR"/>
        </w:rPr>
        <w:t>, il est souvent possible de repérer le mois de paye qui pose problème. Dans l’exemple ci-après</w:t>
      </w:r>
      <w:r w:rsidR="0039080F">
        <w:rPr>
          <w:noProof/>
          <w:lang w:eastAsia="fr-FR"/>
        </w:rPr>
        <w:t>,</w:t>
      </w:r>
      <w:r>
        <w:rPr>
          <w:noProof/>
          <w:lang w:eastAsia="fr-FR"/>
        </w:rPr>
        <w:t xml:space="preserve"> ce fichier est immédiatement répérable grâce au commentaire :</w:t>
      </w:r>
    </w:p>
    <w:p w:rsidR="00093B25" w:rsidRDefault="00093B25" w:rsidP="006811F9">
      <w:pPr>
        <w:jc w:val="both"/>
        <w:rPr>
          <w:noProof/>
          <w:lang w:eastAsia="fr-FR"/>
        </w:rPr>
      </w:pPr>
      <w:r>
        <w:rPr>
          <w:noProof/>
          <w:lang w:eastAsia="fr-FR"/>
        </w:rPr>
        <w:drawing>
          <wp:inline distT="0" distB="0" distL="0" distR="0" wp14:anchorId="063A874C" wp14:editId="5B6DC28F">
            <wp:extent cx="6336725" cy="1733703"/>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07" t="29344" r="2275" b="24102"/>
                    <a:stretch/>
                  </pic:blipFill>
                  <pic:spPr bwMode="auto">
                    <a:xfrm>
                      <a:off x="0" y="0"/>
                      <a:ext cx="6340753" cy="1734805"/>
                    </a:xfrm>
                    <a:prstGeom prst="rect">
                      <a:avLst/>
                    </a:prstGeom>
                    <a:ln>
                      <a:noFill/>
                    </a:ln>
                    <a:extLst>
                      <a:ext uri="{53640926-AAD7-44D8-BBD7-CCE9431645EC}">
                        <a14:shadowObscured xmlns:a14="http://schemas.microsoft.com/office/drawing/2010/main"/>
                      </a:ext>
                    </a:extLst>
                  </pic:spPr>
                </pic:pic>
              </a:graphicData>
            </a:graphic>
          </wp:inline>
        </w:drawing>
      </w:r>
    </w:p>
    <w:p w:rsidR="00093B25" w:rsidRDefault="00093B25" w:rsidP="006811F9">
      <w:pPr>
        <w:jc w:val="both"/>
        <w:rPr>
          <w:noProof/>
          <w:lang w:eastAsia="fr-FR"/>
        </w:rPr>
      </w:pPr>
    </w:p>
    <w:p w:rsidR="00C62B3D" w:rsidRDefault="00093B25" w:rsidP="006811F9">
      <w:pPr>
        <w:jc w:val="both"/>
        <w:rPr>
          <w:noProof/>
          <w:lang w:eastAsia="fr-FR"/>
        </w:rPr>
      </w:pPr>
      <w:r>
        <w:rPr>
          <w:noProof/>
          <w:lang w:eastAsia="fr-FR"/>
        </w:rPr>
        <w:t xml:space="preserve">Puis </w:t>
      </w:r>
      <w:r w:rsidR="00C62B3D">
        <w:rPr>
          <w:noProof/>
          <w:lang w:eastAsia="fr-FR"/>
        </w:rPr>
        <w:t>importer le</w:t>
      </w:r>
      <w:r>
        <w:rPr>
          <w:noProof/>
          <w:lang w:eastAsia="fr-FR"/>
        </w:rPr>
        <w:t xml:space="preserve"> ou les fichiers de paye concernés</w:t>
      </w:r>
      <w:r w:rsidR="00C62B3D">
        <w:rPr>
          <w:noProof/>
          <w:lang w:eastAsia="fr-FR"/>
        </w:rPr>
        <w:t xml:space="preserve"> dans l’onglet central comme vous le faites pour n’importe quelle extraction, </w:t>
      </w:r>
      <w:r w:rsidR="00BF5957">
        <w:rPr>
          <w:noProof/>
          <w:lang w:eastAsia="fr-FR"/>
        </w:rPr>
        <w:t xml:space="preserve">en </w:t>
      </w:r>
      <w:r w:rsidR="00C62B3D">
        <w:rPr>
          <w:noProof/>
          <w:lang w:eastAsia="fr-FR"/>
        </w:rPr>
        <w:t xml:space="preserve">sélectionnant le dossier des fichiers dans l’arborescence de gauche puis en cliquant sur l’icône centrale  </w:t>
      </w:r>
      <w:r w:rsidR="00C62B3D">
        <w:rPr>
          <w:noProof/>
          <w:lang w:eastAsia="fr-FR"/>
        </w:rPr>
        <w:drawing>
          <wp:inline distT="0" distB="0" distL="0" distR="0">
            <wp:extent cx="409575" cy="438785"/>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 cy="438785"/>
                    </a:xfrm>
                    <a:prstGeom prst="rect">
                      <a:avLst/>
                    </a:prstGeom>
                    <a:noFill/>
                    <a:ln>
                      <a:noFill/>
                    </a:ln>
                  </pic:spPr>
                </pic:pic>
              </a:graphicData>
            </a:graphic>
          </wp:inline>
        </w:drawing>
      </w:r>
      <w:r w:rsidR="00C62B3D">
        <w:rPr>
          <w:noProof/>
          <w:lang w:eastAsia="fr-FR"/>
        </w:rPr>
        <w:t xml:space="preserve"> . </w:t>
      </w:r>
    </w:p>
    <w:p w:rsidR="00C62B3D" w:rsidRDefault="00C62B3D" w:rsidP="006811F9">
      <w:pPr>
        <w:jc w:val="both"/>
        <w:rPr>
          <w:noProof/>
          <w:lang w:eastAsia="fr-FR"/>
        </w:rPr>
      </w:pPr>
      <w:r>
        <w:rPr>
          <w:noProof/>
          <w:lang w:eastAsia="fr-FR"/>
        </w:rPr>
        <w:t>Les fichiers apparaissent triés dans un onglet par année :</w:t>
      </w:r>
    </w:p>
    <w:p w:rsidR="00C62B3D" w:rsidRDefault="00C62B3D" w:rsidP="006811F9">
      <w:pPr>
        <w:jc w:val="both"/>
        <w:rPr>
          <w:noProof/>
          <w:lang w:eastAsia="fr-FR"/>
        </w:rPr>
      </w:pPr>
      <w:r>
        <w:rPr>
          <w:noProof/>
          <w:lang w:eastAsia="fr-FR"/>
        </w:rPr>
        <w:drawing>
          <wp:inline distT="0" distB="0" distL="0" distR="0" wp14:anchorId="2CA5F025" wp14:editId="0FE915A4">
            <wp:extent cx="5733851" cy="3226003"/>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6087" b="36074"/>
                    <a:stretch/>
                  </pic:blipFill>
                  <pic:spPr bwMode="auto">
                    <a:xfrm>
                      <a:off x="0" y="0"/>
                      <a:ext cx="5737494" cy="3228053"/>
                    </a:xfrm>
                    <a:prstGeom prst="rect">
                      <a:avLst/>
                    </a:prstGeom>
                    <a:ln>
                      <a:noFill/>
                    </a:ln>
                    <a:extLst>
                      <a:ext uri="{53640926-AAD7-44D8-BBD7-CCE9431645EC}">
                        <a14:shadowObscured xmlns:a14="http://schemas.microsoft.com/office/drawing/2010/main"/>
                      </a:ext>
                    </a:extLst>
                  </pic:spPr>
                </pic:pic>
              </a:graphicData>
            </a:graphic>
          </wp:inline>
        </w:drawing>
      </w:r>
    </w:p>
    <w:p w:rsidR="00C62B3D" w:rsidRDefault="00117F32" w:rsidP="006811F9">
      <w:pPr>
        <w:jc w:val="both"/>
        <w:rPr>
          <w:noProof/>
          <w:lang w:eastAsia="fr-FR"/>
        </w:rPr>
      </w:pPr>
      <w:r>
        <w:rPr>
          <w:noProof/>
          <w:lang w:eastAsia="fr-FR"/>
        </w:rPr>
        <w:t>Cliquer ensuite sur le menu « Lancer » puis sur la commande « Anonymiser… » (icône A entourée d’un cercle vert).</w:t>
      </w:r>
    </w:p>
    <w:p w:rsidR="00117F32" w:rsidRDefault="00117F32" w:rsidP="006811F9">
      <w:pPr>
        <w:jc w:val="both"/>
        <w:rPr>
          <w:noProof/>
          <w:lang w:eastAsia="fr-FR"/>
        </w:rPr>
      </w:pPr>
      <w:r>
        <w:rPr>
          <w:noProof/>
          <w:lang w:eastAsia="fr-FR"/>
        </w:rPr>
        <w:lastRenderedPageBreak/>
        <w:drawing>
          <wp:inline distT="0" distB="0" distL="0" distR="0" wp14:anchorId="2B080C1C" wp14:editId="16EFB8EF">
            <wp:extent cx="5566867" cy="377335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9263" b="26813"/>
                    <a:stretch/>
                  </pic:blipFill>
                  <pic:spPr bwMode="auto">
                    <a:xfrm>
                      <a:off x="0" y="0"/>
                      <a:ext cx="5570405" cy="3775755"/>
                    </a:xfrm>
                    <a:prstGeom prst="rect">
                      <a:avLst/>
                    </a:prstGeom>
                    <a:ln>
                      <a:noFill/>
                    </a:ln>
                    <a:extLst>
                      <a:ext uri="{53640926-AAD7-44D8-BBD7-CCE9431645EC}">
                        <a14:shadowObscured xmlns:a14="http://schemas.microsoft.com/office/drawing/2010/main"/>
                      </a:ext>
                    </a:extLst>
                  </pic:spPr>
                </pic:pic>
              </a:graphicData>
            </a:graphic>
          </wp:inline>
        </w:drawing>
      </w:r>
    </w:p>
    <w:p w:rsidR="00093B25" w:rsidRDefault="00093B25" w:rsidP="006811F9">
      <w:pPr>
        <w:jc w:val="both"/>
        <w:rPr>
          <w:b/>
          <w:noProof/>
          <w:lang w:eastAsia="fr-FR"/>
        </w:rPr>
      </w:pPr>
    </w:p>
    <w:p w:rsidR="00093B25" w:rsidRDefault="00117F32" w:rsidP="006811F9">
      <w:pPr>
        <w:jc w:val="both"/>
        <w:rPr>
          <w:noProof/>
          <w:lang w:eastAsia="fr-FR"/>
        </w:rPr>
      </w:pPr>
      <w:r w:rsidRPr="006D6BD6">
        <w:rPr>
          <w:b/>
          <w:noProof/>
          <w:lang w:eastAsia="fr-FR"/>
        </w:rPr>
        <w:t>Il est conseillé d’avoir préalablement sauvegardé les données nominatives</w:t>
      </w:r>
      <w:r>
        <w:rPr>
          <w:noProof/>
          <w:lang w:eastAsia="fr-FR"/>
        </w:rPr>
        <w:t xml:space="preserve">. L’anonymisation est en effet définitive et modifie les fichiers en place. </w:t>
      </w:r>
    </w:p>
    <w:p w:rsidR="00117F32" w:rsidRDefault="00117F32" w:rsidP="006811F9">
      <w:pPr>
        <w:jc w:val="both"/>
        <w:rPr>
          <w:noProof/>
          <w:lang w:eastAsia="fr-FR"/>
        </w:rPr>
      </w:pPr>
      <w:r>
        <w:rPr>
          <w:noProof/>
          <w:lang w:eastAsia="fr-FR"/>
        </w:rPr>
        <w:t xml:space="preserve">Récupérer ensuite </w:t>
      </w:r>
      <w:r w:rsidR="00BF5957">
        <w:rPr>
          <w:noProof/>
          <w:lang w:eastAsia="fr-FR"/>
        </w:rPr>
        <w:t xml:space="preserve">les </w:t>
      </w:r>
      <w:r>
        <w:rPr>
          <w:noProof/>
          <w:lang w:eastAsia="fr-FR"/>
        </w:rPr>
        <w:t>fichiers .xhl ou .xml anonymisés et les intégrer à une archive ZIP unique « paye.zip ».</w:t>
      </w:r>
    </w:p>
    <w:p w:rsidR="00117F32" w:rsidRDefault="00117F32" w:rsidP="006811F9">
      <w:pPr>
        <w:jc w:val="both"/>
        <w:rPr>
          <w:noProof/>
          <w:lang w:eastAsia="fr-FR"/>
        </w:rPr>
      </w:pPr>
      <w:r>
        <w:rPr>
          <w:noProof/>
          <w:lang w:eastAsia="fr-FR"/>
        </w:rPr>
        <w:t>Importer enfin ce fichier paye.zip par MANTIS dans la rubrique « Joindre un fichier » en cliquant sur le bouton « Parcourir »</w:t>
      </w:r>
    </w:p>
    <w:p w:rsidR="00DA7EE7" w:rsidRDefault="00DA7EE7" w:rsidP="006811F9">
      <w:pPr>
        <w:jc w:val="both"/>
        <w:rPr>
          <w:noProof/>
          <w:lang w:eastAsia="fr-FR"/>
        </w:rPr>
      </w:pPr>
      <w:r>
        <w:rPr>
          <w:noProof/>
          <w:lang w:eastAsia="fr-FR"/>
        </w:rPr>
        <w:lastRenderedPageBreak/>
        <w:drawing>
          <wp:inline distT="0" distB="0" distL="0" distR="0" wp14:anchorId="07A245F5" wp14:editId="28139578">
            <wp:extent cx="5760720" cy="324048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40482"/>
                    </a:xfrm>
                    <a:prstGeom prst="rect">
                      <a:avLst/>
                    </a:prstGeom>
                  </pic:spPr>
                </pic:pic>
              </a:graphicData>
            </a:graphic>
          </wp:inline>
        </w:drawing>
      </w:r>
    </w:p>
    <w:p w:rsidR="00C04489" w:rsidRDefault="00DA7EE7" w:rsidP="006811F9">
      <w:pPr>
        <w:jc w:val="both"/>
        <w:rPr>
          <w:noProof/>
          <w:lang w:eastAsia="fr-FR"/>
        </w:rPr>
      </w:pPr>
      <w:r>
        <w:rPr>
          <w:noProof/>
          <w:lang w:eastAsia="fr-FR"/>
        </w:rPr>
        <w:t xml:space="preserve">Vous pouvez également utiliser </w:t>
      </w:r>
      <w:r w:rsidRPr="00093B25">
        <w:rPr>
          <w:b/>
          <w:noProof/>
          <w:lang w:eastAsia="fr-FR"/>
        </w:rPr>
        <w:t xml:space="preserve">le format </w:t>
      </w:r>
      <w:r w:rsidR="00C04489" w:rsidRPr="00093B25">
        <w:rPr>
          <w:b/>
          <w:noProof/>
          <w:lang w:eastAsia="fr-FR"/>
        </w:rPr>
        <w:t>7-zip</w:t>
      </w:r>
      <w:r>
        <w:rPr>
          <w:noProof/>
          <w:lang w:eastAsia="fr-FR"/>
        </w:rPr>
        <w:t xml:space="preserve"> qui présente l’avantage de réduire le volume des données transmises</w:t>
      </w:r>
      <w:r w:rsidR="00093B25">
        <w:rPr>
          <w:noProof/>
          <w:lang w:eastAsia="fr-FR"/>
        </w:rPr>
        <w:t xml:space="preserve"> davantage que le format ZIP</w:t>
      </w:r>
      <w:r>
        <w:rPr>
          <w:noProof/>
          <w:lang w:eastAsia="fr-FR"/>
        </w:rPr>
        <w:t>.</w:t>
      </w:r>
      <w:r w:rsidR="006D6BD6">
        <w:rPr>
          <w:noProof/>
          <w:lang w:eastAsia="fr-FR"/>
        </w:rPr>
        <w:t xml:space="preserve"> </w:t>
      </w:r>
    </w:p>
    <w:p w:rsidR="00C04489" w:rsidRDefault="006D6BD6" w:rsidP="006811F9">
      <w:pPr>
        <w:jc w:val="both"/>
        <w:rPr>
          <w:noProof/>
          <w:lang w:eastAsia="fr-FR"/>
        </w:rPr>
      </w:pPr>
      <w:r>
        <w:rPr>
          <w:noProof/>
          <w:lang w:eastAsia="fr-FR"/>
        </w:rPr>
        <w:t xml:space="preserve">MANTIS ne peut en effet accepter que des fichiers ZIP d’au plus 2 Mo, ce qui correspond à un seul fichier de paye d’environ 30 à 40 Mo, soit un mois de paye pour une ville de </w:t>
      </w:r>
      <w:r w:rsidR="00093B25">
        <w:rPr>
          <w:noProof/>
          <w:lang w:eastAsia="fr-FR"/>
        </w:rPr>
        <w:t xml:space="preserve">100 000 à </w:t>
      </w:r>
      <w:r>
        <w:rPr>
          <w:noProof/>
          <w:lang w:eastAsia="fr-FR"/>
        </w:rPr>
        <w:t>1</w:t>
      </w:r>
      <w:r w:rsidR="00093B25">
        <w:rPr>
          <w:noProof/>
          <w:lang w:eastAsia="fr-FR"/>
        </w:rPr>
        <w:t>5</w:t>
      </w:r>
      <w:r>
        <w:rPr>
          <w:noProof/>
          <w:lang w:eastAsia="fr-FR"/>
        </w:rPr>
        <w:t>0 000 habitants envi</w:t>
      </w:r>
      <w:r w:rsidR="00093B25">
        <w:rPr>
          <w:noProof/>
          <w:lang w:eastAsia="fr-FR"/>
        </w:rPr>
        <w:t>r</w:t>
      </w:r>
      <w:r>
        <w:rPr>
          <w:noProof/>
          <w:lang w:eastAsia="fr-FR"/>
        </w:rPr>
        <w:t xml:space="preserve">on. </w:t>
      </w:r>
    </w:p>
    <w:p w:rsidR="00C62B3D" w:rsidRDefault="006D6BD6" w:rsidP="006811F9">
      <w:pPr>
        <w:jc w:val="both"/>
        <w:rPr>
          <w:noProof/>
          <w:lang w:eastAsia="fr-FR"/>
        </w:rPr>
      </w:pPr>
      <w:r>
        <w:rPr>
          <w:noProof/>
          <w:lang w:eastAsia="fr-FR"/>
        </w:rPr>
        <w:t xml:space="preserve">Pour les fichiers plus volumineux, </w:t>
      </w:r>
      <w:r w:rsidR="00C04489">
        <w:rPr>
          <w:noProof/>
          <w:lang w:eastAsia="fr-FR"/>
        </w:rPr>
        <w:t>7-zip</w:t>
      </w:r>
      <w:r>
        <w:rPr>
          <w:noProof/>
          <w:lang w:eastAsia="fr-FR"/>
        </w:rPr>
        <w:t xml:space="preserve"> </w:t>
      </w:r>
      <w:bookmarkStart w:id="0" w:name="_GoBack"/>
      <w:bookmarkEnd w:id="0"/>
      <w:r>
        <w:rPr>
          <w:noProof/>
          <w:lang w:eastAsia="fr-FR"/>
        </w:rPr>
        <w:t xml:space="preserve">permet de compresser en 2 Mo un fichier de paye de 100 Mo, ce qui correspond à envion 15 000 bulletins de paye dans un mois. Utiliser pour cela le paramétrage suivant de </w:t>
      </w:r>
      <w:r w:rsidR="00C04489">
        <w:rPr>
          <w:noProof/>
          <w:lang w:eastAsia="fr-FR"/>
        </w:rPr>
        <w:t>7-zip</w:t>
      </w:r>
      <w:r>
        <w:rPr>
          <w:noProof/>
          <w:lang w:eastAsia="fr-FR"/>
        </w:rPr>
        <w:t> :</w:t>
      </w:r>
    </w:p>
    <w:p w:rsidR="006D6BD6" w:rsidRPr="006D6BD6" w:rsidRDefault="006D6BD6" w:rsidP="006811F9">
      <w:pPr>
        <w:jc w:val="both"/>
        <w:rPr>
          <w:b/>
          <w:noProof/>
          <w:lang w:eastAsia="fr-FR"/>
        </w:rPr>
      </w:pPr>
      <w:r w:rsidRPr="006D6BD6">
        <w:rPr>
          <w:b/>
          <w:noProof/>
          <w:lang w:eastAsia="fr-FR"/>
        </w:rPr>
        <w:t>Clic droit sur fichier &gt; 7-zip &gt; Ajouter à l’archive…</w:t>
      </w:r>
    </w:p>
    <w:p w:rsidR="006D6BD6" w:rsidRDefault="006D6BD6" w:rsidP="006811F9">
      <w:pPr>
        <w:jc w:val="both"/>
        <w:rPr>
          <w:noProof/>
          <w:lang w:eastAsia="fr-FR"/>
        </w:rPr>
      </w:pPr>
      <w:r>
        <w:rPr>
          <w:noProof/>
          <w:lang w:eastAsia="fr-FR"/>
        </w:rPr>
        <w:drawing>
          <wp:inline distT="0" distB="0" distL="0" distR="0" wp14:anchorId="024A83FB" wp14:editId="7FB5E675">
            <wp:extent cx="6100041"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562" t="9970" r="43058" b="53750"/>
                    <a:stretch/>
                  </pic:blipFill>
                  <pic:spPr bwMode="auto">
                    <a:xfrm>
                      <a:off x="0" y="0"/>
                      <a:ext cx="6127238" cy="2755430"/>
                    </a:xfrm>
                    <a:prstGeom prst="rect">
                      <a:avLst/>
                    </a:prstGeom>
                    <a:ln>
                      <a:noFill/>
                    </a:ln>
                    <a:extLst>
                      <a:ext uri="{53640926-AAD7-44D8-BBD7-CCE9431645EC}">
                        <a14:shadowObscured xmlns:a14="http://schemas.microsoft.com/office/drawing/2010/main"/>
                      </a:ext>
                    </a:extLst>
                  </pic:spPr>
                </pic:pic>
              </a:graphicData>
            </a:graphic>
          </wp:inline>
        </w:drawing>
      </w:r>
    </w:p>
    <w:p w:rsidR="006D6BD6" w:rsidRPr="00C04489" w:rsidRDefault="006D6BD6" w:rsidP="006811F9">
      <w:pPr>
        <w:jc w:val="both"/>
        <w:rPr>
          <w:b/>
          <w:noProof/>
          <w:lang w:eastAsia="fr-FR"/>
        </w:rPr>
      </w:pPr>
    </w:p>
    <w:p w:rsidR="006D6BD6" w:rsidRPr="00C04489" w:rsidRDefault="00C04489" w:rsidP="006811F9">
      <w:pPr>
        <w:jc w:val="both"/>
        <w:rPr>
          <w:b/>
          <w:noProof/>
          <w:lang w:eastAsia="fr-FR"/>
        </w:rPr>
      </w:pPr>
      <w:r w:rsidRPr="00C04489">
        <w:rPr>
          <w:b/>
          <w:noProof/>
          <w:lang w:eastAsia="fr-FR"/>
        </w:rPr>
        <w:lastRenderedPageBreak/>
        <w:t>Puis paramétrer le dialogue 7-zip comme suit :</w:t>
      </w:r>
    </w:p>
    <w:p w:rsidR="00C04489" w:rsidRDefault="00C04489" w:rsidP="006811F9">
      <w:pPr>
        <w:jc w:val="both"/>
        <w:rPr>
          <w:noProof/>
          <w:lang w:eastAsia="fr-FR"/>
        </w:rPr>
      </w:pPr>
      <w:r>
        <w:rPr>
          <w:noProof/>
          <w:lang w:eastAsia="fr-FR"/>
        </w:rPr>
        <w:drawing>
          <wp:inline distT="0" distB="0" distL="0" distR="0" wp14:anchorId="00571224" wp14:editId="275FAE65">
            <wp:extent cx="4857292" cy="42208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3554" t="24636" r="33582" b="24593"/>
                    <a:stretch/>
                  </pic:blipFill>
                  <pic:spPr bwMode="auto">
                    <a:xfrm>
                      <a:off x="0" y="0"/>
                      <a:ext cx="4860380" cy="4223554"/>
                    </a:xfrm>
                    <a:prstGeom prst="rect">
                      <a:avLst/>
                    </a:prstGeom>
                    <a:ln>
                      <a:noFill/>
                    </a:ln>
                    <a:extLst>
                      <a:ext uri="{53640926-AAD7-44D8-BBD7-CCE9431645EC}">
                        <a14:shadowObscured xmlns:a14="http://schemas.microsoft.com/office/drawing/2010/main"/>
                      </a:ext>
                    </a:extLst>
                  </pic:spPr>
                </pic:pic>
              </a:graphicData>
            </a:graphic>
          </wp:inline>
        </w:drawing>
      </w:r>
    </w:p>
    <w:p w:rsidR="00C04489" w:rsidRDefault="00C04489" w:rsidP="006811F9">
      <w:pPr>
        <w:jc w:val="both"/>
        <w:rPr>
          <w:noProof/>
          <w:lang w:eastAsia="fr-FR"/>
        </w:rPr>
      </w:pPr>
      <w:r>
        <w:rPr>
          <w:noProof/>
          <w:lang w:eastAsia="fr-FR"/>
        </w:rPr>
        <w:t>Soit :</w:t>
      </w:r>
    </w:p>
    <w:p w:rsidR="00C04489" w:rsidRDefault="00C04489" w:rsidP="006811F9">
      <w:pPr>
        <w:jc w:val="both"/>
        <w:rPr>
          <w:noProof/>
          <w:lang w:eastAsia="fr-FR"/>
        </w:rPr>
      </w:pPr>
      <w:r>
        <w:rPr>
          <w:noProof/>
          <w:lang w:eastAsia="fr-FR"/>
        </w:rPr>
        <w:t>Niveau de compression : Ultra</w:t>
      </w:r>
    </w:p>
    <w:p w:rsidR="00C04489" w:rsidRDefault="00C04489" w:rsidP="006811F9">
      <w:pPr>
        <w:jc w:val="both"/>
        <w:rPr>
          <w:noProof/>
          <w:lang w:eastAsia="fr-FR"/>
        </w:rPr>
      </w:pPr>
      <w:r>
        <w:rPr>
          <w:noProof/>
          <w:lang w:eastAsia="fr-FR"/>
        </w:rPr>
        <w:t>Type de compression : LZMA2</w:t>
      </w:r>
    </w:p>
    <w:p w:rsidR="00C04489" w:rsidRDefault="00C04489" w:rsidP="006811F9">
      <w:pPr>
        <w:jc w:val="both"/>
        <w:rPr>
          <w:noProof/>
          <w:lang w:eastAsia="fr-FR"/>
        </w:rPr>
      </w:pPr>
      <w:r>
        <w:rPr>
          <w:noProof/>
          <w:lang w:eastAsia="fr-FR"/>
        </w:rPr>
        <w:t>Taille du dictionnaire : 1024 MB</w:t>
      </w:r>
    </w:p>
    <w:p w:rsidR="00C04489" w:rsidRDefault="00C04489" w:rsidP="006811F9">
      <w:pPr>
        <w:jc w:val="both"/>
        <w:rPr>
          <w:noProof/>
          <w:lang w:eastAsia="fr-FR"/>
        </w:rPr>
      </w:pPr>
      <w:r>
        <w:rPr>
          <w:noProof/>
          <w:lang w:eastAsia="fr-FR"/>
        </w:rPr>
        <w:t>Taille des mots : 256</w:t>
      </w:r>
    </w:p>
    <w:p w:rsidR="00C04489" w:rsidRDefault="00C04489" w:rsidP="006811F9">
      <w:pPr>
        <w:jc w:val="both"/>
        <w:rPr>
          <w:noProof/>
          <w:lang w:eastAsia="fr-FR"/>
        </w:rPr>
      </w:pPr>
      <w:r>
        <w:rPr>
          <w:noProof/>
          <w:lang w:eastAsia="fr-FR"/>
        </w:rPr>
        <w:t>Taille de bloc solide : 4 GB</w:t>
      </w:r>
    </w:p>
    <w:p w:rsidR="00C04489" w:rsidRDefault="00C04489" w:rsidP="006811F9">
      <w:pPr>
        <w:jc w:val="both"/>
        <w:rPr>
          <w:noProof/>
          <w:lang w:eastAsia="fr-FR"/>
        </w:rPr>
      </w:pPr>
      <w:r>
        <w:rPr>
          <w:noProof/>
          <w:lang w:eastAsia="fr-FR"/>
        </w:rPr>
        <w:t>Découper en volumes, octets : rentrer les lettres 2M à la main (signifie « par blocs de 2 Mo »)</w:t>
      </w:r>
    </w:p>
    <w:p w:rsidR="00C04489" w:rsidRDefault="00C04489" w:rsidP="006811F9">
      <w:pPr>
        <w:jc w:val="both"/>
        <w:rPr>
          <w:i/>
          <w:noProof/>
          <w:lang w:eastAsia="fr-FR"/>
        </w:rPr>
      </w:pPr>
      <w:r w:rsidRPr="00C04489">
        <w:rPr>
          <w:i/>
          <w:noProof/>
          <w:lang w:eastAsia="fr-FR"/>
        </w:rPr>
        <w:t>Ces paramètres resteront enregistrés par 7-zip pour son mode Ultra et n’auront plus à être modifiés.</w:t>
      </w:r>
    </w:p>
    <w:p w:rsidR="00C04489" w:rsidRPr="00C04489" w:rsidRDefault="00C04489" w:rsidP="006811F9">
      <w:pPr>
        <w:jc w:val="both"/>
        <w:rPr>
          <w:i/>
          <w:noProof/>
          <w:lang w:eastAsia="fr-FR"/>
        </w:rPr>
      </w:pPr>
    </w:p>
    <w:p w:rsidR="00C04489" w:rsidRDefault="00C04489" w:rsidP="006811F9">
      <w:pPr>
        <w:jc w:val="both"/>
        <w:rPr>
          <w:noProof/>
          <w:lang w:eastAsia="fr-FR"/>
        </w:rPr>
      </w:pPr>
      <w:r>
        <w:rPr>
          <w:noProof/>
          <w:lang w:eastAsia="fr-FR"/>
        </w:rPr>
        <w:t>Si les fichiers de paye sont nombreux ou très volumineux, plusieurs blocs de 2 Mo peuvent être transmis successivement. Il suffit de sélectionner le premier bloc généré par 7-zip (qui se termine par 7z.001), avec le bouton « Parcourir » de Mantis, puis de cliquer sur « Envoyer le fichier », et de recommencer l’opération. Ce ne sera nécessaire que pour les plus gros contrôles (très gros hopitaux, Marseille, Paris).</w:t>
      </w:r>
    </w:p>
    <w:p w:rsidR="00093B25" w:rsidRDefault="00093B25" w:rsidP="006811F9">
      <w:pPr>
        <w:jc w:val="both"/>
        <w:rPr>
          <w:noProof/>
          <w:lang w:eastAsia="fr-FR"/>
        </w:rPr>
      </w:pPr>
    </w:p>
    <w:p w:rsidR="00DA7EE7" w:rsidRDefault="00DA7EE7" w:rsidP="006811F9">
      <w:pPr>
        <w:jc w:val="both"/>
        <w:rPr>
          <w:noProof/>
          <w:lang w:eastAsia="fr-FR"/>
        </w:rPr>
      </w:pPr>
      <w:r>
        <w:rPr>
          <w:noProof/>
          <w:lang w:eastAsia="fr-FR"/>
        </w:rPr>
        <w:lastRenderedPageBreak/>
        <w:t>Il peut également être utile au développeur de disposer de votre log d’exécution. Pour cela, vous pouvez paramétrer l’interface comme suit :</w:t>
      </w:r>
    </w:p>
    <w:p w:rsidR="00DA7EE7" w:rsidRDefault="00DA7EE7" w:rsidP="00DA7EE7">
      <w:pPr>
        <w:pStyle w:val="Paragraphedeliste"/>
        <w:numPr>
          <w:ilvl w:val="0"/>
          <w:numId w:val="1"/>
        </w:numPr>
        <w:jc w:val="both"/>
        <w:rPr>
          <w:noProof/>
          <w:lang w:eastAsia="fr-FR"/>
        </w:rPr>
      </w:pPr>
      <w:r>
        <w:rPr>
          <w:noProof/>
          <w:lang w:eastAsia="fr-FR"/>
        </w:rPr>
        <w:t>Décocher la case « Limiter la verbosité » dans le dialogue  Configurer  &gt; Configurer l’interface</w:t>
      </w:r>
    </w:p>
    <w:p w:rsidR="00DA7EE7" w:rsidRDefault="00DA7EE7" w:rsidP="00DA7EE7">
      <w:pPr>
        <w:pStyle w:val="Paragraphedeliste"/>
        <w:jc w:val="both"/>
        <w:rPr>
          <w:noProof/>
          <w:lang w:eastAsia="fr-FR"/>
        </w:rPr>
      </w:pPr>
    </w:p>
    <w:p w:rsidR="00DA7EE7" w:rsidRDefault="00DA7EE7" w:rsidP="00DA7EE7">
      <w:pPr>
        <w:pStyle w:val="Paragraphedeliste"/>
        <w:jc w:val="both"/>
        <w:rPr>
          <w:noProof/>
          <w:lang w:eastAsia="fr-FR"/>
        </w:rPr>
      </w:pPr>
      <w:r>
        <w:rPr>
          <w:noProof/>
          <w:lang w:eastAsia="fr-FR"/>
        </w:rPr>
        <w:drawing>
          <wp:inline distT="0" distB="0" distL="0" distR="0" wp14:anchorId="553E5472" wp14:editId="25BE6177">
            <wp:extent cx="5093448" cy="2852928"/>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5884" t="25525" r="40787" b="31330"/>
                    <a:stretch/>
                  </pic:blipFill>
                  <pic:spPr bwMode="auto">
                    <a:xfrm>
                      <a:off x="0" y="0"/>
                      <a:ext cx="5096684" cy="2854741"/>
                    </a:xfrm>
                    <a:prstGeom prst="rect">
                      <a:avLst/>
                    </a:prstGeom>
                    <a:ln>
                      <a:noFill/>
                    </a:ln>
                    <a:extLst>
                      <a:ext uri="{53640926-AAD7-44D8-BBD7-CCE9431645EC}">
                        <a14:shadowObscured xmlns:a14="http://schemas.microsoft.com/office/drawing/2010/main"/>
                      </a:ext>
                    </a:extLst>
                  </pic:spPr>
                </pic:pic>
              </a:graphicData>
            </a:graphic>
          </wp:inline>
        </w:drawing>
      </w:r>
    </w:p>
    <w:p w:rsidR="00DA7EE7" w:rsidRDefault="00DA7EE7" w:rsidP="00DA7EE7">
      <w:pPr>
        <w:ind w:left="360"/>
        <w:jc w:val="both"/>
        <w:rPr>
          <w:noProof/>
          <w:lang w:eastAsia="fr-FR"/>
        </w:rPr>
      </w:pPr>
    </w:p>
    <w:p w:rsidR="00DA7EE7" w:rsidRDefault="00DA7EE7" w:rsidP="00DA7EE7">
      <w:pPr>
        <w:pStyle w:val="Paragraphedeliste"/>
        <w:numPr>
          <w:ilvl w:val="0"/>
          <w:numId w:val="1"/>
        </w:numPr>
        <w:jc w:val="both"/>
        <w:rPr>
          <w:noProof/>
          <w:lang w:eastAsia="fr-FR"/>
        </w:rPr>
      </w:pPr>
      <w:r>
        <w:rPr>
          <w:noProof/>
          <w:lang w:eastAsia="fr-FR"/>
        </w:rPr>
        <w:t>Exécuter à nouveau en se plaçant sur l’onglet inférieur « Console »</w:t>
      </w:r>
    </w:p>
    <w:p w:rsidR="00DA7EE7" w:rsidRDefault="00DA7EE7" w:rsidP="00DA7EE7">
      <w:pPr>
        <w:pStyle w:val="Paragraphedeliste"/>
        <w:jc w:val="both"/>
        <w:rPr>
          <w:noProof/>
          <w:lang w:eastAsia="fr-FR"/>
        </w:rPr>
      </w:pPr>
    </w:p>
    <w:p w:rsidR="00DA7EE7" w:rsidRDefault="00DA7EE7" w:rsidP="00DA7EE7">
      <w:pPr>
        <w:pStyle w:val="Paragraphedeliste"/>
        <w:jc w:val="both"/>
        <w:rPr>
          <w:noProof/>
          <w:lang w:eastAsia="fr-FR"/>
        </w:rPr>
      </w:pPr>
      <w:r>
        <w:rPr>
          <w:noProof/>
          <w:lang w:eastAsia="fr-FR"/>
        </w:rPr>
        <w:t>Attendre la fin de l’exécution.</w:t>
      </w:r>
    </w:p>
    <w:p w:rsidR="00DA7EE7" w:rsidRDefault="00DA7EE7" w:rsidP="00DA7EE7">
      <w:pPr>
        <w:pStyle w:val="Paragraphedeliste"/>
        <w:jc w:val="both"/>
        <w:rPr>
          <w:noProof/>
          <w:lang w:eastAsia="fr-FR"/>
        </w:rPr>
      </w:pPr>
    </w:p>
    <w:p w:rsidR="00DA7EE7" w:rsidRDefault="00DA7EE7" w:rsidP="00DA7EE7">
      <w:pPr>
        <w:pStyle w:val="Paragraphedeliste"/>
        <w:jc w:val="both"/>
        <w:rPr>
          <w:noProof/>
          <w:lang w:eastAsia="fr-FR"/>
        </w:rPr>
      </w:pPr>
      <w:r>
        <w:rPr>
          <w:noProof/>
          <w:lang w:eastAsia="fr-FR"/>
        </w:rPr>
        <w:drawing>
          <wp:inline distT="0" distB="0" distL="0" distR="0" wp14:anchorId="0A496F41" wp14:editId="5EAA4AB0">
            <wp:extent cx="5760720" cy="32404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40482"/>
                    </a:xfrm>
                    <a:prstGeom prst="rect">
                      <a:avLst/>
                    </a:prstGeom>
                  </pic:spPr>
                </pic:pic>
              </a:graphicData>
            </a:graphic>
          </wp:inline>
        </w:drawing>
      </w:r>
    </w:p>
    <w:p w:rsidR="00BF5957" w:rsidRDefault="00DA7EE7" w:rsidP="006811F9">
      <w:pPr>
        <w:jc w:val="both"/>
        <w:rPr>
          <w:noProof/>
          <w:lang w:eastAsia="fr-FR"/>
        </w:rPr>
      </w:pPr>
      <w:r>
        <w:rPr>
          <w:noProof/>
          <w:lang w:eastAsia="fr-FR"/>
        </w:rPr>
        <w:lastRenderedPageBreak/>
        <w:t xml:space="preserve">Lorsque le traitement est terminé ou arrêté par une erreur, cliquer ensuite sur l’icône « navigateur internet » </w:t>
      </w:r>
      <w:r>
        <w:rPr>
          <w:noProof/>
          <w:lang w:eastAsia="fr-FR"/>
        </w:rPr>
        <w:drawing>
          <wp:inline distT="0" distB="0" distL="0" distR="0">
            <wp:extent cx="226771" cy="226771"/>
            <wp:effectExtent l="0" t="0" r="1905" b="1905"/>
            <wp:docPr id="13" name="Image 13" descr="C:\Users\Public\Dev\altair\Interface\share\altair-gui\images\interne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Dev\altair\Interface\share\altair-gui\images\internet-explor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846" cy="226846"/>
                    </a:xfrm>
                    <a:prstGeom prst="rect">
                      <a:avLst/>
                    </a:prstGeom>
                    <a:noFill/>
                    <a:ln>
                      <a:noFill/>
                    </a:ln>
                  </pic:spPr>
                </pic:pic>
              </a:graphicData>
            </a:graphic>
          </wp:inline>
        </w:drawing>
      </w:r>
      <w:r>
        <w:rPr>
          <w:noProof/>
          <w:lang w:eastAsia="fr-FR"/>
        </w:rPr>
        <w:t xml:space="preserve"> à gauche de l’onglet. Le log d’exécution s’affiche comme document html sous Internet Explorer. </w:t>
      </w:r>
    </w:p>
    <w:p w:rsidR="00BF5957" w:rsidRDefault="00BF5957" w:rsidP="006811F9">
      <w:pPr>
        <w:jc w:val="both"/>
        <w:rPr>
          <w:noProof/>
          <w:lang w:eastAsia="fr-FR"/>
        </w:rPr>
      </w:pPr>
      <w:r>
        <w:rPr>
          <w:noProof/>
          <w:lang w:eastAsia="fr-FR"/>
        </w:rPr>
        <w:drawing>
          <wp:inline distT="0" distB="0" distL="0" distR="0" wp14:anchorId="4F3F6B83" wp14:editId="685C379D">
            <wp:extent cx="5760720" cy="324048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40482"/>
                    </a:xfrm>
                    <a:prstGeom prst="rect">
                      <a:avLst/>
                    </a:prstGeom>
                  </pic:spPr>
                </pic:pic>
              </a:graphicData>
            </a:graphic>
          </wp:inline>
        </w:drawing>
      </w:r>
    </w:p>
    <w:p w:rsidR="00BF5957" w:rsidRDefault="00BF5957" w:rsidP="006811F9">
      <w:pPr>
        <w:jc w:val="both"/>
        <w:rPr>
          <w:noProof/>
          <w:lang w:eastAsia="fr-FR"/>
        </w:rPr>
      </w:pPr>
    </w:p>
    <w:p w:rsidR="00DA7EE7" w:rsidRDefault="00093B25" w:rsidP="006811F9">
      <w:pPr>
        <w:jc w:val="both"/>
        <w:rPr>
          <w:noProof/>
          <w:lang w:eastAsia="fr-FR"/>
        </w:rPr>
      </w:pPr>
      <w:r>
        <w:rPr>
          <w:noProof/>
          <w:lang w:eastAsia="fr-FR"/>
        </w:rPr>
        <w:t>I</w:t>
      </w:r>
      <w:r w:rsidR="00DA7EE7">
        <w:rPr>
          <w:noProof/>
          <w:lang w:eastAsia="fr-FR"/>
        </w:rPr>
        <w:t xml:space="preserve">l vous suffit de sauvegarder ce fichier </w:t>
      </w:r>
      <w:r w:rsidR="00BF5957">
        <w:rPr>
          <w:noProof/>
          <w:lang w:eastAsia="fr-FR"/>
        </w:rPr>
        <w:t>log.</w:t>
      </w:r>
      <w:r w:rsidR="00DA7EE7">
        <w:rPr>
          <w:noProof/>
          <w:lang w:eastAsia="fr-FR"/>
        </w:rPr>
        <w:t xml:space="preserve">html dans un dossier quelconque </w:t>
      </w:r>
      <w:r w:rsidR="00BF5957">
        <w:rPr>
          <w:noProof/>
          <w:lang w:eastAsia="fr-FR"/>
        </w:rPr>
        <w:t xml:space="preserve">(Fichier &gt; Enregistrer sous…) </w:t>
      </w:r>
      <w:r w:rsidR="00DA7EE7">
        <w:rPr>
          <w:noProof/>
          <w:lang w:eastAsia="fr-FR"/>
        </w:rPr>
        <w:t>avant de le joindre grâce au bouton « Parcourir »</w:t>
      </w:r>
    </w:p>
    <w:p w:rsidR="00BF5957" w:rsidRDefault="00BF5957" w:rsidP="006811F9">
      <w:pPr>
        <w:jc w:val="both"/>
        <w:rPr>
          <w:noProof/>
          <w:lang w:eastAsia="fr-FR"/>
        </w:rPr>
      </w:pPr>
    </w:p>
    <w:p w:rsidR="00BF5957" w:rsidRDefault="00BF5957" w:rsidP="006811F9">
      <w:pPr>
        <w:jc w:val="both"/>
        <w:rPr>
          <w:noProof/>
          <w:lang w:eastAsia="fr-FR"/>
        </w:rPr>
      </w:pPr>
      <w:r>
        <w:rPr>
          <w:noProof/>
          <w:lang w:eastAsia="fr-FR"/>
        </w:rPr>
        <w:drawing>
          <wp:inline distT="0" distB="0" distL="0" distR="0" wp14:anchorId="61847E44" wp14:editId="52BE8294">
            <wp:extent cx="5760720" cy="32404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40482"/>
                    </a:xfrm>
                    <a:prstGeom prst="rect">
                      <a:avLst/>
                    </a:prstGeom>
                  </pic:spPr>
                </pic:pic>
              </a:graphicData>
            </a:graphic>
          </wp:inline>
        </w:drawing>
      </w:r>
    </w:p>
    <w:p w:rsidR="00BF5957" w:rsidRDefault="00BF5957" w:rsidP="006811F9">
      <w:pPr>
        <w:jc w:val="both"/>
        <w:rPr>
          <w:noProof/>
          <w:lang w:eastAsia="fr-FR"/>
        </w:rPr>
      </w:pPr>
    </w:p>
    <w:p w:rsidR="00BF5957" w:rsidRDefault="00BF5957" w:rsidP="006811F9">
      <w:pPr>
        <w:jc w:val="both"/>
        <w:rPr>
          <w:noProof/>
          <w:lang w:eastAsia="fr-FR"/>
        </w:rPr>
      </w:pPr>
    </w:p>
    <w:p w:rsidR="00DA7EE7" w:rsidRDefault="00DA7EE7" w:rsidP="006811F9">
      <w:pPr>
        <w:jc w:val="both"/>
        <w:rPr>
          <w:noProof/>
          <w:lang w:eastAsia="fr-FR"/>
        </w:rPr>
      </w:pPr>
    </w:p>
    <w:p w:rsidR="00DA7EE7" w:rsidRDefault="00DA7EE7" w:rsidP="006811F9">
      <w:pPr>
        <w:jc w:val="both"/>
        <w:rPr>
          <w:noProof/>
          <w:lang w:eastAsia="fr-FR"/>
        </w:rPr>
      </w:pPr>
    </w:p>
    <w:p w:rsidR="00DA7EE7" w:rsidRDefault="00DA7EE7" w:rsidP="00DA7EE7">
      <w:pPr>
        <w:jc w:val="center"/>
        <w:rPr>
          <w:noProof/>
          <w:lang w:eastAsia="fr-FR"/>
        </w:rPr>
      </w:pPr>
    </w:p>
    <w:p w:rsidR="00DC3128" w:rsidRDefault="00DC3128">
      <w:pPr>
        <w:rPr>
          <w:noProof/>
          <w:lang w:eastAsia="fr-FR"/>
        </w:rPr>
      </w:pPr>
    </w:p>
    <w:p w:rsidR="00DC3128" w:rsidRDefault="00DC3128">
      <w:pPr>
        <w:rPr>
          <w:noProof/>
          <w:lang w:eastAsia="fr-FR"/>
        </w:rPr>
      </w:pPr>
    </w:p>
    <w:p w:rsidR="00DF4D7D" w:rsidRDefault="00DF4D7D"/>
    <w:sectPr w:rsidR="00DF4D7D">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D89" w:rsidRDefault="00C96D89" w:rsidP="00DC3128">
      <w:pPr>
        <w:spacing w:after="0" w:line="240" w:lineRule="auto"/>
      </w:pPr>
      <w:r>
        <w:separator/>
      </w:r>
    </w:p>
  </w:endnote>
  <w:endnote w:type="continuationSeparator" w:id="0">
    <w:p w:rsidR="00C96D89" w:rsidRDefault="00C96D89" w:rsidP="00DC3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3007004"/>
      <w:docPartObj>
        <w:docPartGallery w:val="Page Numbers (Bottom of Page)"/>
        <w:docPartUnique/>
      </w:docPartObj>
    </w:sdtPr>
    <w:sdtEndPr/>
    <w:sdtContent>
      <w:p w:rsidR="00BF5957" w:rsidRDefault="00BF5957">
        <w:pPr>
          <w:pStyle w:val="Pieddepage"/>
          <w:jc w:val="right"/>
        </w:pPr>
        <w:r>
          <w:fldChar w:fldCharType="begin"/>
        </w:r>
        <w:r>
          <w:instrText>PAGE   \* MERGEFORMAT</w:instrText>
        </w:r>
        <w:r>
          <w:fldChar w:fldCharType="separate"/>
        </w:r>
        <w:r w:rsidR="0039080F">
          <w:rPr>
            <w:noProof/>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D89" w:rsidRDefault="00C96D89" w:rsidP="00DC3128">
      <w:pPr>
        <w:spacing w:after="0" w:line="240" w:lineRule="auto"/>
      </w:pPr>
      <w:r>
        <w:separator/>
      </w:r>
    </w:p>
  </w:footnote>
  <w:footnote w:type="continuationSeparator" w:id="0">
    <w:p w:rsidR="00C96D89" w:rsidRDefault="00C96D89" w:rsidP="00DC31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80F" w:rsidRPr="0039080F" w:rsidRDefault="00DC3128" w:rsidP="0039080F">
    <w:pPr>
      <w:pStyle w:val="Pieddepage"/>
      <w:rPr>
        <w:i/>
      </w:rPr>
    </w:pPr>
    <w:r w:rsidRPr="00DC3128">
      <w:rPr>
        <w:i/>
      </w:rPr>
      <w:t>Fabrice Nicol 2 août 2016</w:t>
    </w:r>
    <w:r w:rsidR="0039080F">
      <w:rPr>
        <w:i/>
      </w:rPr>
      <w:t xml:space="preserve"> - </w:t>
    </w:r>
    <w:r w:rsidR="0039080F" w:rsidRPr="0039080F">
      <w:rPr>
        <w:i/>
      </w:rPr>
      <w:t>Version 1.1</w:t>
    </w:r>
  </w:p>
  <w:p w:rsidR="00DC3128" w:rsidRPr="00DC3128" w:rsidRDefault="00DC3128">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B10004"/>
    <w:multiLevelType w:val="hybridMultilevel"/>
    <w:tmpl w:val="2C6A36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128"/>
    <w:rsid w:val="00093B25"/>
    <w:rsid w:val="00117F32"/>
    <w:rsid w:val="0039080F"/>
    <w:rsid w:val="006811F9"/>
    <w:rsid w:val="006D6BD6"/>
    <w:rsid w:val="00BF5957"/>
    <w:rsid w:val="00C04489"/>
    <w:rsid w:val="00C62B3D"/>
    <w:rsid w:val="00C96D89"/>
    <w:rsid w:val="00DA7EE7"/>
    <w:rsid w:val="00DC3128"/>
    <w:rsid w:val="00DF4D7D"/>
    <w:rsid w:val="00E43E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C31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31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3128"/>
    <w:rPr>
      <w:rFonts w:ascii="Tahoma" w:hAnsi="Tahoma" w:cs="Tahoma"/>
      <w:sz w:val="16"/>
      <w:szCs w:val="16"/>
    </w:rPr>
  </w:style>
  <w:style w:type="character" w:customStyle="1" w:styleId="Titre1Car">
    <w:name w:val="Titre 1 Car"/>
    <w:basedOn w:val="Policepardfaut"/>
    <w:link w:val="Titre1"/>
    <w:uiPriority w:val="9"/>
    <w:rsid w:val="00DC3128"/>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DC3128"/>
    <w:pPr>
      <w:tabs>
        <w:tab w:val="center" w:pos="4536"/>
        <w:tab w:val="right" w:pos="9072"/>
      </w:tabs>
      <w:spacing w:after="0" w:line="240" w:lineRule="auto"/>
    </w:pPr>
  </w:style>
  <w:style w:type="character" w:customStyle="1" w:styleId="En-tteCar">
    <w:name w:val="En-tête Car"/>
    <w:basedOn w:val="Policepardfaut"/>
    <w:link w:val="En-tte"/>
    <w:uiPriority w:val="99"/>
    <w:rsid w:val="00DC3128"/>
  </w:style>
  <w:style w:type="paragraph" w:styleId="Pieddepage">
    <w:name w:val="footer"/>
    <w:basedOn w:val="Normal"/>
    <w:link w:val="PieddepageCar"/>
    <w:uiPriority w:val="99"/>
    <w:unhideWhenUsed/>
    <w:rsid w:val="00DC31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128"/>
  </w:style>
  <w:style w:type="paragraph" w:styleId="Paragraphedeliste">
    <w:name w:val="List Paragraph"/>
    <w:basedOn w:val="Normal"/>
    <w:uiPriority w:val="34"/>
    <w:qFormat/>
    <w:rsid w:val="00DA7EE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DC31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312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3128"/>
    <w:rPr>
      <w:rFonts w:ascii="Tahoma" w:hAnsi="Tahoma" w:cs="Tahoma"/>
      <w:sz w:val="16"/>
      <w:szCs w:val="16"/>
    </w:rPr>
  </w:style>
  <w:style w:type="character" w:customStyle="1" w:styleId="Titre1Car">
    <w:name w:val="Titre 1 Car"/>
    <w:basedOn w:val="Policepardfaut"/>
    <w:link w:val="Titre1"/>
    <w:uiPriority w:val="9"/>
    <w:rsid w:val="00DC3128"/>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DC3128"/>
    <w:pPr>
      <w:tabs>
        <w:tab w:val="center" w:pos="4536"/>
        <w:tab w:val="right" w:pos="9072"/>
      </w:tabs>
      <w:spacing w:after="0" w:line="240" w:lineRule="auto"/>
    </w:pPr>
  </w:style>
  <w:style w:type="character" w:customStyle="1" w:styleId="En-tteCar">
    <w:name w:val="En-tête Car"/>
    <w:basedOn w:val="Policepardfaut"/>
    <w:link w:val="En-tte"/>
    <w:uiPriority w:val="99"/>
    <w:rsid w:val="00DC3128"/>
  </w:style>
  <w:style w:type="paragraph" w:styleId="Pieddepage">
    <w:name w:val="footer"/>
    <w:basedOn w:val="Normal"/>
    <w:link w:val="PieddepageCar"/>
    <w:uiPriority w:val="99"/>
    <w:unhideWhenUsed/>
    <w:rsid w:val="00DC31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128"/>
  </w:style>
  <w:style w:type="paragraph" w:styleId="Paragraphedeliste">
    <w:name w:val="List Paragraph"/>
    <w:basedOn w:val="Normal"/>
    <w:uiPriority w:val="34"/>
    <w:qFormat/>
    <w:rsid w:val="00DA7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 Id="rId30"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3600F4651CD6408D829CA6EEB3B1DD" ma:contentTypeVersion="0" ma:contentTypeDescription="Crée un document." ma:contentTypeScope="" ma:versionID="907732614b571fdce5e4638a9b09e08f">
  <xsd:schema xmlns:xsd="http://www.w3.org/2001/XMLSchema" xmlns:xs="http://www.w3.org/2001/XMLSchema" xmlns:p="http://schemas.microsoft.com/office/2006/metadata/properties" targetNamespace="http://schemas.microsoft.com/office/2006/metadata/properties" ma:root="true" ma:fieldsID="ab09c1ba23edfaa45a5e9d385267c9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663EE5-E0DA-44DB-95E1-B4FBF82EB5DD}"/>
</file>

<file path=customXml/itemProps2.xml><?xml version="1.0" encoding="utf-8"?>
<ds:datastoreItem xmlns:ds="http://schemas.openxmlformats.org/officeDocument/2006/customXml" ds:itemID="{A038BE70-BC8B-4643-9D13-27344E961BDA}"/>
</file>

<file path=customXml/itemProps3.xml><?xml version="1.0" encoding="utf-8"?>
<ds:datastoreItem xmlns:ds="http://schemas.openxmlformats.org/officeDocument/2006/customXml" ds:itemID="{4FB37F25-1DF5-4911-BEB2-3FCCC54289D9}"/>
</file>

<file path=customXml/itemProps4.xml><?xml version="1.0" encoding="utf-8"?>
<ds:datastoreItem xmlns:ds="http://schemas.openxmlformats.org/officeDocument/2006/customXml" ds:itemID="{2336A5D0-653F-4AC5-A9E6-DEC3E719D024}"/>
</file>

<file path=docProps/app.xml><?xml version="1.0" encoding="utf-8"?>
<Properties xmlns="http://schemas.openxmlformats.org/officeDocument/2006/extended-properties" xmlns:vt="http://schemas.openxmlformats.org/officeDocument/2006/docPropsVTypes">
  <Template>Normal</Template>
  <TotalTime>0</TotalTime>
  <Pages>10</Pages>
  <Words>905</Words>
  <Characters>4982</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Cour des comptes</Company>
  <LinksUpToDate>false</LinksUpToDate>
  <CharactersWithSpaces>5876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 Fabrice</dc:creator>
  <cp:lastModifiedBy>Nicol, Fabrice</cp:lastModifiedBy>
  <cp:revision>2</cp:revision>
  <dcterms:created xsi:type="dcterms:W3CDTF">2016-08-02T14:28:00Z</dcterms:created>
  <dcterms:modified xsi:type="dcterms:W3CDTF">2016-08-02T14:28:00Z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0x010100A03600F4651CD6408D829CA6EEB3B1DD</vt:lpwstr>
  </property>
</Properties>
</file>