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000000"/>
          <w:spacing w:val="-30"/>
          <w:position w:val="0"/>
          <w:sz w:val="72"/>
          <w:shd w:fill="auto" w:val="clear"/>
        </w:rPr>
      </w:pPr>
      <w:r>
        <w:rPr>
          <w:rFonts w:ascii="Calibri" w:hAnsi="Calibri" w:cs="Calibri" w:eastAsia="Calibri"/>
          <w:b/>
          <w:color w:val="000000"/>
          <w:spacing w:val="-30"/>
          <w:position w:val="0"/>
          <w:sz w:val="72"/>
          <w:shd w:fill="auto" w:val="clear"/>
        </w:rPr>
        <w:t xml:space="preserve">Evaluación Fase 2</w:t>
      </w:r>
    </w:p>
    <w:p>
      <w:pPr>
        <w:tabs>
          <w:tab w:val="left" w:pos="4419" w:leader="none"/>
          <w:tab w:val="left" w:pos="8838" w:leader="none"/>
        </w:tabs>
        <w:spacing w:before="40" w:after="120" w:line="240"/>
        <w:ind w:right="0" w:left="0" w:firstLine="0"/>
        <w:jc w:val="left"/>
        <w:rPr>
          <w:rFonts w:ascii="Calibri" w:hAnsi="Calibri" w:cs="Calibri" w:eastAsia="Calibri"/>
          <w:b/>
          <w:color w:val="000000"/>
          <w:spacing w:val="-30"/>
          <w:position w:val="0"/>
          <w:sz w:val="48"/>
          <w:shd w:fill="auto" w:val="clear"/>
        </w:rPr>
      </w:pPr>
      <w:r>
        <w:rPr>
          <w:rFonts w:ascii="Calibri" w:hAnsi="Calibri" w:cs="Calibri" w:eastAsia="Calibri"/>
          <w:b/>
          <w:color w:val="000000"/>
          <w:spacing w:val="-30"/>
          <w:position w:val="0"/>
          <w:sz w:val="48"/>
          <w:shd w:fill="auto" w:val="clear"/>
        </w:rPr>
        <w:t xml:space="preserve">Nombre: Autoevaluación Informe avance Proyecto APT</w:t>
      </w:r>
    </w:p>
    <w:tbl>
      <w:tblPr/>
      <w:tblGrid>
        <w:gridCol w:w="1835"/>
        <w:gridCol w:w="6240"/>
        <w:gridCol w:w="2692"/>
        <w:gridCol w:w="2227"/>
      </w:tblGrid>
      <w:tr>
        <w:trPr>
          <w:trHeight w:val="421" w:hRule="auto"/>
          <w:jc w:val="center"/>
        </w:trPr>
        <w:tc>
          <w:tcPr>
            <w:tcW w:w="1835" w:type="dxa"/>
            <w:tcBorders>
              <w:top w:val="single" w:color="7f7f7f" w:sz="4"/>
              <w:left w:val="single" w:color="7f7f7f" w:sz="4"/>
              <w:bottom w:val="single" w:color="7f7f7f" w:sz="4"/>
              <w:right w:val="single" w:color="7f7f7f" w:sz="4"/>
            </w:tcBorders>
            <w:shd w:color="auto" w:fill="262626" w:val="clear"/>
            <w:tcMar>
              <w:left w:w="70" w:type="dxa"/>
              <w:right w:w="70" w:type="dxa"/>
            </w:tcMar>
            <w:vAlign w:val="center"/>
          </w:tcPr>
          <w:p>
            <w:pPr>
              <w:tabs>
                <w:tab w:val="center" w:pos="4419" w:leader="none"/>
                <w:tab w:val="right" w:pos="8838"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Sigla</w:t>
            </w:r>
          </w:p>
        </w:tc>
        <w:tc>
          <w:tcPr>
            <w:tcW w:w="6240" w:type="dxa"/>
            <w:tcBorders>
              <w:top w:val="single" w:color="7f7f7f" w:sz="4"/>
              <w:left w:val="single" w:color="7f7f7f" w:sz="4"/>
              <w:bottom w:val="single" w:color="7f7f7f" w:sz="4"/>
              <w:right w:val="single" w:color="7f7f7f" w:sz="4"/>
            </w:tcBorders>
            <w:shd w:color="auto" w:fill="262626" w:val="clear"/>
            <w:tcMar>
              <w:left w:w="70" w:type="dxa"/>
              <w:right w:w="70" w:type="dxa"/>
            </w:tcMar>
            <w:vAlign w:val="center"/>
          </w:tcPr>
          <w:p>
            <w:pPr>
              <w:tabs>
                <w:tab w:val="center" w:pos="4419" w:leader="none"/>
                <w:tab w:val="right" w:pos="8838"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Nombre Asignatura</w:t>
            </w:r>
          </w:p>
        </w:tc>
        <w:tc>
          <w:tcPr>
            <w:tcW w:w="2692" w:type="dxa"/>
            <w:tcBorders>
              <w:top w:val="single" w:color="7f7f7f" w:sz="4"/>
              <w:left w:val="single" w:color="7f7f7f" w:sz="4"/>
              <w:bottom w:val="single" w:color="7f7f7f" w:sz="4"/>
              <w:right w:val="single" w:color="7f7f7f" w:sz="4"/>
            </w:tcBorders>
            <w:shd w:color="auto" w:fill="262626" w:val="clear"/>
            <w:tcMar>
              <w:left w:w="70" w:type="dxa"/>
              <w:right w:w="70" w:type="dxa"/>
            </w:tcMar>
            <w:vAlign w:val="center"/>
          </w:tcPr>
          <w:p>
            <w:pPr>
              <w:tabs>
                <w:tab w:val="center" w:pos="4419" w:leader="none"/>
                <w:tab w:val="right" w:pos="8838"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Tiempo Asignado</w:t>
            </w:r>
          </w:p>
        </w:tc>
        <w:tc>
          <w:tcPr>
            <w:tcW w:w="2227" w:type="dxa"/>
            <w:tcBorders>
              <w:top w:val="single" w:color="7f7f7f" w:sz="4"/>
              <w:left w:val="single" w:color="7f7f7f" w:sz="4"/>
              <w:bottom w:val="single" w:color="7f7f7f" w:sz="4"/>
              <w:right w:val="single" w:color="7f7f7f" w:sz="4"/>
            </w:tcBorders>
            <w:shd w:color="auto" w:fill="262626" w:val="clear"/>
            <w:tcMar>
              <w:left w:w="70" w:type="dxa"/>
              <w:right w:w="70" w:type="dxa"/>
            </w:tcMar>
            <w:vAlign w:val="center"/>
          </w:tcPr>
          <w:p>
            <w:pPr>
              <w:tabs>
                <w:tab w:val="center" w:pos="4419" w:leader="none"/>
                <w:tab w:val="right" w:pos="8838"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 Ponderación</w:t>
            </w:r>
          </w:p>
        </w:tc>
      </w:tr>
      <w:tr>
        <w:trPr>
          <w:trHeight w:val="417" w:hRule="auto"/>
          <w:jc w:val="center"/>
        </w:trPr>
        <w:tc>
          <w:tcPr>
            <w:tcW w:w="1835" w:type="dxa"/>
            <w:tcBorders>
              <w:top w:val="single" w:color="7f7f7f" w:sz="4"/>
              <w:left w:val="single" w:color="7f7f7f" w:sz="4"/>
              <w:bottom w:val="single" w:color="7f7f7f" w:sz="4"/>
              <w:right w:val="single" w:color="7f7f7f" w:sz="4"/>
            </w:tcBorders>
            <w:shd w:color="auto" w:fill="auto" w:val="clear"/>
            <w:tcMar>
              <w:left w:w="70" w:type="dxa"/>
              <w:right w:w="70" w:type="dxa"/>
            </w:tcMar>
            <w:vAlign w:val="center"/>
          </w:tcPr>
          <w:p>
            <w:pPr>
              <w:tabs>
                <w:tab w:val="center" w:pos="4419" w:leader="none"/>
                <w:tab w:val="right" w:pos="8838" w:leader="none"/>
              </w:tabs>
              <w:spacing w:before="120" w:after="12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PTY4614</w:t>
            </w:r>
          </w:p>
        </w:tc>
        <w:tc>
          <w:tcPr>
            <w:tcW w:w="6240" w:type="dxa"/>
            <w:tcBorders>
              <w:top w:val="single" w:color="7f7f7f" w:sz="4"/>
              <w:left w:val="single" w:color="7f7f7f" w:sz="4"/>
              <w:bottom w:val="single" w:color="7f7f7f" w:sz="4"/>
              <w:right w:val="single" w:color="7f7f7f" w:sz="4"/>
            </w:tcBorders>
            <w:shd w:color="auto" w:fill="auto" w:val="clear"/>
            <w:tcMar>
              <w:left w:w="70" w:type="dxa"/>
              <w:right w:w="70" w:type="dxa"/>
            </w:tcMar>
            <w:vAlign w:val="center"/>
          </w:tcPr>
          <w:p>
            <w:pPr>
              <w:tabs>
                <w:tab w:val="center" w:pos="4419" w:leader="none"/>
                <w:tab w:val="right" w:pos="8838" w:leader="none"/>
              </w:tabs>
              <w:spacing w:before="120" w:after="12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Capstone</w:t>
            </w:r>
          </w:p>
        </w:tc>
        <w:tc>
          <w:tcPr>
            <w:tcW w:w="2692" w:type="dxa"/>
            <w:tcBorders>
              <w:top w:val="single" w:color="7f7f7f" w:sz="4"/>
              <w:left w:val="single" w:color="7f7f7f" w:sz="4"/>
              <w:bottom w:val="single" w:color="7f7f7f" w:sz="4"/>
              <w:right w:val="single" w:color="7f7f7f" w:sz="4"/>
            </w:tcBorders>
            <w:shd w:color="auto" w:fill="d9d9d9" w:val="clear"/>
            <w:tcMar>
              <w:left w:w="70" w:type="dxa"/>
              <w:right w:w="70"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semana 9</w:t>
            </w:r>
          </w:p>
        </w:tc>
        <w:tc>
          <w:tcPr>
            <w:tcW w:w="2227" w:type="dxa"/>
            <w:tcBorders>
              <w:top w:val="single" w:color="7f7f7f" w:sz="4"/>
              <w:left w:val="single" w:color="7f7f7f" w:sz="4"/>
              <w:bottom w:val="single" w:color="7f7f7f" w:sz="4"/>
              <w:right w:val="single" w:color="7f7f7f" w:sz="4"/>
            </w:tcBorders>
            <w:shd w:color="auto" w:fill="d9d9d9" w:val="clear"/>
            <w:tcMar>
              <w:left w:w="70" w:type="dxa"/>
              <w:right w:w="70" w:type="dxa"/>
            </w:tcMar>
            <w:vAlign w:val="center"/>
          </w:tcPr>
          <w:p>
            <w:pPr>
              <w:tabs>
                <w:tab w:val="center" w:pos="4419" w:leader="none"/>
                <w:tab w:val="right" w:pos="8838" w:leader="none"/>
              </w:tabs>
              <w:spacing w:before="120" w:after="12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0%</w:t>
            </w:r>
          </w:p>
        </w:tc>
      </w:tr>
    </w:tbl>
    <w:p>
      <w:pPr>
        <w:tabs>
          <w:tab w:val="left" w:pos="4419" w:leader="none"/>
          <w:tab w:val="left" w:pos="8838" w:leader="none"/>
        </w:tabs>
        <w:spacing w:before="0" w:after="0" w:line="240"/>
        <w:ind w:right="0" w:left="0" w:firstLine="0"/>
        <w:jc w:val="left"/>
        <w:rPr>
          <w:rFonts w:ascii="Calibri" w:hAnsi="Calibri" w:cs="Calibri" w:eastAsia="Calibri"/>
          <w:b/>
          <w:color w:val="000000"/>
          <w:spacing w:val="0"/>
          <w:position w:val="0"/>
          <w:sz w:val="22"/>
          <w:shd w:fill="auto" w:val="clear"/>
        </w:rPr>
      </w:pPr>
    </w:p>
    <w:p>
      <w:pPr>
        <w:numPr>
          <w:ilvl w:val="0"/>
          <w:numId w:val="12"/>
        </w:numPr>
        <w:spacing w:before="40" w:after="160" w:line="288"/>
        <w:ind w:right="0" w:left="360" w:hanging="360"/>
        <w:jc w:val="left"/>
        <w:rPr>
          <w:rFonts w:ascii="Calibri" w:hAnsi="Calibri" w:cs="Calibri" w:eastAsia="Calibri"/>
          <w:b/>
          <w:color w:val="000000"/>
          <w:spacing w:val="-30"/>
          <w:position w:val="0"/>
          <w:sz w:val="40"/>
          <w:shd w:fill="auto" w:val="clear"/>
        </w:rPr>
      </w:pPr>
      <w:r>
        <w:rPr>
          <w:rFonts w:ascii="Calibri" w:hAnsi="Calibri" w:cs="Calibri" w:eastAsia="Calibri"/>
          <w:b/>
          <w:color w:val="000000"/>
          <w:spacing w:val="-30"/>
          <w:position w:val="0"/>
          <w:sz w:val="40"/>
          <w:shd w:fill="auto" w:val="clear"/>
        </w:rPr>
        <w:t xml:space="preserve">Agente evaluativo</w:t>
      </w:r>
    </w:p>
    <w:tbl>
      <w:tblPr/>
      <w:tblGrid>
        <w:gridCol w:w="562"/>
        <w:gridCol w:w="2051"/>
        <w:gridCol w:w="567"/>
        <w:gridCol w:w="567"/>
        <w:gridCol w:w="1984"/>
        <w:gridCol w:w="567"/>
        <w:gridCol w:w="567"/>
        <w:gridCol w:w="1985"/>
      </w:tblGrid>
      <w:tr>
        <w:trPr>
          <w:trHeight w:val="1" w:hRule="atLeast"/>
          <w:jc w:val="left"/>
        </w:trPr>
        <w:tc>
          <w:tcPr>
            <w:tcW w:w="56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center" w:pos="4419" w:leader="none"/>
                <w:tab w:val="right" w:pos="8838" w:leader="none"/>
              </w:tabs>
              <w:spacing w:before="120" w:after="120" w:line="240"/>
              <w:ind w:right="0" w:left="0" w:firstLine="0"/>
              <w:jc w:val="center"/>
              <w:rPr>
                <w:rFonts w:ascii="Calibri" w:hAnsi="Calibri" w:cs="Calibri" w:eastAsia="Calibri"/>
                <w:color w:val="auto"/>
                <w:spacing w:val="0"/>
                <w:position w:val="0"/>
                <w:sz w:val="22"/>
                <w:shd w:fill="auto" w:val="clear"/>
              </w:rPr>
            </w:pPr>
          </w:p>
        </w:tc>
        <w:tc>
          <w:tcPr>
            <w:tcW w:w="2051" w:type="dxa"/>
            <w:tcBorders>
              <w:top w:val="single" w:color="808080" w:sz="4"/>
              <w:left w:val="single" w:color="808080" w:sz="4"/>
              <w:bottom w:val="single" w:color="808080" w:sz="4"/>
              <w:right w:val="single" w:color="808080" w:sz="4"/>
            </w:tcBorders>
            <w:shd w:color="auto" w:fill="262626"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Heteroevaluación</w:t>
            </w:r>
          </w:p>
        </w:tc>
        <w:tc>
          <w:tcPr>
            <w:tcW w:w="567" w:type="dxa"/>
            <w:tcBorders>
              <w:top w:val="single" w:color="000000" w:sz="4"/>
              <w:left w:val="single" w:color="808080" w:sz="4"/>
              <w:bottom w:val="single" w:color="000000" w:sz="4"/>
              <w:right w:val="single" w:color="808080" w:sz="4"/>
            </w:tcBorders>
            <w:shd w:color="000000" w:fill="ffffff"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color w:val="auto"/>
                <w:spacing w:val="0"/>
                <w:position w:val="0"/>
                <w:sz w:val="22"/>
                <w:shd w:fill="auto" w:val="clear"/>
              </w:rPr>
            </w:pPr>
          </w:p>
        </w:tc>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color w:val="auto"/>
                <w:spacing w:val="0"/>
                <w:position w:val="0"/>
                <w:sz w:val="22"/>
                <w:shd w:fill="auto" w:val="clear"/>
              </w:rPr>
            </w:pPr>
          </w:p>
        </w:tc>
        <w:tc>
          <w:tcPr>
            <w:tcW w:w="1984" w:type="dxa"/>
            <w:tcBorders>
              <w:top w:val="single" w:color="808080" w:sz="4"/>
              <w:left w:val="single" w:color="808080" w:sz="4"/>
              <w:bottom w:val="single" w:color="808080" w:sz="4"/>
              <w:right w:val="single" w:color="808080" w:sz="4"/>
            </w:tcBorders>
            <w:shd w:color="auto" w:fill="262626"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Coevaluación</w:t>
            </w:r>
          </w:p>
        </w:tc>
        <w:tc>
          <w:tcPr>
            <w:tcW w:w="567" w:type="dxa"/>
            <w:tcBorders>
              <w:top w:val="single" w:color="000000" w:sz="4"/>
              <w:left w:val="single" w:color="808080" w:sz="4"/>
              <w:bottom w:val="single" w:color="000000" w:sz="4"/>
              <w:right w:val="single" w:color="808080" w:sz="4"/>
            </w:tcBorders>
            <w:shd w:color="000000" w:fill="ffffff"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color w:val="auto"/>
                <w:spacing w:val="0"/>
                <w:position w:val="0"/>
                <w:sz w:val="22"/>
                <w:shd w:fill="auto" w:val="clear"/>
              </w:rPr>
            </w:pPr>
          </w:p>
        </w:tc>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X</w:t>
            </w:r>
          </w:p>
        </w:tc>
        <w:tc>
          <w:tcPr>
            <w:tcW w:w="1985" w:type="dxa"/>
            <w:tcBorders>
              <w:top w:val="single" w:color="808080" w:sz="4"/>
              <w:left w:val="single" w:color="808080" w:sz="4"/>
              <w:bottom w:val="single" w:color="808080" w:sz="4"/>
              <w:right w:val="single" w:color="808080" w:sz="4"/>
            </w:tcBorders>
            <w:shd w:color="auto" w:fill="262626"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Autoevaluación</w:t>
            </w:r>
          </w:p>
        </w:tc>
      </w:tr>
    </w:tbl>
    <w:p>
      <w:pPr>
        <w:tabs>
          <w:tab w:val="left" w:pos="4419" w:leader="none"/>
          <w:tab w:val="left" w:pos="8838" w:leader="none"/>
        </w:tabs>
        <w:spacing w:before="0" w:after="120" w:line="240"/>
        <w:ind w:right="0" w:left="0" w:firstLine="0"/>
        <w:jc w:val="left"/>
        <w:rPr>
          <w:rFonts w:ascii="Calibri" w:hAnsi="Calibri" w:cs="Calibri" w:eastAsia="Calibri"/>
          <w:b/>
          <w:color w:val="000000"/>
          <w:spacing w:val="0"/>
          <w:position w:val="0"/>
          <w:sz w:val="22"/>
          <w:shd w:fill="auto" w:val="clear"/>
        </w:rPr>
      </w:pPr>
    </w:p>
    <w:p>
      <w:pPr>
        <w:numPr>
          <w:ilvl w:val="0"/>
          <w:numId w:val="18"/>
        </w:numPr>
        <w:spacing w:before="40" w:after="160" w:line="288"/>
        <w:ind w:right="0" w:left="360" w:hanging="360"/>
        <w:jc w:val="left"/>
        <w:rPr>
          <w:rFonts w:ascii="Calibri" w:hAnsi="Calibri" w:cs="Calibri" w:eastAsia="Calibri"/>
          <w:b/>
          <w:color w:val="000000"/>
          <w:spacing w:val="-30"/>
          <w:position w:val="0"/>
          <w:sz w:val="40"/>
          <w:shd w:fill="auto" w:val="clear"/>
        </w:rPr>
      </w:pPr>
      <w:r>
        <w:rPr>
          <w:rFonts w:ascii="Calibri" w:hAnsi="Calibri" w:cs="Calibri" w:eastAsia="Calibri"/>
          <w:b/>
          <w:color w:val="000000"/>
          <w:spacing w:val="-30"/>
          <w:position w:val="0"/>
          <w:sz w:val="40"/>
          <w:shd w:fill="auto" w:val="clear"/>
        </w:rPr>
        <w:t xml:space="preserve">Tabla de Especificaciones</w:t>
      </w:r>
    </w:p>
    <w:tbl>
      <w:tblPr/>
      <w:tblGrid>
        <w:gridCol w:w="1877"/>
        <w:gridCol w:w="2062"/>
        <w:gridCol w:w="6387"/>
        <w:gridCol w:w="1334"/>
        <w:gridCol w:w="1334"/>
      </w:tblGrid>
      <w:tr>
        <w:trPr>
          <w:trHeight w:val="395" w:hRule="auto"/>
          <w:jc w:val="left"/>
        </w:trPr>
        <w:tc>
          <w:tcPr>
            <w:tcW w:w="1877"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Resultado de Aprendizaje</w:t>
            </w:r>
          </w:p>
        </w:tc>
        <w:tc>
          <w:tcPr>
            <w:tcW w:w="2062"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Indicador de Logro (IL)</w:t>
            </w:r>
          </w:p>
        </w:tc>
        <w:tc>
          <w:tcPr>
            <w:tcW w:w="6387"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Indicador de Evaluación (IE)*</w:t>
            </w:r>
          </w:p>
        </w:tc>
        <w:tc>
          <w:tcPr>
            <w:tcW w:w="1334"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Ponderación Indicador Logro</w:t>
            </w:r>
          </w:p>
        </w:tc>
        <w:tc>
          <w:tcPr>
            <w:tcW w:w="1334"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top"/>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Ponderación Indicador de Evaluación</w:t>
            </w:r>
          </w:p>
        </w:tc>
      </w:tr>
      <w:tr>
        <w:trPr>
          <w:trHeight w:val="457" w:hRule="auto"/>
          <w:jc w:val="left"/>
        </w:trPr>
        <w:tc>
          <w:tcPr>
            <w:tcW w:w="1877" w:type="dxa"/>
            <w:vMerge w:val="restart"/>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RA2 </w:t>
            </w:r>
          </w:p>
          <w:p>
            <w:pPr>
              <w:tabs>
                <w:tab w:val="left" w:pos="4419" w:leader="none"/>
                <w:tab w:val="left" w:pos="8838" w:leader="none"/>
              </w:tabs>
              <w:spacing w:before="4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Desarrolla el Proyecto APT, según los estándares de calidad establecidos por la disciplina.</w:t>
            </w:r>
          </w:p>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p>
        </w:tc>
        <w:tc>
          <w:tcPr>
            <w:tcW w:w="2062" w:type="dxa"/>
            <w:vMerge w:val="restart"/>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IL 2.1</w:t>
            </w:r>
          </w:p>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Desarrolla las actividades planificadas del proyecto APT, incluyendo las evidencias que cumplen con los estándares definidos por la disciplina.</w:t>
            </w:r>
          </w:p>
        </w:tc>
        <w:tc>
          <w:tcPr>
            <w:tcW w:w="638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 Propone ajustes al Proyecto APT considerando dificultades, facilitadores y retroalimentación. </w:t>
            </w:r>
          </w:p>
        </w:tc>
        <w:tc>
          <w:tcPr>
            <w:tcW w:w="1334" w:type="dxa"/>
            <w:vMerge w:val="restart"/>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65</w:t>
            </w:r>
          </w:p>
        </w:tc>
        <w:tc>
          <w:tcPr>
            <w:tcW w:w="1334"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20</w:t>
            </w:r>
          </w:p>
        </w:tc>
      </w:tr>
      <w:tr>
        <w:trPr>
          <w:trHeight w:val="1" w:hRule="atLeast"/>
          <w:jc w:val="left"/>
        </w:trPr>
        <w:tc>
          <w:tcPr>
            <w:tcW w:w="1877"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62"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8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 Aplica una metodología que permite el logro de los objetivos propuestos, de acuerdo a los estándares de la disciplina.</w:t>
            </w:r>
          </w:p>
        </w:tc>
        <w:tc>
          <w:tcPr>
            <w:tcW w:w="1334"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1334"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20</w:t>
            </w:r>
          </w:p>
        </w:tc>
      </w:tr>
      <w:tr>
        <w:trPr>
          <w:trHeight w:val="1" w:hRule="atLeast"/>
          <w:jc w:val="left"/>
        </w:trPr>
        <w:tc>
          <w:tcPr>
            <w:tcW w:w="1877"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62"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8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 Genera evidencias que dan cuenta del avance del Proyecto APT, de acuerdo a los estándares definidos por la disciplina. </w:t>
            </w:r>
          </w:p>
        </w:tc>
        <w:tc>
          <w:tcPr>
            <w:tcW w:w="1334"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1334"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25</w:t>
            </w:r>
          </w:p>
        </w:tc>
      </w:tr>
      <w:tr>
        <w:trPr>
          <w:trHeight w:val="1" w:hRule="atLeast"/>
          <w:jc w:val="left"/>
        </w:trPr>
        <w:tc>
          <w:tcPr>
            <w:tcW w:w="1877"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62" w:type="dxa"/>
            <w:vMerge w:val="restart"/>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IL 2.3</w:t>
            </w:r>
          </w:p>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Cumple con aspectos formales requeridos en el informe de avance y final del Proyecto APT.</w:t>
            </w:r>
          </w:p>
        </w:tc>
        <w:tc>
          <w:tcPr>
            <w:tcW w:w="638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 Utiliza de manera precisa el lenguaje técnico de acuerdo con lo requerido por la disciplina.</w:t>
            </w:r>
          </w:p>
        </w:tc>
        <w:tc>
          <w:tcPr>
            <w:tcW w:w="1334" w:type="dxa"/>
            <w:vMerge w:val="restart"/>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center" w:pos="4419" w:leader="none"/>
                <w:tab w:val="righ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15</w:t>
            </w:r>
          </w:p>
        </w:tc>
        <w:tc>
          <w:tcPr>
            <w:tcW w:w="1334"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5</w:t>
            </w:r>
          </w:p>
        </w:tc>
      </w:tr>
      <w:tr>
        <w:trPr>
          <w:trHeight w:val="1" w:hRule="atLeast"/>
          <w:jc w:val="left"/>
        </w:trPr>
        <w:tc>
          <w:tcPr>
            <w:tcW w:w="1877"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62"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8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 Utiliza reglas de redacción, ortografía (literal, puntual, acentual) y las normas para citas y referencias.</w:t>
            </w:r>
          </w:p>
        </w:tc>
        <w:tc>
          <w:tcPr>
            <w:tcW w:w="1334"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1334"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5</w:t>
            </w:r>
          </w:p>
        </w:tc>
      </w:tr>
      <w:tr>
        <w:trPr>
          <w:trHeight w:val="1" w:hRule="atLeast"/>
          <w:jc w:val="left"/>
        </w:trPr>
        <w:tc>
          <w:tcPr>
            <w:tcW w:w="1877"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62"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8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 Cumple con el formato del informe de avance establecido por la disciplina.</w:t>
            </w:r>
          </w:p>
        </w:tc>
        <w:tc>
          <w:tcPr>
            <w:tcW w:w="1334"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1334"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5</w:t>
            </w:r>
          </w:p>
        </w:tc>
      </w:tr>
      <w:tr>
        <w:trPr>
          <w:trHeight w:val="428" w:hRule="auto"/>
          <w:jc w:val="left"/>
        </w:trPr>
        <w:tc>
          <w:tcPr>
            <w:tcW w:w="1877"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62" w:type="dxa"/>
            <w:vMerge w:val="restart"/>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IL 2.4</w:t>
            </w:r>
          </w:p>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Cumple con los indicadores de calidad requeridos en la presentación del informe de avance y final de acuerdo a estándares definidos por la disciplina.</w:t>
            </w:r>
          </w:p>
        </w:tc>
        <w:tc>
          <w:tcPr>
            <w:tcW w:w="638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 Cumple con los indicadores de calidad requeridos en la presentación del informe de avance y final de acuerdo a estándares definidos por la disciplina.</w:t>
            </w:r>
          </w:p>
        </w:tc>
        <w:tc>
          <w:tcPr>
            <w:tcW w:w="1334" w:type="dxa"/>
            <w:vMerge w:val="restart"/>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center" w:pos="4419" w:leader="none"/>
                <w:tab w:val="righ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20</w:t>
            </w:r>
          </w:p>
        </w:tc>
        <w:tc>
          <w:tcPr>
            <w:tcW w:w="1334"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10</w:t>
            </w:r>
          </w:p>
        </w:tc>
      </w:tr>
      <w:tr>
        <w:trPr>
          <w:trHeight w:val="428" w:hRule="auto"/>
          <w:jc w:val="left"/>
        </w:trPr>
        <w:tc>
          <w:tcPr>
            <w:tcW w:w="1877"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62"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38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8. Redacta el abstract, las conclusiones y la reflexión en inglés con ideas completas que se conectan en secuencia lógica, utilizando estructuras gramaticales y vocabulario en forma correcta y pertinente al tema a un nivel intermedio alto.</w:t>
            </w:r>
          </w:p>
        </w:tc>
        <w:tc>
          <w:tcPr>
            <w:tcW w:w="1334"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1334"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center" w:pos="4419" w:leader="none"/>
                <w:tab w:val="righ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10</w:t>
            </w:r>
          </w:p>
        </w:tc>
      </w:tr>
      <w:tr>
        <w:trPr>
          <w:trHeight w:val="311" w:hRule="auto"/>
          <w:jc w:val="left"/>
        </w:trPr>
        <w:tc>
          <w:tcPr>
            <w:tcW w:w="10326" w:type="dxa"/>
            <w:gridSpan w:val="3"/>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4419" w:leader="none"/>
                <w:tab w:val="left" w:pos="8838" w:leader="none"/>
              </w:tabs>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Total</w:t>
            </w:r>
          </w:p>
        </w:tc>
        <w:tc>
          <w:tcPr>
            <w:tcW w:w="1334"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4419" w:leader="none"/>
                <w:tab w:val="left" w:pos="883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100%</w:t>
            </w:r>
          </w:p>
        </w:tc>
        <w:tc>
          <w:tcPr>
            <w:tcW w:w="1334"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top"/>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100%</w:t>
            </w:r>
          </w:p>
        </w:tc>
      </w:tr>
    </w:tbl>
    <w:p>
      <w:pPr>
        <w:tabs>
          <w:tab w:val="left" w:pos="4419" w:leader="none"/>
          <w:tab w:val="left" w:pos="8838"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b/>
          <w:color w:val="000000"/>
          <w:spacing w:val="0"/>
          <w:position w:val="0"/>
          <w:sz w:val="22"/>
          <w:shd w:fill="auto" w:val="clear"/>
        </w:rPr>
        <w:t xml:space="preserve"> </w:t>
      </w:r>
    </w:p>
    <w:p>
      <w:pPr>
        <w:tabs>
          <w:tab w:val="left" w:pos="4419" w:leader="none"/>
          <w:tab w:val="left" w:pos="8838" w:leader="none"/>
        </w:tabs>
        <w:spacing w:before="0" w:after="0" w:line="240"/>
        <w:ind w:right="0" w:left="0" w:firstLine="0"/>
        <w:jc w:val="left"/>
        <w:rPr>
          <w:rFonts w:ascii="Calibri" w:hAnsi="Calibri" w:cs="Calibri" w:eastAsia="Calibri"/>
          <w:b/>
          <w:color w:val="000000"/>
          <w:spacing w:val="0"/>
          <w:position w:val="0"/>
          <w:sz w:val="22"/>
          <w:shd w:fill="auto" w:val="clear"/>
        </w:rPr>
      </w:pPr>
    </w:p>
    <w:p>
      <w:pPr>
        <w:numPr>
          <w:ilvl w:val="0"/>
          <w:numId w:val="74"/>
        </w:numPr>
        <w:spacing w:before="40" w:after="160" w:line="288"/>
        <w:ind w:right="0" w:left="360" w:hanging="360"/>
        <w:jc w:val="left"/>
        <w:rPr>
          <w:rFonts w:ascii="Calibri" w:hAnsi="Calibri" w:cs="Calibri" w:eastAsia="Calibri"/>
          <w:b/>
          <w:color w:val="000000"/>
          <w:spacing w:val="-30"/>
          <w:position w:val="0"/>
          <w:sz w:val="40"/>
          <w:shd w:fill="auto" w:val="clear"/>
        </w:rPr>
      </w:pPr>
      <w:r>
        <w:rPr>
          <w:rFonts w:ascii="Calibri" w:hAnsi="Calibri" w:cs="Calibri" w:eastAsia="Calibri"/>
          <w:b/>
          <w:color w:val="000000"/>
          <w:spacing w:val="-30"/>
          <w:position w:val="0"/>
          <w:sz w:val="40"/>
          <w:shd w:fill="auto" w:val="clear"/>
        </w:rPr>
        <w:t xml:space="preserve">Instrucciones para el/la estudiante</w:t>
      </w:r>
    </w:p>
    <w:tbl>
      <w:tblPr/>
      <w:tblGrid>
        <w:gridCol w:w="12974"/>
      </w:tblGrid>
      <w:tr>
        <w:trPr>
          <w:trHeight w:val="1" w:hRule="atLeast"/>
          <w:jc w:val="center"/>
        </w:trPr>
        <w:tc>
          <w:tcPr>
            <w:tcW w:w="1297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Esta es una evaluación que corresponde a una autoevaluación</w:t>
            </w:r>
            <w:r>
              <w:rPr>
                <w:rFonts w:ascii="Calibri" w:hAnsi="Calibri" w:cs="Calibri" w:eastAsia="Calibri"/>
                <w: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y es de carácter formativo, por lo que no tiene</w:t>
            </w:r>
            <w:r>
              <w:rPr>
                <w:rFonts w:ascii="Calibri" w:hAnsi="Calibri" w:cs="Calibri" w:eastAsia="Calibri"/>
                <w: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ponderación</w:t>
            </w:r>
            <w:r>
              <w:rPr>
                <w:rFonts w:ascii="Calibri" w:hAnsi="Calibri" w:cs="Calibri" w:eastAsia="Calibri"/>
                <w: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sobre la nota final de la asignatura.</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 </w:t>
            </w:r>
            <w:r>
              <w:rPr>
                <w:rFonts w:ascii="Calibri" w:hAnsi="Calibri" w:cs="Calibri" w:eastAsia="Calibri"/>
                <w:b/>
                <w:color w:val="000000"/>
                <w:spacing w:val="0"/>
                <w:position w:val="0"/>
                <w:sz w:val="22"/>
                <w:shd w:fill="auto" w:val="clear"/>
              </w:rPr>
              <w:t xml:space="preserve">tiempo</w:t>
            </w:r>
            <w:r>
              <w:rPr>
                <w:rFonts w:ascii="Calibri" w:hAnsi="Calibri" w:cs="Calibri" w:eastAsia="Calibri"/>
                <w:color w:val="000000"/>
                <w:spacing w:val="0"/>
                <w:position w:val="0"/>
                <w:sz w:val="22"/>
                <w:shd w:fill="auto" w:val="clear"/>
              </w:rPr>
              <w:t xml:space="preserve"> que puedes destinar</w:t>
            </w:r>
            <w:r>
              <w:rPr>
                <w:rFonts w:ascii="Calibri" w:hAnsi="Calibri" w:cs="Calibri" w:eastAsia="Calibri"/>
                <w: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para desarrollar esta evaluación es de 20 minutos y se realiza en la semana 9 de manera</w:t>
            </w:r>
            <w:r>
              <w:rPr>
                <w:rFonts w:ascii="Calibri" w:hAnsi="Calibri" w:cs="Calibri" w:eastAsia="Calibri"/>
                <w:b/>
                <w:color w:val="000000"/>
                <w:spacing w:val="0"/>
                <w:position w:val="0"/>
                <w:sz w:val="22"/>
                <w:shd w:fill="auto" w:val="clear"/>
              </w:rPr>
              <w:t xml:space="preserve"> individual</w:t>
            </w:r>
            <w:r>
              <w:rPr>
                <w:rFonts w:ascii="Calibri" w:hAnsi="Calibri" w:cs="Calibri" w:eastAsia="Calibri"/>
                <w:color w:val="000000"/>
                <w:spacing w:val="0"/>
                <w:position w:val="0"/>
                <w:sz w:val="22"/>
                <w:shd w:fill="auto" w:val="clear"/>
              </w:rPr>
              <w:t xml:space="preserve"> en el taller de proyectos.</w:t>
            </w:r>
          </w:p>
          <w:p>
            <w:pPr>
              <w:tabs>
                <w:tab w:val="left" w:pos="4419" w:leader="none"/>
                <w:tab w:val="left" w:pos="8838" w:leader="none"/>
              </w:tabs>
              <w:spacing w:before="0" w:after="0" w:line="240"/>
              <w:ind w:right="0" w:left="0" w:firstLine="0"/>
              <w:jc w:val="both"/>
              <w:rPr>
                <w:rFonts w:ascii="Calibri" w:hAnsi="Calibri" w:cs="Calibri" w:eastAsia="Calibri"/>
                <w:b/>
                <w:color w:val="000000"/>
                <w:spacing w:val="0"/>
                <w:position w:val="0"/>
                <w:sz w:val="22"/>
                <w:shd w:fill="auto" w:val="clear"/>
              </w:rPr>
            </w:pPr>
          </w:p>
          <w:p>
            <w:pPr>
              <w:tabs>
                <w:tab w:val="left" w:pos="4419" w:leader="none"/>
                <w:tab w:val="left" w:pos="8838" w:leader="none"/>
              </w:tabs>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Para la autoevaluación debes considerar que tu informe cumpla con: </w:t>
            </w:r>
          </w:p>
          <w:p>
            <w:pPr>
              <w:spacing w:before="0" w:after="0" w:line="240"/>
              <w:ind w:right="0" w:left="0" w:firstLine="0"/>
              <w:jc w:val="both"/>
              <w:rPr>
                <w:rFonts w:ascii="Calibri" w:hAnsi="Calibri" w:cs="Calibri" w:eastAsia="Calibri"/>
                <w:color w:val="000000"/>
                <w:spacing w:val="0"/>
                <w:position w:val="0"/>
                <w:sz w:val="22"/>
                <w:shd w:fill="auto" w:val="clear"/>
              </w:rPr>
            </w:pPr>
          </w:p>
          <w:p>
            <w:pPr>
              <w:numPr>
                <w:ilvl w:val="0"/>
                <w:numId w:val="78"/>
              </w:numPr>
              <w:tabs>
                <w:tab w:val="left" w:pos="4419" w:leader="none"/>
                <w:tab w:val="left" w:pos="8838" w:leader="none"/>
              </w:tabs>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Ajustes a la propuesta considerando dificultades, facilitadores y la retroalimentación.</w:t>
            </w:r>
          </w:p>
          <w:p>
            <w:pPr>
              <w:numPr>
                <w:ilvl w:val="0"/>
                <w:numId w:val="78"/>
              </w:numPr>
              <w:tabs>
                <w:tab w:val="left" w:pos="4419" w:leader="none"/>
                <w:tab w:val="left" w:pos="8838" w:leader="none"/>
              </w:tabs>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Metodología de trabajo que permita alcanzar metodología y sea pertinente con los requerimientos disciplinares.</w:t>
            </w:r>
          </w:p>
          <w:p>
            <w:pPr>
              <w:numPr>
                <w:ilvl w:val="0"/>
                <w:numId w:val="78"/>
              </w:numPr>
              <w:tabs>
                <w:tab w:val="left" w:pos="4419" w:leader="none"/>
                <w:tab w:val="left" w:pos="8838" w:leader="none"/>
              </w:tabs>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Evidencias que dan cuenta del avance del proyecto.</w:t>
            </w:r>
          </w:p>
          <w:p>
            <w:pPr>
              <w:spacing w:before="0" w:after="0" w:line="240"/>
              <w:ind w:right="0" w:left="0" w:firstLine="0"/>
              <w:jc w:val="both"/>
              <w:rPr>
                <w:rFonts w:ascii="Calibri" w:hAnsi="Calibri" w:cs="Calibri" w:eastAsia="Calibri"/>
                <w:color w:val="000000"/>
                <w:spacing w:val="0"/>
                <w:position w:val="0"/>
                <w:sz w:val="22"/>
                <w:shd w:fill="auto" w:val="clear"/>
              </w:rPr>
            </w:pP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Además, debe cumplir con: </w:t>
            </w:r>
          </w:p>
          <w:p>
            <w:pPr>
              <w:spacing w:before="0" w:after="0" w:line="240"/>
              <w:ind w:right="0" w:left="0" w:firstLine="0"/>
              <w:jc w:val="both"/>
              <w:rPr>
                <w:rFonts w:ascii="Calibri" w:hAnsi="Calibri" w:cs="Calibri" w:eastAsia="Calibri"/>
                <w:color w:val="000000"/>
                <w:spacing w:val="0"/>
                <w:position w:val="0"/>
                <w:sz w:val="22"/>
                <w:shd w:fill="auto" w:val="clear"/>
              </w:rPr>
            </w:pPr>
          </w:p>
          <w:p>
            <w:pPr>
              <w:numPr>
                <w:ilvl w:val="0"/>
                <w:numId w:val="82"/>
              </w:numPr>
              <w:tabs>
                <w:tab w:val="left" w:pos="4419" w:leader="none"/>
                <w:tab w:val="left" w:pos="8838" w:leader="none"/>
              </w:tabs>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Los indicadores de calidad requeridos en la presentación del diseño del proyecto APT.</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Deberán redactar los siguientes apartados según este formato:</w:t>
            </w:r>
            <w:r>
              <w:rPr>
                <w:rFonts w:ascii="Calibri" w:hAnsi="Calibri" w:cs="Calibri" w:eastAsia="Calibri"/>
                <w:color w:val="000000"/>
                <w:spacing w:val="0"/>
                <w:position w:val="0"/>
                <w:sz w:val="22"/>
                <w:shd w:fill="auto" w:val="clear"/>
              </w:rPr>
              <w:t xml:space="preserve"> </w:t>
            </w:r>
          </w:p>
          <w:p>
            <w:pPr>
              <w:numPr>
                <w:ilvl w:val="0"/>
                <w:numId w:val="85"/>
              </w:numPr>
              <w:spacing w:before="0" w:after="0" w:line="240"/>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Abstract (inglés y español) </w:t>
            </w:r>
          </w:p>
          <w:p>
            <w:pPr>
              <w:numPr>
                <w:ilvl w:val="0"/>
                <w:numId w:val="85"/>
              </w:numPr>
              <w:spacing w:before="0" w:after="0" w:line="240"/>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Conclusiones individuales solo en inglés. </w:t>
            </w:r>
          </w:p>
          <w:p>
            <w:pPr>
              <w:numPr>
                <w:ilvl w:val="0"/>
                <w:numId w:val="85"/>
              </w:numPr>
              <w:spacing w:before="0" w:after="0" w:line="240"/>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Reflexión solo en inglés. </w:t>
            </w:r>
          </w:p>
          <w:p>
            <w:pPr>
              <w:spacing w:before="0" w:after="0" w:line="240"/>
              <w:ind w:right="0" w:left="0" w:firstLine="0"/>
              <w:jc w:val="both"/>
              <w:rPr>
                <w:rFonts w:ascii="Calibri" w:hAnsi="Calibri" w:cs="Calibri" w:eastAsia="Calibri"/>
                <w:color w:val="000000"/>
                <w:spacing w:val="0"/>
                <w:position w:val="0"/>
                <w:sz w:val="22"/>
                <w:shd w:fill="auto" w:val="clear"/>
              </w:rPr>
            </w:pP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Aspectos formales: </w:t>
            </w:r>
          </w:p>
          <w:p>
            <w:pPr>
              <w:spacing w:before="0" w:after="0" w:line="240"/>
              <w:ind w:right="0" w:left="0" w:firstLine="0"/>
              <w:jc w:val="both"/>
              <w:rPr>
                <w:rFonts w:ascii="Calibri" w:hAnsi="Calibri" w:cs="Calibri" w:eastAsia="Calibri"/>
                <w:color w:val="000000"/>
                <w:spacing w:val="0"/>
                <w:position w:val="0"/>
                <w:sz w:val="22"/>
                <w:shd w:fill="auto" w:val="clear"/>
              </w:rPr>
            </w:pPr>
          </w:p>
          <w:p>
            <w:pPr>
              <w:numPr>
                <w:ilvl w:val="0"/>
                <w:numId w:val="89"/>
              </w:numPr>
              <w:tabs>
                <w:tab w:val="left" w:pos="4419" w:leader="none"/>
                <w:tab w:val="left" w:pos="8838" w:leader="none"/>
              </w:tabs>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Respeta las reglas de redacción y ortografía. </w:t>
            </w:r>
          </w:p>
          <w:p>
            <w:pPr>
              <w:numPr>
                <w:ilvl w:val="0"/>
                <w:numId w:val="89"/>
              </w:numPr>
              <w:tabs>
                <w:tab w:val="left" w:pos="4419" w:leader="none"/>
                <w:tab w:val="left" w:pos="8838" w:leader="none"/>
              </w:tabs>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Utilización precisa de lenguaje técnico de acuerdo a lo requerido por la disciplina.</w:t>
            </w:r>
          </w:p>
          <w:p>
            <w:pPr>
              <w:numPr>
                <w:ilvl w:val="0"/>
                <w:numId w:val="89"/>
              </w:numPr>
              <w:tabs>
                <w:tab w:val="left" w:pos="4419" w:leader="none"/>
                <w:tab w:val="left" w:pos="8838" w:leader="none"/>
              </w:tabs>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Formato informe técnico: Portada, índice, abstract, desarrollo de ingeniería, conclusiones y reflexiones individuales.</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Letra: Arial, verdana o calibri</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Tamaño: 11 o 12</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Interlineado: 1,0 o 1,5 según corresponda</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Número de página</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Fuente o bibliografía (Si corresponde)</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Anexo de evidencia (Si corresponde)</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p>
          <w:p>
            <w:pPr>
              <w:tabs>
                <w:tab w:val="left" w:pos="4419" w:leader="none"/>
                <w:tab w:val="left" w:pos="8838" w:leader="none"/>
              </w:tabs>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El objetivo de aplicar este instrumento de autoevaluación es: </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p>
          <w:p>
            <w:pPr>
              <w:numPr>
                <w:ilvl w:val="0"/>
                <w:numId w:val="93"/>
              </w:numPr>
              <w:tabs>
                <w:tab w:val="left" w:pos="4419" w:leader="none"/>
                <w:tab w:val="left" w:pos="8838" w:leader="none"/>
              </w:tabs>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Tener un referente que oriente el proceso de avance de tu informe del Proyecto APT.</w:t>
            </w:r>
          </w:p>
          <w:p>
            <w:pPr>
              <w:numPr>
                <w:ilvl w:val="0"/>
                <w:numId w:val="93"/>
              </w:numPr>
              <w:tabs>
                <w:tab w:val="left" w:pos="4419" w:leader="none"/>
                <w:tab w:val="left" w:pos="8838" w:leader="none"/>
              </w:tabs>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Reflexionar sobre el avance de tu Proyecto APT, para identificar fortalezas y aspectos por mejorar.</w:t>
            </w:r>
          </w:p>
          <w:p>
            <w:pPr>
              <w:numPr>
                <w:ilvl w:val="0"/>
                <w:numId w:val="93"/>
              </w:numPr>
              <w:tabs>
                <w:tab w:val="left" w:pos="4419" w:leader="none"/>
                <w:tab w:val="left" w:pos="8838" w:leader="none"/>
              </w:tabs>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Generar información que permita retroalimentar tu proyecto y ajustarlo antes de la evaluación sumativa. </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continuación, encontrarás la pauta (rúbrica) que debes utilizar para efectuar la autoevaluación. Esta te orientará sobre los elementos a considerar en esta experiencia de aprendizaje en la que realizas el “Desarrollo Proyecto APT”.</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Revisa con tu docente todos los indicadores que serán incluidos en la evaluación de esta experiencia (fase2). Pide retroalimentación para mejorar tu proyecto.</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Descarga la pauta (en AVA) para que puedas autoevaluar la definición de tu </w:t>
            </w:r>
            <w:r>
              <w:rPr>
                <w:rFonts w:ascii="Calibri" w:hAnsi="Calibri" w:cs="Calibri" w:eastAsia="Calibri"/>
                <w:b/>
                <w:color w:val="000000"/>
                <w:spacing w:val="0"/>
                <w:position w:val="0"/>
                <w:sz w:val="22"/>
                <w:shd w:fill="auto" w:val="clear"/>
              </w:rPr>
              <w:t xml:space="preserve">Proyecto APT. </w:t>
            </w:r>
            <w:r>
              <w:rPr>
                <w:rFonts w:ascii="Calibri" w:hAnsi="Calibri" w:cs="Calibri" w:eastAsia="Calibri"/>
                <w:color w:val="000000"/>
                <w:spacing w:val="0"/>
                <w:position w:val="0"/>
                <w:sz w:val="22"/>
                <w:shd w:fill="auto" w:val="clear"/>
              </w:rPr>
              <w:t xml:space="preserve">Lee cada indicador y el descriptor correspondiente en cada nivel de desempeño. Compara esa descripción con tu proyecto y determina a qué nivel corresponde tu trabajo. </w:t>
            </w:r>
          </w:p>
          <w:p>
            <w:pPr>
              <w:tabs>
                <w:tab w:val="left" w:pos="4419" w:leader="none"/>
                <w:tab w:val="left" w:pos="8838"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Identifica aquellos aspectos que lograste y aquellos que aún puedes mejorar. Con esta información realiza los ajustes requeridos para alcanzar el nivel Completamente logrado.</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pPr>
              <w:spacing w:before="0" w:after="0" w:line="240"/>
              <w:ind w:right="0" w:left="0" w:firstLine="0"/>
              <w:jc w:val="left"/>
              <w:rPr>
                <w:rFonts w:ascii="Calibri" w:hAnsi="Calibri" w:cs="Calibri" w:eastAsia="Calibri"/>
                <w:spacing w:val="0"/>
                <w:position w:val="0"/>
                <w:sz w:val="22"/>
                <w:shd w:fill="auto" w:val="clear"/>
              </w:rPr>
            </w:pPr>
          </w:p>
        </w:tc>
      </w:tr>
    </w:tbl>
    <w:p>
      <w:pPr>
        <w:tabs>
          <w:tab w:val="center" w:pos="4419" w:leader="none"/>
          <w:tab w:val="right" w:pos="8838" w:leader="none"/>
        </w:tabs>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tabs>
          <w:tab w:val="center" w:pos="4419" w:leader="none"/>
          <w:tab w:val="right" w:pos="8838" w:leader="none"/>
        </w:tabs>
        <w:spacing w:before="0" w:after="0" w:line="240"/>
        <w:ind w:right="0" w:left="0" w:firstLine="0"/>
        <w:jc w:val="both"/>
        <w:rPr>
          <w:rFonts w:ascii="Calibri" w:hAnsi="Calibri" w:cs="Calibri" w:eastAsia="Calibri"/>
          <w:b/>
          <w:color w:val="000000"/>
          <w:spacing w:val="0"/>
          <w:position w:val="0"/>
          <w:sz w:val="22"/>
          <w:shd w:fill="auto" w:val="clear"/>
        </w:rPr>
      </w:pPr>
    </w:p>
    <w:tbl>
      <w:tblPr/>
      <w:tblGrid>
        <w:gridCol w:w="6285"/>
        <w:gridCol w:w="6705"/>
      </w:tblGrid>
      <w:tr>
        <w:trPr>
          <w:trHeight w:val="390" w:hRule="auto"/>
          <w:jc w:val="left"/>
        </w:trPr>
        <w:tc>
          <w:tcPr>
            <w:tcW w:w="6285" w:type="dxa"/>
            <w:tcBorders>
              <w:top w:val="single" w:color="7f7f7f" w:sz="6"/>
              <w:left w:val="single" w:color="7f7f7f" w:sz="6"/>
              <w:bottom w:val="single" w:color="7f7f7f" w:sz="6"/>
              <w:right w:val="single" w:color="7f7f7f" w:sz="6"/>
            </w:tcBorders>
            <w:shd w:color="auto" w:fill="262626"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Competencia del Perfil de Egreso</w:t>
            </w:r>
          </w:p>
        </w:tc>
        <w:tc>
          <w:tcPr>
            <w:tcW w:w="6705" w:type="dxa"/>
            <w:tcBorders>
              <w:top w:val="single" w:color="7f7f7f" w:sz="6"/>
              <w:left w:val="single" w:color="7f7f7f" w:sz="6"/>
              <w:bottom w:val="single" w:color="7f7f7f" w:sz="6"/>
              <w:right w:val="single" w:color="7f7f7f" w:sz="6"/>
            </w:tcBorders>
            <w:shd w:color="auto" w:fill="262626"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Indicadores de Calidad</w:t>
            </w:r>
          </w:p>
        </w:tc>
      </w:tr>
      <w:tr>
        <w:trPr>
          <w:trHeight w:val="615" w:hRule="auto"/>
          <w:jc w:val="left"/>
        </w:trPr>
        <w:tc>
          <w:tcPr>
            <w:tcW w:w="6285" w:type="dxa"/>
            <w:vMerge w:val="restart"/>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Realizar pruebas de certificación tanto de los productos como de los procesos utilizando buenas prácticas definidas por la industria.</w:t>
            </w:r>
          </w:p>
        </w:tc>
        <w:tc>
          <w:tcPr>
            <w:tcW w:w="6705"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1.1   Diseña pruebas de validación tanto de los productos como de los procesos utilizando buenas prácticas definidas por la industria.</w:t>
            </w:r>
          </w:p>
        </w:tc>
      </w:tr>
      <w:tr>
        <w:trPr>
          <w:trHeight w:val="630" w:hRule="auto"/>
          <w:jc w:val="left"/>
        </w:trPr>
        <w:tc>
          <w:tcPr>
            <w:tcW w:w="628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5"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1.2 Aplica Pruebas de validación tanto de los productos como de los procesos utilizando buenas prácticas definidas por la industria.</w:t>
            </w:r>
          </w:p>
        </w:tc>
      </w:tr>
      <w:tr>
        <w:trPr>
          <w:trHeight w:val="450" w:hRule="auto"/>
          <w:jc w:val="left"/>
        </w:trPr>
        <w:tc>
          <w:tcPr>
            <w:tcW w:w="628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5"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1.3 Desarrolla mejoras al producto en base al resultado de las mismas. </w:t>
            </w:r>
          </w:p>
        </w:tc>
      </w:tr>
      <w:tr>
        <w:trPr>
          <w:trHeight w:val="570" w:hRule="auto"/>
          <w:jc w:val="left"/>
        </w:trPr>
        <w:tc>
          <w:tcPr>
            <w:tcW w:w="6285" w:type="dxa"/>
            <w:vMerge w:val="restart"/>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Gestionar proyectos informáticos, ofreciendo alternativas para la toma de decisiones de acuerdo a los requerimientos de la organización.</w:t>
            </w:r>
          </w:p>
        </w:tc>
        <w:tc>
          <w:tcPr>
            <w:tcW w:w="6705"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2.1 Planifica proyectos informáticos, ofreciendo alternativas para la toma de decisiones de acuerdo a los requerimientos de la organización.</w:t>
            </w:r>
          </w:p>
        </w:tc>
      </w:tr>
      <w:tr>
        <w:trPr>
          <w:trHeight w:val="570" w:hRule="auto"/>
          <w:jc w:val="left"/>
        </w:trPr>
        <w:tc>
          <w:tcPr>
            <w:tcW w:w="628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5"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2.2 Controla proyectos informáticos, ofreciendo alternativas para la toma de decisiones de acuerdo a los requerimientos de la organización.</w:t>
            </w:r>
          </w:p>
        </w:tc>
      </w:tr>
      <w:tr>
        <w:trPr>
          <w:trHeight w:val="600" w:hRule="auto"/>
          <w:jc w:val="left"/>
        </w:trPr>
        <w:tc>
          <w:tcPr>
            <w:tcW w:w="6285" w:type="dxa"/>
            <w:vMerge w:val="restart"/>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Construir modelos de datos para soportar los requerimientos de la organización de acuerdo a un diseño definido y escalable en el tiempo.</w:t>
            </w:r>
          </w:p>
        </w:tc>
        <w:tc>
          <w:tcPr>
            <w:tcW w:w="6705"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3.1 Diseña modelos de datos para soportar los requerimientos de la organización de acuerdo a un diseño definido y escalable en el tiempo.</w:t>
            </w:r>
          </w:p>
        </w:tc>
      </w:tr>
      <w:tr>
        <w:trPr>
          <w:trHeight w:val="570" w:hRule="auto"/>
          <w:jc w:val="left"/>
        </w:trPr>
        <w:tc>
          <w:tcPr>
            <w:tcW w:w="628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5"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3.2 Implementa modelos de datos para soportar los requerimientos de la organización de acuerdo a un diseño definido y escalable en el tiempo.</w:t>
            </w:r>
          </w:p>
        </w:tc>
      </w:tr>
      <w:tr>
        <w:trPr>
          <w:trHeight w:val="825" w:hRule="auto"/>
          <w:jc w:val="left"/>
        </w:trPr>
        <w:tc>
          <w:tcPr>
            <w:tcW w:w="6285" w:type="dxa"/>
            <w:vMerge w:val="restart"/>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Desarrollar una solución de software utilizando técnicas que permitan sistematizar el proceso de desarrollo y mantenimiento, asegurando el logro de los objetivos.</w:t>
            </w:r>
          </w:p>
        </w:tc>
        <w:tc>
          <w:tcPr>
            <w:tcW w:w="6705"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4.1 Construye una solución de software utilizando técnicas que permitan sistematizar el proceso de desarrollo y mantenimiento, asegurando el logro de los objetivos.</w:t>
            </w:r>
          </w:p>
        </w:tc>
      </w:tr>
      <w:tr>
        <w:trPr>
          <w:trHeight w:val="825" w:hRule="auto"/>
          <w:jc w:val="left"/>
        </w:trPr>
        <w:tc>
          <w:tcPr>
            <w:tcW w:w="628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5"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4.2 Integra los distintos componentes de una solución de software utilizando técnicas que permitan sistematizar el proceso de desarrollo y mantenimiento, asegurando el logro de los objetivos.</w:t>
            </w:r>
          </w:p>
        </w:tc>
      </w:tr>
      <w:tr>
        <w:trPr>
          <w:trHeight w:val="870" w:hRule="auto"/>
          <w:jc w:val="left"/>
        </w:trPr>
        <w:tc>
          <w:tcPr>
            <w:tcW w:w="628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05"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4.3 Implanta una solución de software utilizando técnicas que permitan sistematizar el proceso de desarrollo y mantenimiento, asegurando el logro de los objetivos.</w:t>
            </w:r>
          </w:p>
        </w:tc>
      </w:tr>
    </w:tbl>
    <w:p>
      <w:pPr>
        <w:tabs>
          <w:tab w:val="center" w:pos="4419" w:leader="none"/>
          <w:tab w:val="right" w:pos="8838" w:leader="none"/>
        </w:tabs>
        <w:spacing w:before="0" w:after="0" w:line="240"/>
        <w:ind w:right="0" w:left="0" w:firstLine="0"/>
        <w:jc w:val="center"/>
        <w:rPr>
          <w:rFonts w:ascii="Calibri" w:hAnsi="Calibri" w:cs="Calibri" w:eastAsia="Calibri"/>
          <w:b/>
          <w:color w:val="000000"/>
          <w:spacing w:val="-30"/>
          <w:position w:val="0"/>
          <w:sz w:val="56"/>
          <w:shd w:fill="auto" w:val="clear"/>
        </w:rPr>
      </w:pPr>
    </w:p>
    <w:p>
      <w:pPr>
        <w:tabs>
          <w:tab w:val="center" w:pos="4419" w:leader="none"/>
          <w:tab w:val="right" w:pos="8838" w:leader="none"/>
        </w:tabs>
        <w:spacing w:before="0" w:after="0" w:line="240"/>
        <w:ind w:right="0" w:left="0" w:firstLine="0"/>
        <w:jc w:val="center"/>
        <w:rPr>
          <w:rFonts w:ascii="Calibri" w:hAnsi="Calibri" w:cs="Calibri" w:eastAsia="Calibri"/>
          <w:b/>
          <w:color w:val="000000"/>
          <w:spacing w:val="0"/>
          <w:position w:val="0"/>
          <w:sz w:val="56"/>
          <w:shd w:fill="auto" w:val="clear"/>
        </w:rPr>
      </w:pPr>
    </w:p>
    <w:p>
      <w:pPr>
        <w:tabs>
          <w:tab w:val="center" w:pos="4419" w:leader="none"/>
          <w:tab w:val="right" w:pos="8838" w:leader="none"/>
        </w:tabs>
        <w:spacing w:before="0" w:after="0" w:line="240"/>
        <w:ind w:right="0" w:left="0" w:firstLine="0"/>
        <w:jc w:val="center"/>
        <w:rPr>
          <w:rFonts w:ascii="Calibri" w:hAnsi="Calibri" w:cs="Calibri" w:eastAsia="Calibri"/>
          <w:b/>
          <w:color w:val="000000"/>
          <w:spacing w:val="0"/>
          <w:position w:val="0"/>
          <w:sz w:val="56"/>
          <w:shd w:fill="auto" w:val="clear"/>
        </w:rPr>
      </w:pPr>
    </w:p>
    <w:p>
      <w:pPr>
        <w:tabs>
          <w:tab w:val="center" w:pos="4419" w:leader="none"/>
          <w:tab w:val="right" w:pos="8838" w:leader="none"/>
        </w:tabs>
        <w:spacing w:before="0" w:after="0" w:line="240"/>
        <w:ind w:right="0" w:left="0" w:firstLine="0"/>
        <w:jc w:val="center"/>
        <w:rPr>
          <w:rFonts w:ascii="Calibri" w:hAnsi="Calibri" w:cs="Calibri" w:eastAsia="Calibri"/>
          <w:b/>
          <w:color w:val="000000"/>
          <w:spacing w:val="-30"/>
          <w:position w:val="0"/>
          <w:sz w:val="56"/>
          <w:shd w:fill="auto" w:val="clear"/>
        </w:rPr>
      </w:pPr>
      <w:r>
        <w:rPr>
          <w:rFonts w:ascii="Calibri" w:hAnsi="Calibri" w:cs="Calibri" w:eastAsia="Calibri"/>
          <w:b/>
          <w:color w:val="000000"/>
          <w:spacing w:val="-30"/>
          <w:position w:val="0"/>
          <w:sz w:val="56"/>
          <w:shd w:fill="auto" w:val="clear"/>
        </w:rPr>
        <w:t xml:space="preserve">Pauta de Evaluación</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30"/>
          <w:position w:val="0"/>
          <w:sz w:val="40"/>
          <w:shd w:fill="auto" w:val="clear"/>
        </w:rPr>
        <w:t xml:space="preserve">Pauta tipo: Rúbrica</w:t>
      </w:r>
    </w:p>
    <w:p>
      <w:pPr>
        <w:spacing w:before="0" w:after="0" w:line="240"/>
        <w:ind w:right="0" w:left="0" w:firstLine="0"/>
        <w:jc w:val="left"/>
        <w:rPr>
          <w:rFonts w:ascii="Calibri" w:hAnsi="Calibri" w:cs="Calibri" w:eastAsia="Calibri"/>
          <w:color w:val="000000"/>
          <w:spacing w:val="0"/>
          <w:position w:val="0"/>
          <w:sz w:val="22"/>
          <w:shd w:fill="auto" w:val="clear"/>
        </w:rPr>
      </w:pPr>
    </w:p>
    <w:tbl>
      <w:tblPr/>
      <w:tblGrid>
        <w:gridCol w:w="3089"/>
        <w:gridCol w:w="1116"/>
        <w:gridCol w:w="8789"/>
      </w:tblGrid>
      <w:tr>
        <w:trPr>
          <w:trHeight w:val="411" w:hRule="auto"/>
          <w:jc w:val="center"/>
        </w:trPr>
        <w:tc>
          <w:tcPr>
            <w:tcW w:w="3089"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Categoría</w:t>
            </w:r>
          </w:p>
        </w:tc>
        <w:tc>
          <w:tcPr>
            <w:tcW w:w="1116"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3630"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 logro</w:t>
            </w:r>
          </w:p>
        </w:tc>
        <w:tc>
          <w:tcPr>
            <w:tcW w:w="8789"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Descripción niveles de logro</w:t>
            </w:r>
          </w:p>
        </w:tc>
      </w:tr>
      <w:tr>
        <w:trPr>
          <w:trHeight w:val="565" w:hRule="auto"/>
          <w:jc w:val="center"/>
        </w:trPr>
        <w:tc>
          <w:tcPr>
            <w:tcW w:w="30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Completamente Logrado</w:t>
            </w:r>
          </w:p>
        </w:tc>
        <w:tc>
          <w:tcPr>
            <w:tcW w:w="1116"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100%</w:t>
            </w:r>
          </w:p>
        </w:tc>
        <w:tc>
          <w:tcPr>
            <w:tcW w:w="87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Demuestra logro destacado en todos los aspectos evaluados en el indicador. Se considera como el punto óptimo dentro del rango competente.</w:t>
            </w:r>
          </w:p>
        </w:tc>
      </w:tr>
      <w:tr>
        <w:trPr>
          <w:trHeight w:val="504" w:hRule="auto"/>
          <w:jc w:val="center"/>
        </w:trPr>
        <w:tc>
          <w:tcPr>
            <w:tcW w:w="30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Logrado </w:t>
            </w:r>
          </w:p>
        </w:tc>
        <w:tc>
          <w:tcPr>
            <w:tcW w:w="1116"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60%</w:t>
            </w:r>
          </w:p>
        </w:tc>
        <w:tc>
          <w:tcPr>
            <w:tcW w:w="87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Demuestra  logro en los elementos básicos del indicador, las  omisiones, dificultades o errores le permiten ser considerado competente.</w:t>
            </w:r>
          </w:p>
        </w:tc>
      </w:tr>
      <w:tr>
        <w:trPr>
          <w:trHeight w:val="411" w:hRule="auto"/>
          <w:jc w:val="center"/>
        </w:trPr>
        <w:tc>
          <w:tcPr>
            <w:tcW w:w="30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Logro incipiente </w:t>
            </w:r>
          </w:p>
        </w:tc>
        <w:tc>
          <w:tcPr>
            <w:tcW w:w="1116"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30%</w:t>
            </w:r>
          </w:p>
        </w:tc>
        <w:tc>
          <w:tcPr>
            <w:tcW w:w="87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Presenta importantes omisiones, dificultades o errores que no permiten evidenciar los elementos básicos del logro del indicador, por lo que no puede ser considerado competente.</w:t>
            </w:r>
          </w:p>
        </w:tc>
      </w:tr>
      <w:tr>
        <w:trPr>
          <w:trHeight w:val="266" w:hRule="auto"/>
          <w:jc w:val="center"/>
        </w:trPr>
        <w:tc>
          <w:tcPr>
            <w:tcW w:w="30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No Logrado</w:t>
            </w:r>
          </w:p>
        </w:tc>
        <w:tc>
          <w:tcPr>
            <w:tcW w:w="1116"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0%</w:t>
            </w:r>
          </w:p>
        </w:tc>
        <w:tc>
          <w:tcPr>
            <w:tcW w:w="87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Presenta ausencia o incorrecto logro de los aspectos evaluados en el indicador.</w:t>
            </w:r>
          </w:p>
        </w:tc>
      </w:tr>
    </w:tbl>
    <w:p>
      <w:pPr>
        <w:spacing w:before="0" w:after="0" w:line="240"/>
        <w:ind w:right="0" w:left="0" w:firstLine="0"/>
        <w:jc w:val="left"/>
        <w:rPr>
          <w:rFonts w:ascii="Calibri" w:hAnsi="Calibri" w:cs="Calibri" w:eastAsia="Calibri"/>
          <w:color w:val="000000"/>
          <w:spacing w:val="0"/>
          <w:position w:val="0"/>
          <w:sz w:val="22"/>
          <w:shd w:fill="auto" w:val="clear"/>
        </w:rPr>
      </w:pPr>
    </w:p>
    <w:tbl>
      <w:tblPr/>
      <w:tblGrid>
        <w:gridCol w:w="2415"/>
        <w:gridCol w:w="2460"/>
        <w:gridCol w:w="2415"/>
        <w:gridCol w:w="2115"/>
        <w:gridCol w:w="2140"/>
        <w:gridCol w:w="1449"/>
      </w:tblGrid>
      <w:tr>
        <w:trPr>
          <w:trHeight w:val="416" w:hRule="auto"/>
          <w:jc w:val="left"/>
        </w:trPr>
        <w:tc>
          <w:tcPr>
            <w:tcW w:w="2415" w:type="dxa"/>
            <w:vMerge w:val="restart"/>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Indicador de Evaluación</w:t>
            </w:r>
          </w:p>
        </w:tc>
        <w:tc>
          <w:tcPr>
            <w:tcW w:w="9130" w:type="dxa"/>
            <w:gridSpan w:val="4"/>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Categorías de Respuesta</w:t>
            </w:r>
          </w:p>
        </w:tc>
        <w:tc>
          <w:tcPr>
            <w:tcW w:w="1449" w:type="dxa"/>
            <w:vMerge w:val="restart"/>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Ponderación del Indicador de Evaluación</w:t>
            </w:r>
          </w:p>
        </w:tc>
      </w:tr>
      <w:tr>
        <w:trPr>
          <w:trHeight w:val="563" w:hRule="auto"/>
          <w:jc w:val="left"/>
        </w:trPr>
        <w:tc>
          <w:tcPr>
            <w:tcW w:w="2415"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60"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2"/>
                <w:shd w:fill="auto" w:val="clear"/>
              </w:rPr>
              <w:t xml:space="preserve">Completamente Logrado</w:t>
            </w:r>
            <w:r>
              <w:rPr>
                <w:rFonts w:ascii="Calibri" w:hAnsi="Calibri" w:cs="Calibri" w:eastAsia="Calibri"/>
                <w:b/>
                <w:color w:val="FFFFFF"/>
                <w:spacing w:val="0"/>
                <w:position w:val="0"/>
                <w:sz w:val="20"/>
                <w:shd w:fill="auto" w:val="clear"/>
              </w:rPr>
              <w:t xml:space="preserve">  (100%)</w:t>
            </w:r>
          </w:p>
        </w:tc>
        <w:tc>
          <w:tcPr>
            <w:tcW w:w="2415"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2"/>
                <w:shd w:fill="auto" w:val="clear"/>
              </w:rPr>
              <w:t xml:space="preserve">Logrado</w:t>
            </w:r>
            <w:r>
              <w:rPr>
                <w:rFonts w:ascii="Calibri" w:hAnsi="Calibri" w:cs="Calibri" w:eastAsia="Calibri"/>
                <w:b/>
                <w:color w:val="FFFFFF"/>
                <w:spacing w:val="0"/>
                <w:position w:val="0"/>
                <w:sz w:val="20"/>
                <w:shd w:fill="auto" w:val="clear"/>
              </w:rPr>
              <w:t xml:space="preserve">  (60%)</w:t>
            </w:r>
          </w:p>
        </w:tc>
        <w:tc>
          <w:tcPr>
            <w:tcW w:w="2115"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b/>
                <w:color w:val="FFFFFF"/>
                <w:spacing w:val="0"/>
                <w:position w:val="0"/>
                <w:sz w:val="22"/>
                <w:shd w:fill="auto" w:val="clear"/>
              </w:rPr>
            </w:pPr>
            <w:r>
              <w:rPr>
                <w:rFonts w:ascii="Calibri" w:hAnsi="Calibri" w:cs="Calibri" w:eastAsia="Calibri"/>
                <w:b/>
                <w:color w:val="FFFFFF"/>
                <w:spacing w:val="0"/>
                <w:position w:val="0"/>
                <w:sz w:val="22"/>
                <w:shd w:fill="auto" w:val="clear"/>
              </w:rPr>
              <w:t xml:space="preserve">Logro incipiente </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(30%)</w:t>
            </w:r>
          </w:p>
        </w:tc>
        <w:tc>
          <w:tcPr>
            <w:tcW w:w="2140"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b/>
                <w:color w:val="FFFFFF"/>
                <w:spacing w:val="0"/>
                <w:position w:val="0"/>
                <w:sz w:val="20"/>
                <w:shd w:fill="auto" w:val="clear"/>
              </w:rPr>
            </w:pPr>
            <w:r>
              <w:rPr>
                <w:rFonts w:ascii="Calibri" w:hAnsi="Calibri" w:cs="Calibri" w:eastAsia="Calibri"/>
                <w:b/>
                <w:color w:val="FFFFFF"/>
                <w:spacing w:val="0"/>
                <w:position w:val="0"/>
                <w:sz w:val="20"/>
                <w:shd w:fill="auto" w:val="clear"/>
              </w:rPr>
              <w:t xml:space="preserve">No logrado</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(0%)</w:t>
            </w:r>
          </w:p>
        </w:tc>
        <w:tc>
          <w:tcPr>
            <w:tcW w:w="1449"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hd w:fill="auto" w:val="clear"/>
              </w:rPr>
            </w:pPr>
          </w:p>
        </w:tc>
      </w:tr>
      <w:tr>
        <w:trPr>
          <w:trHeight w:val="567" w:hRule="auto"/>
          <w:jc w:val="left"/>
        </w:trPr>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 Propone ajustes al Proyecto APT considerando dificultades, facilitadores y retroalimentación. </w:t>
            </w:r>
          </w:p>
        </w:tc>
        <w:tc>
          <w:tcPr>
            <w:tcW w:w="246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Señalé los ajustes que realicé o realizaré y los justifiqué considerando las dificultades, facilitadores y retroalimentación del docente.</w:t>
            </w:r>
          </w:p>
        </w:tc>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Señalé los ajustes que  realicé o realizaré y los  justifiqué considerando las dificultades, facilitadores o retroalimentación del docente.</w:t>
            </w:r>
          </w:p>
        </w:tc>
        <w:tc>
          <w:tcPr>
            <w:tcW w:w="21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Señalé los ajustes que  realicé o  realizaré , pero no los  justifiqué.</w:t>
            </w:r>
          </w:p>
        </w:tc>
        <w:tc>
          <w:tcPr>
            <w:tcW w:w="214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No incluí ajustes ni  justifiqué por qué mantuve el plan inicial.</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20</w:t>
            </w:r>
          </w:p>
        </w:tc>
      </w:tr>
      <w:tr>
        <w:trPr>
          <w:trHeight w:val="567" w:hRule="auto"/>
          <w:jc w:val="left"/>
        </w:trPr>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 Aplica una metodología que permite el logro de los objetivos propuestos, de acuerdo a los estándares de la disciplina.</w:t>
            </w:r>
          </w:p>
        </w:tc>
        <w:tc>
          <w:tcPr>
            <w:tcW w:w="246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Apliqué la metodología definida de acuerdo a los estándares de la disciplina, alcanzando los objetivos propuestos para el avance del proyecto. </w:t>
            </w:r>
          </w:p>
        </w:tc>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Apliqué la metodología definida de acuerdo a los estándares de la disciplina, pero no se observa el cumplimiento de objetivos propuestos para el avance del proyecto. </w:t>
            </w:r>
          </w:p>
        </w:tc>
        <w:tc>
          <w:tcPr>
            <w:tcW w:w="21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Apliqué la metodología definida cumpliendo parcialmente con los estándares de la disciplina y con los objetivos propuestos para el avance del proyecto. </w:t>
            </w:r>
          </w:p>
        </w:tc>
        <w:tc>
          <w:tcPr>
            <w:tcW w:w="214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Apliqué la metodología definida sin cumplir los estándares de la disciplina ni los objetivos propuestos para el avance del proyecto. </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20</w:t>
            </w:r>
          </w:p>
        </w:tc>
      </w:tr>
      <w:tr>
        <w:trPr>
          <w:trHeight w:val="567" w:hRule="auto"/>
          <w:jc w:val="left"/>
        </w:trPr>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 Genera evidencias que dan cuenta del avance del Proyecto APT, de acuerdo a los estándares definidos por la disciplina.</w:t>
            </w:r>
          </w:p>
        </w:tc>
        <w:tc>
          <w:tcPr>
            <w:tcW w:w="246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Presenté evidencias de avance que cumplen los estándares de la disciplina.</w:t>
            </w:r>
          </w:p>
        </w:tc>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Presenté evidencias de avance que requieren ajustes menores de acuerdo a los estándares de la disciplina. </w:t>
            </w:r>
          </w:p>
        </w:tc>
        <w:tc>
          <w:tcPr>
            <w:tcW w:w="21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Presenté evidencias de avance que requieren ajustes mayores de acuerdo a los estándares de la disciplina.</w:t>
            </w:r>
          </w:p>
        </w:tc>
        <w:tc>
          <w:tcPr>
            <w:tcW w:w="214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Presenté evidencias de avance que no cumplen los estándares de la disciplina.</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25</w:t>
            </w:r>
          </w:p>
        </w:tc>
      </w:tr>
      <w:tr>
        <w:trPr>
          <w:trHeight w:val="567" w:hRule="auto"/>
          <w:jc w:val="left"/>
        </w:trPr>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 Utiliza de manera precisa el lenguaje técnico de acuerdo con lo requerido por la disciplina.</w:t>
            </w:r>
          </w:p>
        </w:tc>
        <w:tc>
          <w:tcPr>
            <w:tcW w:w="246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Utilicé lenguaje técnico de mi disciplina siempre de manera precisa. </w:t>
            </w:r>
          </w:p>
        </w:tc>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Utilicé lenguaje técnico de mi disciplina la mayoría de las veces de manera precisa.</w:t>
            </w:r>
          </w:p>
        </w:tc>
        <w:tc>
          <w:tcPr>
            <w:tcW w:w="21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Utilicé lenguaje técnico de mi disciplina pocas veces o casi nunca de manera precisa. </w:t>
            </w:r>
          </w:p>
        </w:tc>
        <w:tc>
          <w:tcPr>
            <w:tcW w:w="214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No utilicé de manera precisa el lenguaje técnico de mi disciplina. </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5</w:t>
            </w:r>
          </w:p>
        </w:tc>
      </w:tr>
      <w:tr>
        <w:trPr>
          <w:trHeight w:val="567" w:hRule="auto"/>
          <w:jc w:val="left"/>
        </w:trPr>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 Utiliza reglas de redacción, ortografía (literal, puntual, acentual) y las normas para citas y referencias. </w:t>
            </w:r>
          </w:p>
        </w:tc>
        <w:tc>
          <w:tcPr>
            <w:tcW w:w="246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0"/>
                <w:shd w:fill="auto" w:val="clear"/>
              </w:rPr>
              <w:t xml:space="preserve">El texto cumple con las reglas ortografía y de redacción en todos sus apartados.</w:t>
            </w:r>
            <w:r>
              <w:rPr>
                <w:rFonts w:ascii="Times New Roman" w:hAnsi="Times New Roman" w:cs="Times New Roman" w:eastAsia="Times New Roman"/>
                <w:color w:val="auto"/>
                <w:spacing w:val="0"/>
                <w:position w:val="0"/>
                <w:sz w:val="20"/>
                <w:shd w:fill="auto" w:val="clear"/>
              </w:rPr>
              <w:br/>
            </w:r>
            <w:r>
              <w:rPr>
                <w:rFonts w:ascii="Calibri" w:hAnsi="Calibri" w:cs="Calibri" w:eastAsia="Calibri"/>
                <w:color w:val="000000"/>
                <w:spacing w:val="0"/>
                <w:position w:val="0"/>
                <w:sz w:val="20"/>
                <w:shd w:fill="auto" w:val="clear"/>
              </w:rPr>
              <w:t xml:space="preserve">Y</w:t>
            </w:r>
            <w:r>
              <w:rPr>
                <w:rFonts w:ascii="Times New Roman" w:hAnsi="Times New Roman" w:cs="Times New Roman" w:eastAsia="Times New Roman"/>
                <w:color w:val="auto"/>
                <w:spacing w:val="0"/>
                <w:position w:val="0"/>
                <w:sz w:val="20"/>
                <w:shd w:fill="auto" w:val="clear"/>
              </w:rPr>
              <w:br/>
            </w:r>
            <w:r>
              <w:rPr>
                <w:rFonts w:ascii="Calibri" w:hAnsi="Calibri" w:cs="Calibri" w:eastAsia="Calibri"/>
                <w:color w:val="000000"/>
                <w:spacing w:val="0"/>
                <w:position w:val="0"/>
                <w:sz w:val="20"/>
                <w:shd w:fill="auto" w:val="clear"/>
              </w:rPr>
              <w:t xml:space="preserve">Utilicé correctamente todas las normas de citación y referencias.</w:t>
            </w:r>
          </w:p>
        </w:tc>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El texto presenta de 1 a 5 errores de ortografía, redacción o en las citas y referencias del informe.</w:t>
            </w:r>
          </w:p>
        </w:tc>
        <w:tc>
          <w:tcPr>
            <w:tcW w:w="21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El texto presenta de 6 a 10 errores de ortografía, redacción o en las citas y referencias del informe.</w:t>
            </w:r>
          </w:p>
        </w:tc>
        <w:tc>
          <w:tcPr>
            <w:tcW w:w="214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El texto presenta más de 10 errores de ortografía, redacción o en las citas y referencias del informe.</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5</w:t>
            </w:r>
          </w:p>
        </w:tc>
      </w:tr>
      <w:tr>
        <w:trPr>
          <w:trHeight w:val="567" w:hRule="auto"/>
          <w:jc w:val="left"/>
        </w:trPr>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 Cumple con el formato del informe de avance establecido por la disciplina.</w:t>
            </w:r>
          </w:p>
        </w:tc>
        <w:tc>
          <w:tcPr>
            <w:tcW w:w="246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El informe de avance cumple con todos los aspectos del formato establecido por la disciplina.</w:t>
            </w:r>
          </w:p>
        </w:tc>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El informe de avance cumple con más de la mitad de los aspectos del formato establecido por la disciplina.</w:t>
            </w:r>
          </w:p>
        </w:tc>
        <w:tc>
          <w:tcPr>
            <w:tcW w:w="21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El informe de avance cumple con la mitad de los aspectos del formato establecido por la disciplina.</w:t>
            </w:r>
          </w:p>
        </w:tc>
        <w:tc>
          <w:tcPr>
            <w:tcW w:w="214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El informe de avance cumple con menos de la mitad de los aspectos del formato establecido por la disciplina.</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5</w:t>
            </w:r>
          </w:p>
        </w:tc>
      </w:tr>
      <w:tr>
        <w:trPr>
          <w:trHeight w:val="567" w:hRule="auto"/>
          <w:jc w:val="left"/>
        </w:trPr>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 Cumple con los indicadores de calidad requeridos en la presentación del informe de avance y final de acuerdo a estándares definidos por la disciplina.</w:t>
            </w:r>
          </w:p>
        </w:tc>
        <w:tc>
          <w:tcPr>
            <w:tcW w:w="246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El informe cumple con el 100% de los indicadores de calidad disciplinarios requeridos en el desarrollo del Proyecto APT.</w:t>
            </w:r>
          </w:p>
        </w:tc>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El informe cumple con el 60% de los indicadores de calidad disciplinarios requeridos en el desarrollo del Proyecto APT.</w:t>
            </w:r>
          </w:p>
        </w:tc>
        <w:tc>
          <w:tcPr>
            <w:tcW w:w="21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El informe cumple solo con el 30% de los indicadores de calidad disciplinarios requeridos en el desarrollo del Proyecto APT.</w:t>
            </w:r>
          </w:p>
        </w:tc>
        <w:tc>
          <w:tcPr>
            <w:tcW w:w="214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El informe no cumple con los indicadores de calidad disciplinarios requeridos en el desarrollo del Proyecto APT.</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10</w:t>
            </w:r>
          </w:p>
        </w:tc>
      </w:tr>
      <w:tr>
        <w:trPr>
          <w:trHeight w:val="567" w:hRule="auto"/>
          <w:jc w:val="left"/>
        </w:trPr>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8. </w:t>
            </w:r>
            <w:r>
              <w:rPr>
                <w:rFonts w:ascii="Times New Roman" w:hAnsi="Times New Roman" w:cs="Times New Roman" w:eastAsia="Times New Roman"/>
                <w:color w:val="auto"/>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Redacta el abstract, las conclusiones y la reflexión en inglés con ideas completas que se conectan en secuencia lógica, utilizando estructuras gramaticales y vocabulario en forma correcta y pertinente al tema a un nivel intermedio alto.</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spacing w:val="0"/>
                <w:position w:val="0"/>
                <w:shd w:fill="auto" w:val="clear"/>
              </w:rPr>
            </w:pPr>
          </w:p>
        </w:tc>
        <w:tc>
          <w:tcPr>
            <w:tcW w:w="246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Redacta los textos en inglés siguiendo una secuencia lógica en la que todas las oraciones se conectan de manera fluida y comprensible,  utilizando en forma correcta las estructuras gramaticales y el vocabulario pertinentes al tema.</w:t>
            </w:r>
          </w:p>
        </w:tc>
        <w:tc>
          <w:tcPr>
            <w:tcW w:w="24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Redacta los textos en inglés usando una secuencia limitada o desorganizada que dificulta la comprensión de las ideas,  utilizando inadecuadamente las estructuras gramaticales y el vocabulario pertinentes al tema.</w:t>
            </w:r>
          </w:p>
        </w:tc>
        <w:tc>
          <w:tcPr>
            <w:tcW w:w="214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produce texto en inglés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 escribe frases sueltas que no se relacionan entre ellas impidiendo la comprensión de las ideas,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utilizando estructuras gramaticales y vocabulario con errores graves.</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10</w:t>
            </w:r>
          </w:p>
        </w:tc>
      </w:tr>
      <w:tr>
        <w:trPr>
          <w:trHeight w:val="539" w:hRule="auto"/>
          <w:jc w:val="left"/>
        </w:trPr>
        <w:tc>
          <w:tcPr>
            <w:tcW w:w="11545" w:type="dxa"/>
            <w:gridSpan w:val="5"/>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Total</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100%</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2">
    <w:abstractNumId w:val="42"/>
  </w:num>
  <w:num w:numId="18">
    <w:abstractNumId w:val="36"/>
  </w:num>
  <w:num w:numId="74">
    <w:abstractNumId w:val="30"/>
  </w:num>
  <w:num w:numId="78">
    <w:abstractNumId w:val="24"/>
  </w:num>
  <w:num w:numId="82">
    <w:abstractNumId w:val="18"/>
  </w:num>
  <w:num w:numId="85">
    <w:abstractNumId w:val="12"/>
  </w:num>
  <w:num w:numId="89">
    <w:abstractNumId w:val="6"/>
  </w:num>
  <w:num w:numId="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