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66"/>
      </w:tblGrid>
      <w:tr>
        <w:tc>
          <w:tcPr>
            <w:tcW w:type="dxa" w:w="10080"/>
            <w:shd w:fill="1F6B43" w:val="clear"/>
            <w:tcMar>
              <w:top w:w="100" w:type="dxa"/>
              <w:start w:w="120" w:type="dxa"/>
              <w:bottom w:w="100" w:type="dxa"/>
              <w:end w:w="120" w:type="dxa"/>
            </w:tcMar>
            <w:tcBorders>
              <w:left w:val="nil" w:sz="0" w:color="1F6B43"/>
              <w:top w:val="nil" w:sz="0" w:color="1F6B43"/>
              <w:right w:val="nil" w:sz="0" w:color="1F6B43"/>
              <w:bottom w:val="nil" w:sz="0" w:color="1F6B43"/>
            </w:tcBorders>
          </w:tcPr>
          <w:p>
            <w:pPr>
              <w:spacing w:after="0"/>
              <w:jc w:val="left"/>
            </w:pPr>
            <w:r>
              <w:rPr>
                <w:rFonts w:ascii="Arial" w:hAnsi="Arial" w:eastAsia="Arial"/>
                <w:b/>
                <w:i w:val="0"/>
                <w:color w:val="FFFFFF"/>
                <w:sz w:val="22"/>
              </w:rPr>
              <w:t>TRASHTHAT.CA</w:t>
            </w:r>
          </w:p>
        </w:tc>
      </w:tr>
    </w:tbl>
    <w:p/>
    <w:p>
      <w:pPr>
        <w:spacing w:after="40"/>
      </w:pPr>
      <w:r>
        <w:rPr>
          <w:rFonts w:ascii="Arial" w:hAnsi="Arial" w:eastAsia="Arial"/>
          <w:b/>
          <w:i w:val="0"/>
          <w:color w:val="1F1F1F"/>
          <w:sz w:val="48"/>
        </w:rPr>
        <w:t>Developer Punch Card (A-Z)</w:t>
      </w:r>
    </w:p>
    <w:p>
      <w:pPr>
        <w:spacing w:after="240"/>
      </w:pPr>
      <w:r>
        <w:rPr>
          <w:rFonts w:ascii="Arial" w:hAnsi="Arial" w:eastAsia="Arial"/>
          <w:b w:val="0"/>
          <w:i w:val="0"/>
          <w:color w:val="5E6A71"/>
          <w:sz w:val="25"/>
        </w:rPr>
        <w:t>Custom website booking flow handoff for Upwork</w:t>
      </w:r>
    </w:p>
    <w:tbl>
      <w:tblPr>
        <w:tblW w:type="auto" w:w="0"/>
        <w:jc w:val="center"/>
        <w:tblLayout w:type="fixed"/>
        <w:tblLook w:firstColumn="1" w:firstRow="1" w:lastColumn="0" w:lastRow="0" w:noHBand="0" w:noVBand="1" w:val="04A0"/>
      </w:tblPr>
      <w:tblGrid>
        <w:gridCol w:w="5083"/>
        <w:gridCol w:w="5083"/>
      </w:tblGrid>
      <w:tr>
        <w:tc>
          <w:tcPr>
            <w:tcW w:type="dxa" w:w="4824"/>
            <w:shd w:fill="F5F7F8" w:val="clear"/>
            <w:tcMar>
              <w:top w:w="90" w:type="dxa"/>
              <w:start w:w="110" w:type="dxa"/>
              <w:bottom w:w="90" w:type="dxa"/>
              <w:end w:w="110" w:type="dxa"/>
            </w:tcMar>
            <w:tcBorders>
              <w:left w:val="single" w:sz="8" w:color="D7E1DC"/>
              <w:top w:val="single" w:sz="8" w:color="D7E1DC"/>
              <w:right w:val="single" w:sz="8" w:color="D7E1DC"/>
              <w:bottom w:val="single" w:sz="8" w:color="D7E1DC"/>
            </w:tcBorders>
          </w:tcPr>
          <w:p>
            <w:pPr>
              <w:spacing w:after="60"/>
            </w:pPr>
            <w:r>
              <w:rPr>
                <w:rFonts w:ascii="Aptos" w:hAnsi="Aptos" w:eastAsia="Aptos"/>
                <w:b/>
                <w:i w:val="0"/>
                <w:color w:val="1F6B43"/>
                <w:sz w:val="21"/>
              </w:rPr>
              <w:t>Goal</w:t>
            </w:r>
          </w:p>
          <w:p>
            <w:pPr>
              <w:spacing w:after="0"/>
            </w:pPr>
            <w:r>
              <w:rPr>
                <w:rFonts w:ascii="Aptos" w:hAnsi="Aptos" w:eastAsia="Aptos"/>
                <w:b w:val="0"/>
                <w:i w:val="0"/>
                <w:color w:val="1F1F1F"/>
                <w:sz w:val="21"/>
              </w:rPr>
              <w:t>Build the full TrashThat booking shell now so pricing, deposits, and AI quoting can be turned on later without rebuilding the site.</w:t>
            </w:r>
          </w:p>
        </w:tc>
        <w:tc>
          <w:tcPr>
            <w:tcW w:type="dxa" w:w="4824"/>
            <w:shd w:fill="EAF4EE" w:val="clear"/>
            <w:tcMar>
              <w:top w:w="90" w:type="dxa"/>
              <w:start w:w="110" w:type="dxa"/>
              <w:bottom w:w="90" w:type="dxa"/>
              <w:end w:w="110" w:type="dxa"/>
            </w:tcMar>
            <w:tcBorders>
              <w:left w:val="single" w:sz="8" w:color="D7E1DC"/>
              <w:top w:val="single" w:sz="8" w:color="D7E1DC"/>
              <w:right w:val="single" w:sz="8" w:color="D7E1DC"/>
              <w:bottom w:val="single" w:sz="8" w:color="D7E1DC"/>
            </w:tcBorders>
          </w:tcPr>
          <w:p>
            <w:pPr>
              <w:spacing w:after="60"/>
            </w:pPr>
            <w:r>
              <w:rPr>
                <w:rFonts w:ascii="Aptos" w:hAnsi="Aptos" w:eastAsia="Aptos"/>
                <w:b/>
                <w:i w:val="0"/>
                <w:color w:val="1F6B43"/>
                <w:sz w:val="21"/>
              </w:rPr>
              <w:t>Build rule</w:t>
            </w:r>
          </w:p>
          <w:p>
            <w:pPr>
              <w:spacing w:after="0"/>
            </w:pPr>
            <w:r>
              <w:rPr>
                <w:rFonts w:ascii="Aptos" w:hAnsi="Aptos" w:eastAsia="Aptos"/>
                <w:b w:val="0"/>
                <w:i w:val="0"/>
                <w:color w:val="1F1F1F"/>
                <w:sz w:val="21"/>
              </w:rPr>
              <w:t>Anything that can change later must be saved in settings, not hard-coded into the website.</w:t>
            </w:r>
          </w:p>
        </w:tc>
      </w:tr>
    </w:tbl>
    <w:p/>
    <w:tbl>
      <w:tblPr>
        <w:tblW w:type="auto" w:w="0"/>
        <w:jc w:val="center"/>
        <w:tblLayout w:type="fixed"/>
        <w:tblLook w:firstColumn="1" w:firstRow="1" w:lastColumn="0" w:lastRow="0" w:noHBand="0" w:noVBand="1" w:val="04A0"/>
      </w:tblPr>
      <w:tblGrid>
        <w:gridCol w:w="10166"/>
      </w:tblGrid>
      <w:tr>
        <w:tc>
          <w:tcPr>
            <w:tcW w:type="dxa" w:w="9720"/>
            <w:shd w:fill="EAF4EE" w:val="clear"/>
            <w:tcMar>
              <w:top w:w="90" w:type="dxa"/>
              <w:start w:w="110" w:type="dxa"/>
              <w:bottom w:w="90" w:type="dxa"/>
              <w:end w:w="110" w:type="dxa"/>
            </w:tcMar>
            <w:tcBorders>
              <w:left w:val="single" w:sz="8" w:color="D7E1DC"/>
              <w:top w:val="single" w:sz="8" w:color="D7E1DC"/>
              <w:right w:val="single" w:sz="8" w:color="D7E1DC"/>
              <w:bottom w:val="single" w:sz="8" w:color="D7E1DC"/>
            </w:tcBorders>
          </w:tcPr>
          <w:p>
            <w:pPr>
              <w:spacing w:after="60"/>
            </w:pPr>
            <w:r>
              <w:rPr>
                <w:rFonts w:ascii="Aptos" w:hAnsi="Aptos" w:eastAsia="Aptos"/>
                <w:b/>
                <w:i w:val="0"/>
                <w:color w:val="1F6B43"/>
                <w:sz w:val="21"/>
              </w:rPr>
              <w:t>Core customer flow</w:t>
            </w:r>
          </w:p>
          <w:p>
            <w:pPr>
              <w:spacing w:after="0"/>
            </w:pPr>
            <w:r>
              <w:rPr>
                <w:rFonts w:ascii="Aptos" w:hAnsi="Aptos" w:eastAsia="Aptos"/>
                <w:b w:val="0"/>
                <w:i w:val="0"/>
                <w:color w:val="1F1F1F"/>
                <w:sz w:val="21"/>
              </w:rPr>
              <w:t>Contact info -&gt; service address -&gt; upload photos -&gt; junk details -&gt; access questions -&gt; preferred time -&gt; review and submit -&gt; later deposit or saved card -&gt; confirmation on TrashThat branding</w:t>
            </w:r>
          </w:p>
        </w:tc>
      </w:tr>
    </w:tbl>
    <w:p/>
    <w:p>
      <w:pPr>
        <w:spacing w:after="120"/>
      </w:pPr>
      <w:r>
        <w:rPr>
          <w:rFonts w:ascii="Aptos" w:hAnsi="Aptos" w:eastAsia="Aptos"/>
          <w:b/>
          <w:i w:val="0"/>
          <w:color w:val="1F1F1F"/>
          <w:sz w:val="26"/>
        </w:rPr>
        <w:t>Recommended stack</w:t>
      </w:r>
    </w:p>
    <w:tbl>
      <w:tblPr>
        <w:tblW w:type="auto" w:w="0"/>
        <w:jc w:val="center"/>
        <w:tblLayout w:type="fixed"/>
        <w:tblLook w:firstColumn="1" w:firstRow="1" w:lastColumn="0" w:lastRow="0" w:noHBand="0" w:noVBand="1" w:val="04A0"/>
      </w:tblPr>
      <w:tblGrid>
        <w:gridCol w:w="5083"/>
        <w:gridCol w:w="5083"/>
      </w:tblGrid>
      <w:tr>
        <w:tc>
          <w:tcPr>
            <w:tcW w:type="dxa" w:w="2448"/>
            <w:shd w:fill="1F6B43" w:val="clear"/>
            <w:tcMar>
              <w:top w:w="80" w:type="dxa"/>
              <w:start w:w="90" w:type="dxa"/>
              <w:bottom w:w="80" w:type="dxa"/>
              <w:end w:w="90" w:type="dxa"/>
            </w:tcMar>
            <w:tcBorders>
              <w:left w:val="single" w:sz="8" w:color="1F6B43"/>
              <w:top w:val="single" w:sz="8" w:color="1F6B43"/>
              <w:right w:val="single" w:sz="8" w:color="1F6B43"/>
              <w:bottom w:val="single" w:sz="8" w:color="1F6B43"/>
            </w:tcBorders>
          </w:tcPr>
          <w:p>
            <w:pPr>
              <w:spacing w:after="0"/>
            </w:pPr>
            <w:r>
              <w:rPr>
                <w:rFonts w:ascii="Aptos" w:hAnsi="Aptos" w:eastAsia="Aptos"/>
                <w:b/>
                <w:i w:val="0"/>
                <w:color w:val="FFFFFF"/>
                <w:sz w:val="20"/>
              </w:rPr>
              <w:t>Tool</w:t>
            </w:r>
          </w:p>
        </w:tc>
        <w:tc>
          <w:tcPr>
            <w:tcW w:type="dxa" w:w="7272"/>
            <w:shd w:fill="1F6B43" w:val="clear"/>
            <w:tcMar>
              <w:top w:w="80" w:type="dxa"/>
              <w:start w:w="90" w:type="dxa"/>
              <w:bottom w:w="80" w:type="dxa"/>
              <w:end w:w="90" w:type="dxa"/>
            </w:tcMar>
            <w:tcBorders>
              <w:left w:val="single" w:sz="8" w:color="1F6B43"/>
              <w:top w:val="single" w:sz="8" w:color="1F6B43"/>
              <w:right w:val="single" w:sz="8" w:color="1F6B43"/>
              <w:bottom w:val="single" w:sz="8" w:color="1F6B43"/>
            </w:tcBorders>
          </w:tcPr>
          <w:p>
            <w:pPr>
              <w:spacing w:after="0"/>
            </w:pPr>
            <w:r>
              <w:rPr>
                <w:rFonts w:ascii="Aptos" w:hAnsi="Aptos" w:eastAsia="Aptos"/>
                <w:b/>
                <w:i w:val="0"/>
                <w:color w:val="FFFFFF"/>
                <w:sz w:val="20"/>
              </w:rPr>
              <w:t>Why it is here</w:t>
            </w:r>
          </w:p>
        </w:tc>
      </w:tr>
      <w:tr>
        <w:tc>
          <w:tcPr>
            <w:tcW w:type="dxa" w:w="2448"/>
            <w:tcMar>
              <w:top w:w="70" w:type="dxa"/>
              <w:start w:w="85" w:type="dxa"/>
              <w:bottom w:w="70" w:type="dxa"/>
              <w:end w:w="85" w:type="dxa"/>
            </w:tcMar>
            <w:tcBorders>
              <w:left w:val="single" w:sz="6" w:color="D7E1DC"/>
              <w:top w:val="single" w:sz="6" w:color="D7E1DC"/>
              <w:right w:val="single" w:sz="6" w:color="D7E1DC"/>
              <w:bottom w:val="single" w:sz="6" w:color="D7E1DC"/>
            </w:tcBorders>
          </w:tcPr>
          <w:p>
            <w:pPr>
              <w:spacing w:after="0"/>
            </w:pPr>
            <w:r>
              <w:rPr>
                <w:rFonts w:ascii="Aptos" w:hAnsi="Aptos" w:eastAsia="Aptos"/>
                <w:b/>
                <w:i w:val="0"/>
                <w:color w:val="1F1F1F"/>
                <w:sz w:val="20"/>
              </w:rPr>
              <w:t>Vercel</w:t>
            </w:r>
          </w:p>
        </w:tc>
        <w:tc>
          <w:tcPr>
            <w:tcW w:type="dxa" w:w="7272"/>
            <w:tcMar>
              <w:top w:w="70" w:type="dxa"/>
              <w:start w:w="85" w:type="dxa"/>
              <w:bottom w:w="70" w:type="dxa"/>
              <w:end w:w="85" w:type="dxa"/>
            </w:tcMar>
            <w:tcBorders>
              <w:left w:val="single" w:sz="6" w:color="D7E1DC"/>
              <w:top w:val="single" w:sz="6" w:color="D7E1DC"/>
              <w:right w:val="single" w:sz="6" w:color="D7E1DC"/>
              <w:bottom w:val="single" w:sz="6" w:color="D7E1DC"/>
            </w:tcBorders>
          </w:tcPr>
          <w:p>
            <w:pPr>
              <w:spacing w:after="0"/>
            </w:pPr>
            <w:r>
              <w:rPr>
                <w:rFonts w:ascii="Aptos" w:hAnsi="Aptos" w:eastAsia="Aptos"/>
                <w:b w:val="0"/>
                <w:i w:val="0"/>
                <w:color w:val="1F1F1F"/>
                <w:sz w:val="20"/>
              </w:rPr>
              <w:t>Current website hosting, previews, and environment variables</w:t>
            </w:r>
          </w:p>
        </w:tc>
      </w:tr>
      <w:tr>
        <w:tc>
          <w:tcPr>
            <w:tcW w:type="dxa" w:w="2448"/>
            <w:tcMar>
              <w:top w:w="70" w:type="dxa"/>
              <w:start w:w="85" w:type="dxa"/>
              <w:bottom w:w="70" w:type="dxa"/>
              <w:end w:w="85" w:type="dxa"/>
            </w:tcMar>
            <w:tcBorders>
              <w:left w:val="single" w:sz="6" w:color="D7E1DC"/>
              <w:top w:val="single" w:sz="6" w:color="D7E1DC"/>
              <w:right w:val="single" w:sz="6" w:color="D7E1DC"/>
              <w:bottom w:val="single" w:sz="6" w:color="D7E1DC"/>
            </w:tcBorders>
          </w:tcPr>
          <w:p>
            <w:pPr>
              <w:spacing w:after="0"/>
            </w:pPr>
            <w:r>
              <w:rPr>
                <w:rFonts w:ascii="Aptos" w:hAnsi="Aptos" w:eastAsia="Aptos"/>
                <w:b/>
                <w:i w:val="0"/>
                <w:color w:val="1F1F1F"/>
                <w:sz w:val="20"/>
              </w:rPr>
              <w:t>Supabase</w:t>
            </w:r>
          </w:p>
        </w:tc>
        <w:tc>
          <w:tcPr>
            <w:tcW w:type="dxa" w:w="7272"/>
            <w:tcMar>
              <w:top w:w="70" w:type="dxa"/>
              <w:start w:w="85" w:type="dxa"/>
              <w:bottom w:w="70" w:type="dxa"/>
              <w:end w:w="85" w:type="dxa"/>
            </w:tcMar>
            <w:tcBorders>
              <w:left w:val="single" w:sz="6" w:color="D7E1DC"/>
              <w:top w:val="single" w:sz="6" w:color="D7E1DC"/>
              <w:right w:val="single" w:sz="6" w:color="D7E1DC"/>
              <w:bottom w:val="single" w:sz="6" w:color="D7E1DC"/>
            </w:tcBorders>
          </w:tcPr>
          <w:p>
            <w:pPr>
              <w:spacing w:after="0"/>
            </w:pPr>
            <w:r>
              <w:rPr>
                <w:rFonts w:ascii="Aptos" w:hAnsi="Aptos" w:eastAsia="Aptos"/>
                <w:b w:val="0"/>
                <w:i w:val="0"/>
                <w:color w:val="1F1F1F"/>
                <w:sz w:val="20"/>
              </w:rPr>
              <w:t>Database, admin login, lead records, settings</w:t>
            </w:r>
          </w:p>
        </w:tc>
      </w:tr>
      <w:tr>
        <w:tc>
          <w:tcPr>
            <w:tcW w:type="dxa" w:w="2448"/>
            <w:tcMar>
              <w:top w:w="70" w:type="dxa"/>
              <w:start w:w="85" w:type="dxa"/>
              <w:bottom w:w="70" w:type="dxa"/>
              <w:end w:w="85" w:type="dxa"/>
            </w:tcMar>
            <w:tcBorders>
              <w:left w:val="single" w:sz="6" w:color="D7E1DC"/>
              <w:top w:val="single" w:sz="6" w:color="D7E1DC"/>
              <w:right w:val="single" w:sz="6" w:color="D7E1DC"/>
              <w:bottom w:val="single" w:sz="6" w:color="D7E1DC"/>
            </w:tcBorders>
          </w:tcPr>
          <w:p>
            <w:pPr>
              <w:spacing w:after="0"/>
            </w:pPr>
            <w:r>
              <w:rPr>
                <w:rFonts w:ascii="Aptos" w:hAnsi="Aptos" w:eastAsia="Aptos"/>
                <w:b/>
                <w:i w:val="0"/>
                <w:color w:val="1F1F1F"/>
                <w:sz w:val="20"/>
              </w:rPr>
              <w:t>Vercel Blob</w:t>
            </w:r>
          </w:p>
        </w:tc>
        <w:tc>
          <w:tcPr>
            <w:tcW w:type="dxa" w:w="7272"/>
            <w:tcMar>
              <w:top w:w="70" w:type="dxa"/>
              <w:start w:w="85" w:type="dxa"/>
              <w:bottom w:w="70" w:type="dxa"/>
              <w:end w:w="85" w:type="dxa"/>
            </w:tcMar>
            <w:tcBorders>
              <w:left w:val="single" w:sz="6" w:color="D7E1DC"/>
              <w:top w:val="single" w:sz="6" w:color="D7E1DC"/>
              <w:right w:val="single" w:sz="6" w:color="D7E1DC"/>
              <w:bottom w:val="single" w:sz="6" w:color="D7E1DC"/>
            </w:tcBorders>
          </w:tcPr>
          <w:p>
            <w:pPr>
              <w:spacing w:after="0"/>
            </w:pPr>
            <w:r>
              <w:rPr>
                <w:rFonts w:ascii="Aptos" w:hAnsi="Aptos" w:eastAsia="Aptos"/>
                <w:b w:val="0"/>
                <w:i w:val="0"/>
                <w:color w:val="1F1F1F"/>
                <w:sz w:val="20"/>
              </w:rPr>
              <w:t>Customer photo uploads</w:t>
            </w:r>
          </w:p>
        </w:tc>
      </w:tr>
      <w:tr>
        <w:tc>
          <w:tcPr>
            <w:tcW w:type="dxa" w:w="2448"/>
            <w:tcMar>
              <w:top w:w="70" w:type="dxa"/>
              <w:start w:w="85" w:type="dxa"/>
              <w:bottom w:w="70" w:type="dxa"/>
              <w:end w:w="85" w:type="dxa"/>
            </w:tcMar>
            <w:tcBorders>
              <w:left w:val="single" w:sz="6" w:color="D7E1DC"/>
              <w:top w:val="single" w:sz="6" w:color="D7E1DC"/>
              <w:right w:val="single" w:sz="6" w:color="D7E1DC"/>
              <w:bottom w:val="single" w:sz="6" w:color="D7E1DC"/>
            </w:tcBorders>
          </w:tcPr>
          <w:p>
            <w:pPr>
              <w:spacing w:after="0"/>
            </w:pPr>
            <w:r>
              <w:rPr>
                <w:rFonts w:ascii="Aptos" w:hAnsi="Aptos" w:eastAsia="Aptos"/>
                <w:b/>
                <w:i w:val="0"/>
                <w:color w:val="1F1F1F"/>
                <w:sz w:val="20"/>
              </w:rPr>
              <w:t>Stripe</w:t>
            </w:r>
          </w:p>
        </w:tc>
        <w:tc>
          <w:tcPr>
            <w:tcW w:type="dxa" w:w="7272"/>
            <w:tcMar>
              <w:top w:w="70" w:type="dxa"/>
              <w:start w:w="85" w:type="dxa"/>
              <w:bottom w:w="70" w:type="dxa"/>
              <w:end w:w="85" w:type="dxa"/>
            </w:tcMar>
            <w:tcBorders>
              <w:left w:val="single" w:sz="6" w:color="D7E1DC"/>
              <w:top w:val="single" w:sz="6" w:color="D7E1DC"/>
              <w:right w:val="single" w:sz="6" w:color="D7E1DC"/>
              <w:bottom w:val="single" w:sz="6" w:color="D7E1DC"/>
            </w:tcBorders>
          </w:tcPr>
          <w:p>
            <w:pPr>
              <w:spacing w:after="0"/>
            </w:pPr>
            <w:r>
              <w:rPr>
                <w:rFonts w:ascii="Aptos" w:hAnsi="Aptos" w:eastAsia="Aptos"/>
                <w:b w:val="0"/>
                <w:i w:val="0"/>
                <w:color w:val="1F1F1F"/>
                <w:sz w:val="20"/>
              </w:rPr>
              <w:t>Embedded deposit / save-card checkout</w:t>
            </w:r>
          </w:p>
        </w:tc>
      </w:tr>
      <w:tr>
        <w:tc>
          <w:tcPr>
            <w:tcW w:type="dxa" w:w="2448"/>
            <w:tcMar>
              <w:top w:w="70" w:type="dxa"/>
              <w:start w:w="85" w:type="dxa"/>
              <w:bottom w:w="70" w:type="dxa"/>
              <w:end w:w="85" w:type="dxa"/>
            </w:tcMar>
            <w:tcBorders>
              <w:left w:val="single" w:sz="6" w:color="D7E1DC"/>
              <w:top w:val="single" w:sz="6" w:color="D7E1DC"/>
              <w:right w:val="single" w:sz="6" w:color="D7E1DC"/>
              <w:bottom w:val="single" w:sz="6" w:color="D7E1DC"/>
            </w:tcBorders>
          </w:tcPr>
          <w:p>
            <w:pPr>
              <w:spacing w:after="0"/>
            </w:pPr>
            <w:r>
              <w:rPr>
                <w:rFonts w:ascii="Aptos" w:hAnsi="Aptos" w:eastAsia="Aptos"/>
                <w:b/>
                <w:i w:val="0"/>
                <w:color w:val="1F1F1F"/>
                <w:sz w:val="20"/>
              </w:rPr>
              <w:t>Resend</w:t>
            </w:r>
          </w:p>
        </w:tc>
        <w:tc>
          <w:tcPr>
            <w:tcW w:type="dxa" w:w="7272"/>
            <w:tcMar>
              <w:top w:w="70" w:type="dxa"/>
              <w:start w:w="85" w:type="dxa"/>
              <w:bottom w:w="70" w:type="dxa"/>
              <w:end w:w="85" w:type="dxa"/>
            </w:tcMar>
            <w:tcBorders>
              <w:left w:val="single" w:sz="6" w:color="D7E1DC"/>
              <w:top w:val="single" w:sz="6" w:color="D7E1DC"/>
              <w:right w:val="single" w:sz="6" w:color="D7E1DC"/>
              <w:bottom w:val="single" w:sz="6" w:color="D7E1DC"/>
            </w:tcBorders>
          </w:tcPr>
          <w:p>
            <w:pPr>
              <w:spacing w:after="0"/>
            </w:pPr>
            <w:r>
              <w:rPr>
                <w:rFonts w:ascii="Aptos" w:hAnsi="Aptos" w:eastAsia="Aptos"/>
                <w:b w:val="0"/>
                <w:i w:val="0"/>
                <w:color w:val="1F1F1F"/>
                <w:sz w:val="20"/>
              </w:rPr>
              <w:t>Customer and office confirmation emails</w:t>
            </w:r>
          </w:p>
        </w:tc>
      </w:tr>
      <w:tr>
        <w:tc>
          <w:tcPr>
            <w:tcW w:type="dxa" w:w="2448"/>
            <w:tcMar>
              <w:top w:w="70" w:type="dxa"/>
              <w:start w:w="85" w:type="dxa"/>
              <w:bottom w:w="70" w:type="dxa"/>
              <w:end w:w="85" w:type="dxa"/>
            </w:tcMar>
            <w:tcBorders>
              <w:left w:val="single" w:sz="6" w:color="D7E1DC"/>
              <w:top w:val="single" w:sz="6" w:color="D7E1DC"/>
              <w:right w:val="single" w:sz="6" w:color="D7E1DC"/>
              <w:bottom w:val="single" w:sz="6" w:color="D7E1DC"/>
            </w:tcBorders>
          </w:tcPr>
          <w:p>
            <w:pPr>
              <w:spacing w:after="0"/>
            </w:pPr>
            <w:r>
              <w:rPr>
                <w:rFonts w:ascii="Aptos" w:hAnsi="Aptos" w:eastAsia="Aptos"/>
                <w:b/>
                <w:i w:val="0"/>
                <w:color w:val="1F1F1F"/>
                <w:sz w:val="20"/>
              </w:rPr>
              <w:t>OpenAI (later)</w:t>
            </w:r>
          </w:p>
        </w:tc>
        <w:tc>
          <w:tcPr>
            <w:tcW w:type="dxa" w:w="7272"/>
            <w:tcMar>
              <w:top w:w="70" w:type="dxa"/>
              <w:start w:w="85" w:type="dxa"/>
              <w:bottom w:w="70" w:type="dxa"/>
              <w:end w:w="85" w:type="dxa"/>
            </w:tcMar>
            <w:tcBorders>
              <w:left w:val="single" w:sz="6" w:color="D7E1DC"/>
              <w:top w:val="single" w:sz="6" w:color="D7E1DC"/>
              <w:right w:val="single" w:sz="6" w:color="D7E1DC"/>
              <w:bottom w:val="single" w:sz="6" w:color="D7E1DC"/>
            </w:tcBorders>
          </w:tcPr>
          <w:p>
            <w:pPr>
              <w:spacing w:after="0"/>
            </w:pPr>
            <w:r>
              <w:rPr>
                <w:rFonts w:ascii="Aptos" w:hAnsi="Aptos" w:eastAsia="Aptos"/>
                <w:b w:val="0"/>
                <w:i w:val="0"/>
                <w:color w:val="1F1F1F"/>
                <w:sz w:val="20"/>
              </w:rPr>
              <w:t>Image-assisted quote review once your own pricing data exists</w:t>
            </w:r>
          </w:p>
        </w:tc>
      </w:tr>
    </w:tbl>
    <w:p/>
    <w:tbl>
      <w:tblPr>
        <w:tblW w:type="auto" w:w="0"/>
        <w:jc w:val="center"/>
        <w:tblLayout w:type="fixed"/>
        <w:tblLook w:firstColumn="1" w:firstRow="1" w:lastColumn="0" w:lastRow="0" w:noHBand="0" w:noVBand="1" w:val="04A0"/>
      </w:tblPr>
      <w:tblGrid>
        <w:gridCol w:w="10166"/>
      </w:tblGrid>
      <w:tr>
        <w:tc>
          <w:tcPr>
            <w:tcW w:type="dxa" w:w="9720"/>
            <w:shd w:fill="FFF7E6" w:val="clear"/>
            <w:tcMar>
              <w:top w:w="90" w:type="dxa"/>
              <w:start w:w="110" w:type="dxa"/>
              <w:bottom w:w="90" w:type="dxa"/>
              <w:end w:w="110" w:type="dxa"/>
            </w:tcMar>
            <w:tcBorders>
              <w:left w:val="single" w:sz="8" w:color="E6C87A"/>
              <w:top w:val="single" w:sz="8" w:color="E6C87A"/>
              <w:right w:val="single" w:sz="8" w:color="E6C87A"/>
              <w:bottom w:val="single" w:sz="8" w:color="E6C87A"/>
            </w:tcBorders>
          </w:tcPr>
          <w:p>
            <w:pPr>
              <w:spacing w:after="60"/>
            </w:pPr>
            <w:r>
              <w:rPr>
                <w:rFonts w:ascii="Aptos" w:hAnsi="Aptos" w:eastAsia="Aptos"/>
                <w:b/>
                <w:i w:val="0"/>
                <w:color w:val="8A6B16"/>
                <w:sz w:val="21"/>
              </w:rPr>
              <w:t>Owner inputs still pending</w:t>
            </w:r>
          </w:p>
          <w:p>
            <w:pPr>
              <w:spacing w:after="0"/>
            </w:pPr>
            <w:r>
              <w:rPr>
                <w:rFonts w:ascii="Aptos" w:hAnsi="Aptos" w:eastAsia="Aptos"/>
                <w:b w:val="0"/>
                <w:i w:val="0"/>
                <w:color w:val="1F1F1F"/>
                <w:sz w:val="21"/>
              </w:rPr>
              <w:t>Minimum charge, load tiers, service zones, blocked items, deposit amount, rush fee, and final contract wording can all be decided later. The developer should build settings screens for these now, but not hard-code the values.</w:t>
            </w:r>
          </w:p>
        </w:tc>
      </w:tr>
    </w:tbl>
    <w:p>
      <w:r>
        <w:br w:type="page"/>
      </w:r>
    </w:p>
    <w:tbl>
      <w:tblPr>
        <w:tblW w:type="auto" w:w="0"/>
        <w:jc w:val="center"/>
        <w:tblLayout w:type="fixed"/>
        <w:tblLook w:firstColumn="1" w:firstRow="1" w:lastColumn="0" w:lastRow="0" w:noHBand="0" w:noVBand="1" w:val="04A0"/>
      </w:tblPr>
      <w:tblGrid>
        <w:gridCol w:w="10166"/>
      </w:tblGrid>
      <w:tr>
        <w:tc>
          <w:tcPr>
            <w:tcW w:type="dxa" w:w="9720"/>
            <w:shd w:fill="1F6B43" w:val="clear"/>
            <w:tcMar>
              <w:top w:w="70" w:type="dxa"/>
              <w:start w:w="100" w:type="dxa"/>
              <w:bottom w:w="70" w:type="dxa"/>
              <w:end w:w="100" w:type="dxa"/>
            </w:tcMar>
            <w:tcBorders>
              <w:left w:val="nil" w:sz="0" w:color="1F6B43"/>
              <w:top w:val="nil" w:sz="0" w:color="1F6B43"/>
              <w:right w:val="nil" w:sz="0" w:color="1F6B43"/>
              <w:bottom w:val="nil" w:sz="0" w:color="1F6B43"/>
            </w:tcBorders>
          </w:tcPr>
          <w:p>
            <w:pPr>
              <w:spacing w:after="0"/>
              <w:keepNext/>
            </w:pPr>
            <w:r>
              <w:rPr>
                <w:rFonts w:ascii="Aptos" w:hAnsi="Aptos" w:eastAsia="Aptos"/>
                <w:b/>
                <w:i w:val="0"/>
                <w:color w:val="FFFFFF"/>
                <w:sz w:val="22"/>
              </w:rPr>
              <w:t>Phase 1 - Accounts and access</w:t>
            </w:r>
          </w:p>
        </w:tc>
      </w:tr>
    </w:tbl>
    <w:p>
      <w:pPr>
        <w:spacing w:after="4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A</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Create a safe staging workflow in Vercel</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Vercel dashboard - vercel.com/dashboard</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Open the existing TrashThat project. Create a preview/staging workflow so all development happens on a branch or preview deployment, not directly on the live site.</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There is a working preview URL for testing, and the production website is untouched.</w:t>
            </w:r>
          </w:p>
        </w:tc>
      </w:tr>
    </w:tbl>
    <w:p>
      <w:pPr>
        <w:spacing w:after="8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B</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Create the Supabase project</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Supabase dashboard - supabase.com/dashboard/projects</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Create one Supabase project that will store customers, leads, photo records, bookings, payments, settings, and admin logins.</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The project is live, and the project URL plus API keys are ready.</w:t>
            </w:r>
          </w:p>
        </w:tc>
      </w:tr>
    </w:tbl>
    <w:p>
      <w:pPr>
        <w:spacing w:after="8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C</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Create the Stripe account and keep it in test mode</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Stripe dashboard - dashboard.stripe.com</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Create or connect the business Stripe account. Leave Stripe in test mode until the whole flow is approved.</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Test API keys are available, and no real customer card can be charged yet.</w:t>
            </w:r>
          </w:p>
        </w:tc>
      </w:tr>
    </w:tbl>
    <w:p>
      <w:pPr>
        <w:spacing w:after="8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D</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Create the Resend account and verify the sending domain</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Resend - resend.com</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Create the email account, add the sending domain, and complete the DNS verification so TrashThat emails come from your own brand.</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The domain is verified, and test emails can be sent from a branded sender address.</w:t>
            </w:r>
          </w:p>
        </w:tc>
      </w:tr>
    </w:tbl>
    <w:p>
      <w:pPr>
        <w:spacing w:after="80"/>
      </w:pPr>
    </w:p>
    <w:tbl>
      <w:tblPr>
        <w:tblW w:type="auto" w:w="0"/>
        <w:jc w:val="center"/>
        <w:tblLayout w:type="fixed"/>
        <w:tblLook w:firstColumn="1" w:firstRow="1" w:lastColumn="0" w:lastRow="0" w:noHBand="0" w:noVBand="1" w:val="04A0"/>
      </w:tblPr>
      <w:tblGrid>
        <w:gridCol w:w="10166"/>
      </w:tblGrid>
      <w:tr>
        <w:tc>
          <w:tcPr>
            <w:tcW w:type="dxa" w:w="9720"/>
            <w:shd w:fill="1F6B43" w:val="clear"/>
            <w:tcMar>
              <w:top w:w="70" w:type="dxa"/>
              <w:start w:w="100" w:type="dxa"/>
              <w:bottom w:w="70" w:type="dxa"/>
              <w:end w:w="100" w:type="dxa"/>
            </w:tcMar>
            <w:tcBorders>
              <w:left w:val="nil" w:sz="0" w:color="1F6B43"/>
              <w:top w:val="nil" w:sz="0" w:color="1F6B43"/>
              <w:right w:val="nil" w:sz="0" w:color="1F6B43"/>
              <w:bottom w:val="nil" w:sz="0" w:color="1F6B43"/>
            </w:tcBorders>
          </w:tcPr>
          <w:p>
            <w:pPr>
              <w:spacing w:after="0"/>
              <w:keepNext/>
            </w:pPr>
            <w:r>
              <w:rPr>
                <w:rFonts w:ascii="Aptos" w:hAnsi="Aptos" w:eastAsia="Aptos"/>
                <w:b/>
                <w:i w:val="0"/>
                <w:color w:val="FFFFFF"/>
                <w:sz w:val="22"/>
              </w:rPr>
              <w:t>Phase 2 - Project wiring</w:t>
            </w:r>
          </w:p>
        </w:tc>
      </w:tr>
    </w:tbl>
    <w:p>
      <w:pPr>
        <w:spacing w:after="4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E</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Add the environment variables in Vercel</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Vercel -&gt; Project Settings -&gt; Environment Variables</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Add the Supabase, Vercel Blob, Stripe, and Resend keys to the project settings. After adding them, redeploy the preview build so the app can read the new values.</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All required keys are saved in Vercel, and the preview deployment loads without missing-key errors.</w:t>
            </w:r>
          </w:p>
        </w:tc>
      </w:tr>
    </w:tbl>
    <w:p>
      <w:pPr>
        <w:spacing w:after="8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F</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Create the database tables in Supabase</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Supabase Table Editor or SQL Editor</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Create the tables listed in this document. Keep the structure simple so the owner can understand it later and so the site can be configured without rewriting code.</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The tables exist and can already store a test lead with photos and status fields.</w:t>
            </w:r>
          </w:p>
        </w:tc>
      </w:tr>
    </w:tbl>
    <w:p>
      <w:pPr>
        <w:spacing w:after="8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G</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Set up admin login</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Supabase Auth plus the /admin area in the website</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Use Supabase Auth for email and password sign-in. Lock the admin area so only approved admin users can view leads, settings, and payment records.</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The owner can sign into /admin and a non-admin user cannot.</w:t>
            </w:r>
          </w:p>
        </w:tc>
      </w:tr>
    </w:tbl>
    <w:p>
      <w:pPr>
        <w:spacing w:after="8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H</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Create the website pages and API routes</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The Next.js codebase (or equivalent app structure if the site uses another framework)</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Create the pages and API routes listed below. If the current site is not using the Next.js App Router, keep the same logic and adapt the paths to the current framework.</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Each page and endpoint exists, loads, and has a clear purpose in the booking flow.</w:t>
            </w:r>
          </w:p>
        </w:tc>
      </w:tr>
    </w:tbl>
    <w:p>
      <w:pPr>
        <w:spacing w:after="80"/>
      </w:pPr>
    </w:p>
    <w:p>
      <w:pPr>
        <w:spacing w:after="80"/>
      </w:pPr>
      <w:r>
        <w:rPr>
          <w:rFonts w:ascii="Aptos" w:hAnsi="Aptos" w:eastAsia="Aptos"/>
          <w:b/>
          <w:i w:val="0"/>
          <w:color w:val="1F1F1F"/>
          <w:sz w:val="23"/>
        </w:rPr>
        <w:t>Environment variables to add in Vercel</w:t>
      </w:r>
    </w:p>
    <w:tbl>
      <w:tblPr>
        <w:tblW w:type="auto" w:w="0"/>
        <w:jc w:val="center"/>
        <w:tblLayout w:type="fixed"/>
        <w:tblLook w:firstColumn="1" w:firstRow="1" w:lastColumn="0" w:lastRow="0" w:noHBand="0" w:noVBand="1" w:val="04A0"/>
      </w:tblPr>
      <w:tblGrid>
        <w:gridCol w:w="3389"/>
        <w:gridCol w:w="3389"/>
        <w:gridCol w:w="3389"/>
      </w:tblGrid>
      <w:tr>
        <w:tc>
          <w:tcPr>
            <w:tcW w:type="dxa" w:w="3671"/>
            <w:shd w:fill="1F6B43" w:val="clear"/>
            <w:tcMar>
              <w:top w:w="70" w:type="dxa"/>
              <w:start w:w="85" w:type="dxa"/>
              <w:bottom w:w="70" w:type="dxa"/>
              <w:end w:w="85" w:type="dxa"/>
            </w:tcMar>
            <w:tcBorders>
              <w:left w:val="single" w:sz="8" w:color="1F6B43"/>
              <w:top w:val="single" w:sz="8" w:color="1F6B43"/>
              <w:right w:val="single" w:sz="8" w:color="1F6B43"/>
              <w:bottom w:val="single" w:sz="8" w:color="1F6B43"/>
            </w:tcBorders>
          </w:tcPr>
          <w:p>
            <w:pPr>
              <w:spacing w:after="0"/>
              <w:jc w:val="left"/>
            </w:pPr>
            <w:r>
              <w:rPr>
                <w:rFonts w:ascii="Aptos" w:hAnsi="Aptos" w:eastAsia="Aptos"/>
                <w:b/>
                <w:i w:val="0"/>
                <w:color w:val="FFFFFF"/>
                <w:sz w:val="19"/>
              </w:rPr>
              <w:t>Variable</w:t>
            </w:r>
          </w:p>
        </w:tc>
        <w:tc>
          <w:tcPr>
            <w:tcW w:type="dxa" w:w="1944"/>
            <w:shd w:fill="1F6B43" w:val="clear"/>
            <w:tcMar>
              <w:top w:w="70" w:type="dxa"/>
              <w:start w:w="85" w:type="dxa"/>
              <w:bottom w:w="70" w:type="dxa"/>
              <w:end w:w="85" w:type="dxa"/>
            </w:tcMar>
            <w:tcBorders>
              <w:left w:val="single" w:sz="8" w:color="1F6B43"/>
              <w:top w:val="single" w:sz="8" w:color="1F6B43"/>
              <w:right w:val="single" w:sz="8" w:color="1F6B43"/>
              <w:bottom w:val="single" w:sz="8" w:color="1F6B43"/>
            </w:tcBorders>
          </w:tcPr>
          <w:p>
            <w:pPr>
              <w:spacing w:after="0"/>
            </w:pPr>
            <w:r>
              <w:rPr>
                <w:rFonts w:ascii="Aptos" w:hAnsi="Aptos" w:eastAsia="Aptos"/>
                <w:b/>
                <w:i w:val="0"/>
                <w:color w:val="FFFFFF"/>
                <w:sz w:val="19"/>
              </w:rPr>
              <w:t>Source</w:t>
            </w:r>
          </w:p>
        </w:tc>
        <w:tc>
          <w:tcPr>
            <w:tcW w:type="dxa" w:w="4104"/>
            <w:shd w:fill="1F6B43" w:val="clear"/>
            <w:tcMar>
              <w:top w:w="70" w:type="dxa"/>
              <w:start w:w="85" w:type="dxa"/>
              <w:bottom w:w="70" w:type="dxa"/>
              <w:end w:w="85" w:type="dxa"/>
            </w:tcMar>
            <w:tcBorders>
              <w:left w:val="single" w:sz="8" w:color="1F6B43"/>
              <w:top w:val="single" w:sz="8" w:color="1F6B43"/>
              <w:right w:val="single" w:sz="8" w:color="1F6B43"/>
              <w:bottom w:val="single" w:sz="8" w:color="1F6B43"/>
            </w:tcBorders>
          </w:tcPr>
          <w:p>
            <w:pPr>
              <w:spacing w:after="0"/>
            </w:pPr>
            <w:r>
              <w:rPr>
                <w:rFonts w:ascii="Aptos" w:hAnsi="Aptos" w:eastAsia="Aptos"/>
                <w:b/>
                <w:i w:val="0"/>
                <w:color w:val="FFFFFF"/>
                <w:sz w:val="19"/>
              </w:rPr>
              <w:t>Purpose</w:t>
            </w:r>
          </w:p>
        </w:tc>
      </w:tr>
      <w:tr>
        <w:tc>
          <w:tcPr>
            <w:tcW w:type="dxa" w:w="3671"/>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NEXT_PUBLIC_SUPABASE_URL</w:t>
            </w:r>
          </w:p>
        </w:tc>
        <w:tc>
          <w:tcPr>
            <w:tcW w:type="dxa" w:w="194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Supabase</w:t>
            </w:r>
          </w:p>
        </w:tc>
        <w:tc>
          <w:tcPr>
            <w:tcW w:type="dxa" w:w="410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Browser connection to the project</w:t>
            </w:r>
          </w:p>
        </w:tc>
      </w:tr>
      <w:tr>
        <w:tc>
          <w:tcPr>
            <w:tcW w:type="dxa" w:w="3671"/>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NEXT_PUBLIC_SUPABASE_PUBLISHABLE_KEY</w:t>
            </w:r>
          </w:p>
        </w:tc>
        <w:tc>
          <w:tcPr>
            <w:tcW w:type="dxa" w:w="194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Supabase</w:t>
            </w:r>
          </w:p>
        </w:tc>
        <w:tc>
          <w:tcPr>
            <w:tcW w:type="dxa" w:w="410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Public client key for the app</w:t>
            </w:r>
          </w:p>
        </w:tc>
      </w:tr>
      <w:tr>
        <w:tc>
          <w:tcPr>
            <w:tcW w:type="dxa" w:w="3671"/>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SUPABASE_SERVICE_ROLE_KEY</w:t>
            </w:r>
          </w:p>
        </w:tc>
        <w:tc>
          <w:tcPr>
            <w:tcW w:type="dxa" w:w="194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Supabase</w:t>
            </w:r>
          </w:p>
        </w:tc>
        <w:tc>
          <w:tcPr>
            <w:tcW w:type="dxa" w:w="410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Server-only admin actions</w:t>
            </w:r>
          </w:p>
        </w:tc>
      </w:tr>
      <w:tr>
        <w:tc>
          <w:tcPr>
            <w:tcW w:type="dxa" w:w="3671"/>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BLOB_READ_WRITE_TOKEN</w:t>
            </w:r>
          </w:p>
        </w:tc>
        <w:tc>
          <w:tcPr>
            <w:tcW w:type="dxa" w:w="194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Vercel Blob</w:t>
            </w:r>
          </w:p>
        </w:tc>
        <w:tc>
          <w:tcPr>
            <w:tcW w:type="dxa" w:w="410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Photo upload access</w:t>
            </w:r>
          </w:p>
        </w:tc>
      </w:tr>
      <w:tr>
        <w:tc>
          <w:tcPr>
            <w:tcW w:type="dxa" w:w="3671"/>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NEXT_PUBLIC_STRIPE_PUBLISHABLE_KEY</w:t>
            </w:r>
          </w:p>
        </w:tc>
        <w:tc>
          <w:tcPr>
            <w:tcW w:type="dxa" w:w="194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Stripe</w:t>
            </w:r>
          </w:p>
        </w:tc>
        <w:tc>
          <w:tcPr>
            <w:tcW w:type="dxa" w:w="410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Browser-side Stripe integration</w:t>
            </w:r>
          </w:p>
        </w:tc>
      </w:tr>
      <w:tr>
        <w:tc>
          <w:tcPr>
            <w:tcW w:type="dxa" w:w="3671"/>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STRIPE_SECRET_KEY</w:t>
            </w:r>
          </w:p>
        </w:tc>
        <w:tc>
          <w:tcPr>
            <w:tcW w:type="dxa" w:w="194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Stripe</w:t>
            </w:r>
          </w:p>
        </w:tc>
        <w:tc>
          <w:tcPr>
            <w:tcW w:type="dxa" w:w="410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Server-side payment actions</w:t>
            </w:r>
          </w:p>
        </w:tc>
      </w:tr>
      <w:tr>
        <w:tc>
          <w:tcPr>
            <w:tcW w:type="dxa" w:w="3671"/>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STRIPE_WEBHOOK_SECRET</w:t>
            </w:r>
          </w:p>
        </w:tc>
        <w:tc>
          <w:tcPr>
            <w:tcW w:type="dxa" w:w="194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Stripe</w:t>
            </w:r>
          </w:p>
        </w:tc>
        <w:tc>
          <w:tcPr>
            <w:tcW w:type="dxa" w:w="410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Verifies webhook calls from Stripe</w:t>
            </w:r>
          </w:p>
        </w:tc>
      </w:tr>
      <w:tr>
        <w:tc>
          <w:tcPr>
            <w:tcW w:type="dxa" w:w="3671"/>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RESEND_API_KEY</w:t>
            </w:r>
          </w:p>
        </w:tc>
        <w:tc>
          <w:tcPr>
            <w:tcW w:type="dxa" w:w="194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Resend</w:t>
            </w:r>
          </w:p>
        </w:tc>
        <w:tc>
          <w:tcPr>
            <w:tcW w:type="dxa" w:w="410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Sends office and customer emails</w:t>
            </w:r>
          </w:p>
        </w:tc>
      </w:tr>
      <w:tr>
        <w:tc>
          <w:tcPr>
            <w:tcW w:type="dxa" w:w="3671"/>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NEXT_PUBLIC_APP_URL</w:t>
            </w:r>
          </w:p>
        </w:tc>
        <w:tc>
          <w:tcPr>
            <w:tcW w:type="dxa" w:w="194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Custom app setting</w:t>
            </w:r>
          </w:p>
        </w:tc>
        <w:tc>
          <w:tcPr>
            <w:tcW w:type="dxa" w:w="410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Base URL for redirects and links</w:t>
            </w:r>
          </w:p>
        </w:tc>
      </w:tr>
    </w:tbl>
    <w:p>
      <w:pPr>
        <w:spacing w:after="120"/>
      </w:pPr>
    </w:p>
    <w:p>
      <w:pPr>
        <w:spacing w:after="80"/>
      </w:pPr>
      <w:r>
        <w:rPr>
          <w:rFonts w:ascii="Aptos" w:hAnsi="Aptos" w:eastAsia="Aptos"/>
          <w:b/>
          <w:i w:val="0"/>
          <w:color w:val="1F1F1F"/>
          <w:sz w:val="23"/>
        </w:rPr>
        <w:t>Core database tables</w:t>
      </w:r>
    </w:p>
    <w:tbl>
      <w:tblPr>
        <w:tblW w:type="auto" w:w="0"/>
        <w:jc w:val="center"/>
        <w:tblLayout w:type="fixed"/>
        <w:tblLook w:firstColumn="1" w:firstRow="1" w:lastColumn="0" w:lastRow="0" w:noHBand="0" w:noVBand="1" w:val="04A0"/>
      </w:tblPr>
      <w:tblGrid>
        <w:gridCol w:w="5083"/>
        <w:gridCol w:w="5083"/>
      </w:tblGrid>
      <w:tr>
        <w:tc>
          <w:tcPr>
            <w:tcW w:type="dxa" w:w="2448"/>
            <w:shd w:fill="1F6B43" w:val="clear"/>
            <w:tcMar>
              <w:top w:w="70" w:type="dxa"/>
              <w:start w:w="85" w:type="dxa"/>
              <w:bottom w:w="70" w:type="dxa"/>
              <w:end w:w="85" w:type="dxa"/>
            </w:tcMar>
            <w:tcBorders>
              <w:left w:val="single" w:sz="8" w:color="1F6B43"/>
              <w:top w:val="single" w:sz="8" w:color="1F6B43"/>
              <w:right w:val="single" w:sz="8" w:color="1F6B43"/>
              <w:bottom w:val="single" w:sz="8" w:color="1F6B43"/>
            </w:tcBorders>
          </w:tcPr>
          <w:p>
            <w:pPr>
              <w:spacing w:after="0"/>
              <w:jc w:val="left"/>
            </w:pPr>
            <w:r>
              <w:rPr>
                <w:rFonts w:ascii="Aptos" w:hAnsi="Aptos" w:eastAsia="Aptos"/>
                <w:b/>
                <w:i w:val="0"/>
                <w:color w:val="FFFFFF"/>
                <w:sz w:val="19"/>
              </w:rPr>
              <w:t>Table</w:t>
            </w:r>
          </w:p>
        </w:tc>
        <w:tc>
          <w:tcPr>
            <w:tcW w:type="dxa" w:w="7272"/>
            <w:shd w:fill="1F6B43" w:val="clear"/>
            <w:tcMar>
              <w:top w:w="70" w:type="dxa"/>
              <w:start w:w="85" w:type="dxa"/>
              <w:bottom w:w="70" w:type="dxa"/>
              <w:end w:w="85" w:type="dxa"/>
            </w:tcMar>
            <w:tcBorders>
              <w:left w:val="single" w:sz="8" w:color="1F6B43"/>
              <w:top w:val="single" w:sz="8" w:color="1F6B43"/>
              <w:right w:val="single" w:sz="8" w:color="1F6B43"/>
              <w:bottom w:val="single" w:sz="8" w:color="1F6B43"/>
            </w:tcBorders>
          </w:tcPr>
          <w:p>
            <w:pPr>
              <w:spacing w:after="0"/>
            </w:pPr>
            <w:r>
              <w:rPr>
                <w:rFonts w:ascii="Aptos" w:hAnsi="Aptos" w:eastAsia="Aptos"/>
                <w:b/>
                <w:i w:val="0"/>
                <w:color w:val="FFFFFF"/>
                <w:sz w:val="19"/>
              </w:rPr>
              <w:t>Purpose</w:t>
            </w:r>
          </w:p>
        </w:tc>
      </w:tr>
      <w:tr>
        <w:tc>
          <w:tcPr>
            <w:tcW w:type="dxa" w:w="244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customers</w:t>
            </w:r>
          </w:p>
        </w:tc>
        <w:tc>
          <w:tcPr>
            <w:tcW w:type="dxa" w:w="7272"/>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Stores basic customer identity and repeat-customer matching</w:t>
            </w:r>
          </w:p>
        </w:tc>
      </w:tr>
      <w:tr>
        <w:tc>
          <w:tcPr>
            <w:tcW w:type="dxa" w:w="244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leads</w:t>
            </w:r>
          </w:p>
        </w:tc>
        <w:tc>
          <w:tcPr>
            <w:tcW w:type="dxa" w:w="7272"/>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Stores each booking request and its status</w:t>
            </w:r>
          </w:p>
        </w:tc>
      </w:tr>
      <w:tr>
        <w:tc>
          <w:tcPr>
            <w:tcW w:type="dxa" w:w="244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lead_photos</w:t>
            </w:r>
          </w:p>
        </w:tc>
        <w:tc>
          <w:tcPr>
            <w:tcW w:type="dxa" w:w="7272"/>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Stores image URLs tied to one lead</w:t>
            </w:r>
          </w:p>
        </w:tc>
      </w:tr>
      <w:tr>
        <w:tc>
          <w:tcPr>
            <w:tcW w:type="dxa" w:w="244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bookings</w:t>
            </w:r>
          </w:p>
        </w:tc>
        <w:tc>
          <w:tcPr>
            <w:tcW w:type="dxa" w:w="7272"/>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Stores requested date/time and later confirmed schedule details</w:t>
            </w:r>
          </w:p>
        </w:tc>
      </w:tr>
      <w:tr>
        <w:tc>
          <w:tcPr>
            <w:tcW w:type="dxa" w:w="244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payments</w:t>
            </w:r>
          </w:p>
        </w:tc>
        <w:tc>
          <w:tcPr>
            <w:tcW w:type="dxa" w:w="7272"/>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Stores deposit or saved-card state and Stripe references</w:t>
            </w:r>
          </w:p>
        </w:tc>
      </w:tr>
      <w:tr>
        <w:tc>
          <w:tcPr>
            <w:tcW w:type="dxa" w:w="244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settings</w:t>
            </w:r>
          </w:p>
        </w:tc>
        <w:tc>
          <w:tcPr>
            <w:tcW w:type="dxa" w:w="7272"/>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Stores business rules that the owner can change later</w:t>
            </w:r>
          </w:p>
        </w:tc>
      </w:tr>
      <w:tr>
        <w:tc>
          <w:tcPr>
            <w:tcW w:type="dxa" w:w="244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admin_users</w:t>
            </w:r>
          </w:p>
        </w:tc>
        <w:tc>
          <w:tcPr>
            <w:tcW w:type="dxa" w:w="7272"/>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Stores admin role/permissions for the back office</w:t>
            </w:r>
          </w:p>
        </w:tc>
      </w:tr>
    </w:tbl>
    <w:p>
      <w:pPr>
        <w:spacing w:after="120"/>
      </w:pPr>
    </w:p>
    <w:p>
      <w:pPr>
        <w:spacing w:after="80"/>
      </w:pPr>
      <w:r>
        <w:rPr>
          <w:rFonts w:ascii="Aptos" w:hAnsi="Aptos" w:eastAsia="Aptos"/>
          <w:b/>
          <w:i w:val="0"/>
          <w:color w:val="1F1F1F"/>
          <w:sz w:val="23"/>
        </w:rPr>
        <w:t>Pages and API routes to create</w:t>
      </w:r>
    </w:p>
    <w:tbl>
      <w:tblPr>
        <w:tblW w:type="auto" w:w="0"/>
        <w:jc w:val="center"/>
        <w:tblLayout w:type="fixed"/>
        <w:tblLook w:firstColumn="1" w:firstRow="1" w:lastColumn="0" w:lastRow="0" w:noHBand="0" w:noVBand="1" w:val="04A0"/>
      </w:tblPr>
      <w:tblGrid>
        <w:gridCol w:w="5083"/>
        <w:gridCol w:w="5083"/>
      </w:tblGrid>
      <w:tr>
        <w:tc>
          <w:tcPr>
            <w:tcW w:type="dxa" w:w="3311"/>
            <w:shd w:fill="1F6B43" w:val="clear"/>
            <w:tcMar>
              <w:top w:w="70" w:type="dxa"/>
              <w:start w:w="85" w:type="dxa"/>
              <w:bottom w:w="70" w:type="dxa"/>
              <w:end w:w="85" w:type="dxa"/>
            </w:tcMar>
            <w:tcBorders>
              <w:left w:val="single" w:sz="8" w:color="1F6B43"/>
              <w:top w:val="single" w:sz="8" w:color="1F6B43"/>
              <w:right w:val="single" w:sz="8" w:color="1F6B43"/>
              <w:bottom w:val="single" w:sz="8" w:color="1F6B43"/>
            </w:tcBorders>
          </w:tcPr>
          <w:p>
            <w:pPr>
              <w:spacing w:after="0"/>
              <w:jc w:val="left"/>
            </w:pPr>
            <w:r>
              <w:rPr>
                <w:rFonts w:ascii="Aptos" w:hAnsi="Aptos" w:eastAsia="Aptos"/>
                <w:b/>
                <w:i w:val="0"/>
                <w:color w:val="FFFFFF"/>
                <w:sz w:val="19"/>
              </w:rPr>
              <w:t>Path</w:t>
            </w:r>
          </w:p>
        </w:tc>
        <w:tc>
          <w:tcPr>
            <w:tcW w:type="dxa" w:w="6408"/>
            <w:shd w:fill="1F6B43" w:val="clear"/>
            <w:tcMar>
              <w:top w:w="70" w:type="dxa"/>
              <w:start w:w="85" w:type="dxa"/>
              <w:bottom w:w="70" w:type="dxa"/>
              <w:end w:w="85" w:type="dxa"/>
            </w:tcMar>
            <w:tcBorders>
              <w:left w:val="single" w:sz="8" w:color="1F6B43"/>
              <w:top w:val="single" w:sz="8" w:color="1F6B43"/>
              <w:right w:val="single" w:sz="8" w:color="1F6B43"/>
              <w:bottom w:val="single" w:sz="8" w:color="1F6B43"/>
            </w:tcBorders>
          </w:tcPr>
          <w:p>
            <w:pPr>
              <w:spacing w:after="0"/>
            </w:pPr>
            <w:r>
              <w:rPr>
                <w:rFonts w:ascii="Aptos" w:hAnsi="Aptos" w:eastAsia="Aptos"/>
                <w:b/>
                <w:i w:val="0"/>
                <w:color w:val="FFFFFF"/>
                <w:sz w:val="19"/>
              </w:rPr>
              <w:t>Purpose</w:t>
            </w:r>
          </w:p>
        </w:tc>
      </w:tr>
      <w:tr>
        <w:tc>
          <w:tcPr>
            <w:tcW w:type="dxa" w:w="3311"/>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/book</w:t>
            </w:r>
          </w:p>
        </w:tc>
        <w:tc>
          <w:tcPr>
            <w:tcW w:type="dxa" w:w="640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Main multi-step booking form</w:t>
            </w:r>
          </w:p>
        </w:tc>
      </w:tr>
      <w:tr>
        <w:tc>
          <w:tcPr>
            <w:tcW w:type="dxa" w:w="3311"/>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/book/success</w:t>
            </w:r>
          </w:p>
        </w:tc>
        <w:tc>
          <w:tcPr>
            <w:tcW w:type="dxa" w:w="640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Thank-you page after a successful submit or payment action</w:t>
            </w:r>
          </w:p>
        </w:tc>
      </w:tr>
      <w:tr>
        <w:tc>
          <w:tcPr>
            <w:tcW w:type="dxa" w:w="3311"/>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/admin</w:t>
            </w:r>
          </w:p>
        </w:tc>
        <w:tc>
          <w:tcPr>
            <w:tcW w:type="dxa" w:w="640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Admin login or dashboard entry</w:t>
            </w:r>
          </w:p>
        </w:tc>
      </w:tr>
      <w:tr>
        <w:tc>
          <w:tcPr>
            <w:tcW w:type="dxa" w:w="3311"/>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/admin/leads</w:t>
            </w:r>
          </w:p>
        </w:tc>
        <w:tc>
          <w:tcPr>
            <w:tcW w:type="dxa" w:w="640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Lead list view</w:t>
            </w:r>
          </w:p>
        </w:tc>
      </w:tr>
      <w:tr>
        <w:tc>
          <w:tcPr>
            <w:tcW w:type="dxa" w:w="3311"/>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/admin/leads/[id]</w:t>
            </w:r>
          </w:p>
        </w:tc>
        <w:tc>
          <w:tcPr>
            <w:tcW w:type="dxa" w:w="640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Single lead detail view with photos and status</w:t>
            </w:r>
          </w:p>
        </w:tc>
      </w:tr>
      <w:tr>
        <w:tc>
          <w:tcPr>
            <w:tcW w:type="dxa" w:w="3311"/>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/admin/settings</w:t>
            </w:r>
          </w:p>
        </w:tc>
        <w:tc>
          <w:tcPr>
            <w:tcW w:type="dxa" w:w="640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Owner settings page for pricing, payment, and feature toggles</w:t>
            </w:r>
          </w:p>
        </w:tc>
      </w:tr>
      <w:tr>
        <w:tc>
          <w:tcPr>
            <w:tcW w:type="dxa" w:w="3311"/>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/api/upload</w:t>
            </w:r>
          </w:p>
        </w:tc>
        <w:tc>
          <w:tcPr>
            <w:tcW w:type="dxa" w:w="640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Upload handler if needed for the photo flow</w:t>
            </w:r>
          </w:p>
        </w:tc>
      </w:tr>
      <w:tr>
        <w:tc>
          <w:tcPr>
            <w:tcW w:type="dxa" w:w="3311"/>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/api/stripe/create-session</w:t>
            </w:r>
          </w:p>
        </w:tc>
        <w:tc>
          <w:tcPr>
            <w:tcW w:type="dxa" w:w="640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Creates Stripe checkout or setup sessions</w:t>
            </w:r>
          </w:p>
        </w:tc>
      </w:tr>
      <w:tr>
        <w:tc>
          <w:tcPr>
            <w:tcW w:type="dxa" w:w="3311"/>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/api/stripe/webhook</w:t>
            </w:r>
          </w:p>
        </w:tc>
        <w:tc>
          <w:tcPr>
            <w:tcW w:type="dxa" w:w="640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Receives Stripe events and updates payment status</w:t>
            </w:r>
          </w:p>
        </w:tc>
      </w:tr>
      <w:tr>
        <w:tc>
          <w:tcPr>
            <w:tcW w:type="dxa" w:w="3311"/>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/api/send-confirmation</w:t>
            </w:r>
          </w:p>
        </w:tc>
        <w:tc>
          <w:tcPr>
            <w:tcW w:type="dxa" w:w="640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Sends customer and office confirmation emails</w:t>
            </w:r>
          </w:p>
        </w:tc>
      </w:tr>
      <w:tr>
        <w:tc>
          <w:tcPr>
            <w:tcW w:type="dxa" w:w="3311"/>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/api/ai/quote</w:t>
            </w:r>
          </w:p>
        </w:tc>
        <w:tc>
          <w:tcPr>
            <w:tcW w:type="dxa" w:w="640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Future AI endpoint; keep disabled for launch</w:t>
            </w:r>
          </w:p>
        </w:tc>
      </w:tr>
    </w:tbl>
    <w:p>
      <w:pPr>
        <w:spacing w:after="120"/>
      </w:pPr>
    </w:p>
    <w:tbl>
      <w:tblPr>
        <w:tblW w:type="auto" w:w="0"/>
        <w:jc w:val="center"/>
        <w:tblLayout w:type="fixed"/>
        <w:tblLook w:firstColumn="1" w:firstRow="1" w:lastColumn="0" w:lastRow="0" w:noHBand="0" w:noVBand="1" w:val="04A0"/>
      </w:tblPr>
      <w:tblGrid>
        <w:gridCol w:w="10166"/>
      </w:tblGrid>
      <w:tr>
        <w:tc>
          <w:tcPr>
            <w:tcW w:type="dxa" w:w="9720"/>
            <w:shd w:fill="1F6B43" w:val="clear"/>
            <w:tcMar>
              <w:top w:w="70" w:type="dxa"/>
              <w:start w:w="100" w:type="dxa"/>
              <w:bottom w:w="70" w:type="dxa"/>
              <w:end w:w="100" w:type="dxa"/>
            </w:tcMar>
            <w:tcBorders>
              <w:left w:val="nil" w:sz="0" w:color="1F6B43"/>
              <w:top w:val="nil" w:sz="0" w:color="1F6B43"/>
              <w:right w:val="nil" w:sz="0" w:color="1F6B43"/>
              <w:bottom w:val="nil" w:sz="0" w:color="1F6B43"/>
            </w:tcBorders>
          </w:tcPr>
          <w:p>
            <w:pPr>
              <w:spacing w:after="0"/>
              <w:keepNext/>
            </w:pPr>
            <w:r>
              <w:rPr>
                <w:rFonts w:ascii="Aptos" w:hAnsi="Aptos" w:eastAsia="Aptos"/>
                <w:b/>
                <w:i w:val="0"/>
                <w:color w:val="FFFFFF"/>
                <w:sz w:val="22"/>
              </w:rPr>
              <w:t>Phase 3 - Customer booking flow</w:t>
            </w:r>
          </w:p>
        </w:tc>
      </w:tr>
    </w:tbl>
    <w:p>
      <w:pPr>
        <w:spacing w:after="4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I</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Replace the current placeholder form</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Homepage and /book</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Remove the current real-estate style copy and replace it with a clear TrashThat booking entry point. The homepage can have a strong call-to-action button that opens the new /book flow.</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A customer no longer sees rental-assessment language and can start a real junk-removal request.</w:t>
            </w:r>
          </w:p>
        </w:tc>
      </w:tr>
    </w:tbl>
    <w:p>
      <w:pPr>
        <w:spacing w:after="8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J</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Build Step 1 of the form: contact information</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/book - screen 1</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Collect first name, last name, phone number, and email address. Add basic validation so the form cannot move forward with missing or invalid contact details.</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A customer can fill this step on desktop and mobile and continue only with valid information.</w:t>
            </w:r>
          </w:p>
        </w:tc>
      </w:tr>
    </w:tbl>
    <w:p>
      <w:pPr>
        <w:spacing w:after="8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K</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Build Step 2 of the form: service address</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/book - screen 2</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Collect full service address, unit or suite if needed, postal code, and any buzzer or gate note that helps the crew find the location.</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The address information saves properly and appears in the admin panel.</w:t>
            </w:r>
          </w:p>
        </w:tc>
      </w:tr>
    </w:tbl>
    <w:p>
      <w:pPr>
        <w:spacing w:after="8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L</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Build Step 3 of the form: photo upload</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/book - screen 3 using Vercel Blob</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Add customer photo uploads using Vercel Blob. Make the minimum and maximum number of photos editable in settings later, but start with sensible defaults like 4 minimum and 8 maximum.</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A customer can upload photos from phone or desktop, the files store successfully, and the image URLs are attached to the lead.</w:t>
            </w:r>
          </w:p>
        </w:tc>
      </w:tr>
    </w:tbl>
    <w:p>
      <w:pPr>
        <w:spacing w:after="8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M</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Build Step 4 of the form: junk details</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/book - screen 4</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Collect what needs to be removed, item categories, rough job type, and special items such as heavy pieces, appliances, mattresses, or renovation debris.</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The submitted details are clear enough that the office can understand the job without phoning every customer back.</w:t>
            </w:r>
          </w:p>
        </w:tc>
      </w:tr>
    </w:tbl>
    <w:p>
      <w:pPr>
        <w:spacing w:after="8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N</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Build Step 5 of the form: access and preferred time</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/book - screen 5</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Ask about stairs, elevator, long walking distance from truck to junk, parking notes, preferred date, and preferred time window.</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Access conditions and requested timing are saved with the lead.</w:t>
            </w:r>
          </w:p>
        </w:tc>
      </w:tr>
    </w:tbl>
    <w:p>
      <w:pPr>
        <w:spacing w:after="8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O</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Build Step 6 of the form: review and submit</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/book - final review screen</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Show the customer a clean review screen with all entered details and uploaded photos. Let them go back and edit before they submit.</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The review screen is readable, mobile-friendly, and the final submit creates one complete lead record.</w:t>
            </w:r>
          </w:p>
        </w:tc>
      </w:tr>
    </w:tbl>
    <w:p>
      <w:pPr>
        <w:spacing w:after="80"/>
      </w:pPr>
    </w:p>
    <w:p>
      <w:pPr>
        <w:spacing w:after="80"/>
      </w:pPr>
      <w:r>
        <w:rPr>
          <w:rFonts w:ascii="Aptos" w:hAnsi="Aptos" w:eastAsia="Aptos"/>
          <w:b/>
          <w:i w:val="0"/>
          <w:color w:val="1F1F1F"/>
          <w:sz w:val="23"/>
        </w:rPr>
        <w:t>Minimum fields that must exist in the form</w:t>
      </w:r>
    </w:p>
    <w:tbl>
      <w:tblPr>
        <w:tblW w:type="auto" w:w="0"/>
        <w:jc w:val="center"/>
        <w:tblLayout w:type="fixed"/>
        <w:tblLook w:firstColumn="1" w:firstRow="1" w:lastColumn="0" w:lastRow="0" w:noHBand="0" w:noVBand="1" w:val="04A0"/>
      </w:tblPr>
      <w:tblGrid>
        <w:gridCol w:w="5083"/>
        <w:gridCol w:w="5083"/>
      </w:tblGrid>
      <w:tr>
        <w:tc>
          <w:tcPr>
            <w:tcW w:type="dxa" w:w="2232"/>
            <w:shd w:fill="1F6B43" w:val="clear"/>
            <w:tcMar>
              <w:top w:w="70" w:type="dxa"/>
              <w:start w:w="85" w:type="dxa"/>
              <w:bottom w:w="70" w:type="dxa"/>
              <w:end w:w="85" w:type="dxa"/>
            </w:tcMar>
            <w:tcBorders>
              <w:left w:val="single" w:sz="8" w:color="1F6B43"/>
              <w:top w:val="single" w:sz="8" w:color="1F6B43"/>
              <w:right w:val="single" w:sz="8" w:color="1F6B43"/>
              <w:bottom w:val="single" w:sz="8" w:color="1F6B43"/>
            </w:tcBorders>
          </w:tcPr>
          <w:p>
            <w:pPr>
              <w:spacing w:after="0"/>
              <w:jc w:val="left"/>
            </w:pPr>
            <w:r>
              <w:rPr>
                <w:rFonts w:ascii="Aptos" w:hAnsi="Aptos" w:eastAsia="Aptos"/>
                <w:b/>
                <w:i w:val="0"/>
                <w:color w:val="FFFFFF"/>
                <w:sz w:val="19"/>
              </w:rPr>
              <w:t>Section</w:t>
            </w:r>
          </w:p>
        </w:tc>
        <w:tc>
          <w:tcPr>
            <w:tcW w:type="dxa" w:w="7488"/>
            <w:shd w:fill="1F6B43" w:val="clear"/>
            <w:tcMar>
              <w:top w:w="70" w:type="dxa"/>
              <w:start w:w="85" w:type="dxa"/>
              <w:bottom w:w="70" w:type="dxa"/>
              <w:end w:w="85" w:type="dxa"/>
            </w:tcMar>
            <w:tcBorders>
              <w:left w:val="single" w:sz="8" w:color="1F6B43"/>
              <w:top w:val="single" w:sz="8" w:color="1F6B43"/>
              <w:right w:val="single" w:sz="8" w:color="1F6B43"/>
              <w:bottom w:val="single" w:sz="8" w:color="1F6B43"/>
            </w:tcBorders>
          </w:tcPr>
          <w:p>
            <w:pPr>
              <w:spacing w:after="0"/>
            </w:pPr>
            <w:r>
              <w:rPr>
                <w:rFonts w:ascii="Aptos" w:hAnsi="Aptos" w:eastAsia="Aptos"/>
                <w:b/>
                <w:i w:val="0"/>
                <w:color w:val="FFFFFF"/>
                <w:sz w:val="19"/>
              </w:rPr>
              <w:t>Fields</w:t>
            </w:r>
          </w:p>
        </w:tc>
      </w:tr>
      <w:tr>
        <w:tc>
          <w:tcPr>
            <w:tcW w:type="dxa" w:w="2232"/>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Contact info</w:t>
            </w:r>
          </w:p>
        </w:tc>
        <w:tc>
          <w:tcPr>
            <w:tcW w:type="dxa" w:w="748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First name, last name, phone, email</w:t>
            </w:r>
          </w:p>
        </w:tc>
      </w:tr>
      <w:tr>
        <w:tc>
          <w:tcPr>
            <w:tcW w:type="dxa" w:w="2232"/>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Service address</w:t>
            </w:r>
          </w:p>
        </w:tc>
        <w:tc>
          <w:tcPr>
            <w:tcW w:type="dxa" w:w="748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Full address, unit or suite, postal code, buzzer or gate note</w:t>
            </w:r>
          </w:p>
        </w:tc>
      </w:tr>
      <w:tr>
        <w:tc>
          <w:tcPr>
            <w:tcW w:type="dxa" w:w="2232"/>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Photos</w:t>
            </w:r>
          </w:p>
        </w:tc>
        <w:tc>
          <w:tcPr>
            <w:tcW w:type="dxa" w:w="748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Customer-uploaded junk photos; min and max count controlled in settings</w:t>
            </w:r>
          </w:p>
        </w:tc>
      </w:tr>
      <w:tr>
        <w:tc>
          <w:tcPr>
            <w:tcW w:type="dxa" w:w="2232"/>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Junk details</w:t>
            </w:r>
          </w:p>
        </w:tc>
        <w:tc>
          <w:tcPr>
            <w:tcW w:type="dxa" w:w="748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What needs removal, item categories, heavy items, appliances, mattresses, renovation debris, notes</w:t>
            </w:r>
          </w:p>
        </w:tc>
      </w:tr>
      <w:tr>
        <w:tc>
          <w:tcPr>
            <w:tcW w:type="dxa" w:w="2232"/>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Access</w:t>
            </w:r>
          </w:p>
        </w:tc>
        <w:tc>
          <w:tcPr>
            <w:tcW w:type="dxa" w:w="748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Stairs, elevator, long-carry distance, parking notes</w:t>
            </w:r>
          </w:p>
        </w:tc>
      </w:tr>
      <w:tr>
        <w:tc>
          <w:tcPr>
            <w:tcW w:type="dxa" w:w="2232"/>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Timing</w:t>
            </w:r>
          </w:p>
        </w:tc>
        <w:tc>
          <w:tcPr>
            <w:tcW w:type="dxa" w:w="7488"/>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Preferred date and preferred time window</w:t>
            </w:r>
          </w:p>
        </w:tc>
      </w:tr>
    </w:tbl>
    <w:p>
      <w:pPr>
        <w:spacing w:after="120"/>
      </w:pPr>
    </w:p>
    <w:tbl>
      <w:tblPr>
        <w:tblW w:type="auto" w:w="0"/>
        <w:jc w:val="center"/>
        <w:tblLayout w:type="fixed"/>
        <w:tblLook w:firstColumn="1" w:firstRow="1" w:lastColumn="0" w:lastRow="0" w:noHBand="0" w:noVBand="1" w:val="04A0"/>
      </w:tblPr>
      <w:tblGrid>
        <w:gridCol w:w="10166"/>
      </w:tblGrid>
      <w:tr>
        <w:tc>
          <w:tcPr>
            <w:tcW w:type="dxa" w:w="9720"/>
            <w:shd w:fill="1F6B43" w:val="clear"/>
            <w:tcMar>
              <w:top w:w="70" w:type="dxa"/>
              <w:start w:w="100" w:type="dxa"/>
              <w:bottom w:w="70" w:type="dxa"/>
              <w:end w:w="100" w:type="dxa"/>
            </w:tcMar>
            <w:tcBorders>
              <w:left w:val="nil" w:sz="0" w:color="1F6B43"/>
              <w:top w:val="nil" w:sz="0" w:color="1F6B43"/>
              <w:right w:val="nil" w:sz="0" w:color="1F6B43"/>
              <w:bottom w:val="nil" w:sz="0" w:color="1F6B43"/>
            </w:tcBorders>
          </w:tcPr>
          <w:p>
            <w:pPr>
              <w:spacing w:after="0"/>
              <w:keepNext/>
            </w:pPr>
            <w:r>
              <w:rPr>
                <w:rFonts w:ascii="Aptos" w:hAnsi="Aptos" w:eastAsia="Aptos"/>
                <w:b/>
                <w:i w:val="0"/>
                <w:color w:val="FFFFFF"/>
                <w:sz w:val="22"/>
              </w:rPr>
              <w:t>Phase 4 - Data, admin, and settings</w:t>
            </w:r>
          </w:p>
        </w:tc>
      </w:tr>
    </w:tbl>
    <w:p>
      <w:pPr>
        <w:spacing w:after="4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P</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Save the lead, customer, booking request, and photo records on submit</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Server action or API route behind the submit button</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When the customer submits the form, save the text answers, uploaded photo URLs, booking request information, and status values in Supabase. Match an existing customer if the same email or phone already exists; otherwise create a new customer record.</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One submission creates a complete internal record that can be reviewed from the admin panel.</w:t>
            </w:r>
          </w:p>
        </w:tc>
      </w:tr>
    </w:tbl>
    <w:p>
      <w:pPr>
        <w:spacing w:after="8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Q</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Send two confirmation emails immediately</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Resend plus an API route like /api/send-confirmation</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Send one email to the TrashThat office with the full lead details and one email to the customer confirming that the request was received.</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Both emails send after a successful submission and include the customer name, address, requested time, and a summary of the request.</w:t>
            </w:r>
          </w:p>
        </w:tc>
      </w:tr>
    </w:tbl>
    <w:p>
      <w:pPr>
        <w:spacing w:after="8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R</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Build the admin leads dashboard</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/admin, /admin/leads, and /admin/leads/[id]</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Create a simple back-office dashboard where the owner can view all leads, open a single lead, review photos, change status, and add internal notes.</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The owner can see new leads, open the photo gallery, and change a lead from new to another status.</w:t>
            </w:r>
          </w:p>
        </w:tc>
      </w:tr>
    </w:tbl>
    <w:p>
      <w:pPr>
        <w:spacing w:after="8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S</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Build the settings page instead of hard-coding prices</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/admin/settings</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Create editable settings for payment mode, AI mode, service areas, photo minimum and maximum, minimum charge, load pricing, stairs fee, heavy-item fee, rush fee, blocked items, and manual-review rules.</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The owner can change business rules later without asking the developer to rewrite code.</w:t>
            </w:r>
          </w:p>
        </w:tc>
      </w:tr>
    </w:tbl>
    <w:p>
      <w:pPr>
        <w:spacing w:after="80"/>
      </w:pPr>
    </w:p>
    <w:tbl>
      <w:tblPr>
        <w:tblW w:type="auto" w:w="0"/>
        <w:jc w:val="center"/>
        <w:tblLayout w:type="fixed"/>
        <w:tblLook w:firstColumn="1" w:firstRow="1" w:lastColumn="0" w:lastRow="0" w:noHBand="0" w:noVBand="1" w:val="04A0"/>
      </w:tblPr>
      <w:tblGrid>
        <w:gridCol w:w="10166"/>
      </w:tblGrid>
      <w:tr>
        <w:tc>
          <w:tcPr>
            <w:tcW w:type="dxa" w:w="9720"/>
            <w:shd w:fill="1F6B43" w:val="clear"/>
            <w:tcMar>
              <w:top w:w="70" w:type="dxa"/>
              <w:start w:w="100" w:type="dxa"/>
              <w:bottom w:w="70" w:type="dxa"/>
              <w:end w:w="100" w:type="dxa"/>
            </w:tcMar>
            <w:tcBorders>
              <w:left w:val="nil" w:sz="0" w:color="1F6B43"/>
              <w:top w:val="nil" w:sz="0" w:color="1F6B43"/>
              <w:right w:val="nil" w:sz="0" w:color="1F6B43"/>
              <w:bottom w:val="nil" w:sz="0" w:color="1F6B43"/>
            </w:tcBorders>
          </w:tcPr>
          <w:p>
            <w:pPr>
              <w:spacing w:after="0"/>
              <w:keepNext/>
            </w:pPr>
            <w:r>
              <w:rPr>
                <w:rFonts w:ascii="Aptos" w:hAnsi="Aptos" w:eastAsia="Aptos"/>
                <w:b/>
                <w:i w:val="0"/>
                <w:color w:val="FFFFFF"/>
                <w:sz w:val="22"/>
              </w:rPr>
              <w:t>Phase 5 - Payments and future AI</w:t>
            </w:r>
          </w:p>
        </w:tc>
      </w:tr>
    </w:tbl>
    <w:p>
      <w:pPr>
        <w:spacing w:after="4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T</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Add Stripe Embedded Checkout in test mode</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Stripe plus the website payment route, for example /api/stripe/create-session</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Build Stripe's embedded payment flow so the customer experience stays inside the TrashThat website instead of feeling like a redirect to another brand.</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A test checkout can be opened from the site and completed with Stripe test cards.</w:t>
            </w:r>
          </w:p>
        </w:tc>
      </w:tr>
    </w:tbl>
    <w:p>
      <w:pPr>
        <w:spacing w:after="8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U</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Support two payment modes behind a switch</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The payment logic plus /admin/settings</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Build both payment options now but control them with a setting: payment off, deposit mode, or save-card mode. The default launch position can stay off until business rules are final.</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The owner can switch between no payment, deposit, and saved-card behavior without redeploying.</w:t>
            </w:r>
          </w:p>
        </w:tc>
      </w:tr>
    </w:tbl>
    <w:p>
      <w:pPr>
        <w:spacing w:after="8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V</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Add the Stripe webhook and payment status updates</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API route such as /api/stripe/webhook</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Listen for Stripe events so the app can update payment status automatically after a deposit succeeds or a card-setup session finishes.</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Payment status changes show up in the admin panel without manual data entry.</w:t>
            </w:r>
          </w:p>
        </w:tc>
      </w:tr>
    </w:tbl>
    <w:p>
      <w:pPr>
        <w:spacing w:after="8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W</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Create the AI quote placeholder only</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A route such as /api/ai/quote, kept disabled in settings</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Prepare the code structure for future image-assisted quoting, but do not show customer-facing AI quotes yet. For now, simply store the images and keep the AI feature turned off.</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The project is ready for future AI work without exposing unfinished quote logic to customers.</w:t>
            </w:r>
          </w:p>
        </w:tc>
      </w:tr>
    </w:tbl>
    <w:p>
      <w:pPr>
        <w:spacing w:after="80"/>
      </w:pPr>
    </w:p>
    <w:tbl>
      <w:tblPr>
        <w:tblW w:type="auto" w:w="0"/>
        <w:jc w:val="center"/>
        <w:tblLayout w:type="fixed"/>
        <w:tblLook w:firstColumn="1" w:firstRow="1" w:lastColumn="0" w:lastRow="0" w:noHBand="0" w:noVBand="1" w:val="04A0"/>
      </w:tblPr>
      <w:tblGrid>
        <w:gridCol w:w="10166"/>
      </w:tblGrid>
      <w:tr>
        <w:tc>
          <w:tcPr>
            <w:tcW w:type="dxa" w:w="9720"/>
            <w:shd w:fill="1F6B43" w:val="clear"/>
            <w:tcMar>
              <w:top w:w="70" w:type="dxa"/>
              <w:start w:w="100" w:type="dxa"/>
              <w:bottom w:w="70" w:type="dxa"/>
              <w:end w:w="100" w:type="dxa"/>
            </w:tcMar>
            <w:tcBorders>
              <w:left w:val="nil" w:sz="0" w:color="1F6B43"/>
              <w:top w:val="nil" w:sz="0" w:color="1F6B43"/>
              <w:right w:val="nil" w:sz="0" w:color="1F6B43"/>
              <w:bottom w:val="nil" w:sz="0" w:color="1F6B43"/>
            </w:tcBorders>
          </w:tcPr>
          <w:p>
            <w:pPr>
              <w:spacing w:after="0"/>
              <w:keepNext/>
            </w:pPr>
            <w:r>
              <w:rPr>
                <w:rFonts w:ascii="Aptos" w:hAnsi="Aptos" w:eastAsia="Aptos"/>
                <w:b/>
                <w:i w:val="0"/>
                <w:color w:val="FFFFFF"/>
                <w:sz w:val="22"/>
              </w:rPr>
              <w:t>Phase 6 - QA and go-live</w:t>
            </w:r>
          </w:p>
        </w:tc>
      </w:tr>
    </w:tbl>
    <w:p>
      <w:pPr>
        <w:spacing w:after="4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X</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Add the internal workflow statuses and alerts</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Database status fields, admin screens, and office notification logic</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Use a clear status ladder such as new, reviewing, quoted, awaiting_payment, confirmed, completed, and cancelled. Add office alerts for new submissions and status changes if needed.</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Every lead has a visible status, and the owner can understand where each job sits in the pipeline.</w:t>
            </w:r>
          </w:p>
        </w:tc>
      </w:tr>
    </w:tbl>
    <w:p>
      <w:pPr>
        <w:spacing w:after="8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Y</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QA the entire flow on staging before going live</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The Vercel preview deployment</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Test the whole path on desktop and mobile: fill the form, upload photos, submit the lead, receive emails, view the lead in admin, open the photos, and test the Stripe flow in test mode.</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The full booking shell works end-to-end on staging with no broken steps.</w:t>
            </w:r>
          </w:p>
        </w:tc>
      </w:tr>
    </w:tbl>
    <w:p>
      <w:pPr>
        <w:spacing w:after="80"/>
      </w:pPr>
    </w:p>
    <w:tbl>
      <w:tblPr>
        <w:tblW w:type="auto" w:w="0"/>
        <w:jc w:val="center"/>
        <w:tblLayout w:type="fixed"/>
        <w:tblLook w:firstColumn="1" w:firstRow="1" w:lastColumn="0" w:lastRow="0" w:noHBand="0" w:noVBand="1" w:val="04A0"/>
      </w:tblPr>
      <w:tblGrid>
        <w:gridCol w:w="5083"/>
        <w:gridCol w:w="5083"/>
      </w:tblGrid>
      <w:tr>
        <w:trPr>
          <w:cantSplit/>
        </w:trPr>
        <w:tc>
          <w:tcPr>
            <w:tcW w:type="dxa" w:w="792"/>
            <w:shd w:fill="1F6B43" w:val="clear"/>
            <w:tcMar>
              <w:top w:w="90" w:type="dxa"/>
              <w:start w:w="0" w:type="dxa"/>
              <w:bottom w:w="90" w:type="dxa"/>
              <w:end w:w="0" w:type="dxa"/>
            </w:tcMar>
            <w:tcBorders>
              <w:left w:val="single" w:sz="8" w:color="D7E1DC"/>
              <w:top w:val="single" w:sz="8" w:color="D7E1DC"/>
              <w:right w:val="single" w:sz="8" w:color="D7E1DC"/>
              <w:bottom w:val="single" w:sz="8" w:color="D7E1DC"/>
            </w:tcBorders>
            <w:vAlign w:val="center"/>
          </w:tcPr>
          <w:p>
            <w:pPr>
              <w:spacing w:after="0"/>
              <w:jc w:val="center"/>
            </w:pPr>
            <w:r>
              <w:rPr>
                <w:rFonts w:ascii="Aptos" w:hAnsi="Aptos" w:eastAsia="Aptos"/>
                <w:b/>
                <w:i w:val="0"/>
                <w:color w:val="FFFFFF"/>
                <w:sz w:val="28"/>
              </w:rPr>
              <w:t>Z</w:t>
            </w:r>
          </w:p>
        </w:tc>
        <w:tc>
          <w:tcPr>
            <w:tcW w:type="dxa" w:w="8928"/>
            <w:shd w:fill="FFFFFF" w:val="clear"/>
            <w:tcMar>
              <w:top w:w="90" w:type="dxa"/>
              <w:start w:w="110" w:type="dxa"/>
              <w:bottom w:w="85" w:type="dxa"/>
              <w:end w:w="110" w:type="dxa"/>
            </w:tcMar>
            <w:tcBorders>
              <w:left w:val="single" w:sz="8" w:color="D7E1DC"/>
              <w:top w:val="single" w:sz="8" w:color="D7E1DC"/>
              <w:right w:val="single" w:sz="8" w:color="D7E1DC"/>
              <w:bottom w:val="single" w:sz="8" w:color="D7E1DC"/>
            </w:tcBorders>
            <w:vAlign w:val="center"/>
          </w:tcPr>
          <w:p>
            <w:pPr>
              <w:spacing w:after="80"/>
            </w:pPr>
            <w:r>
              <w:rPr>
                <w:rFonts w:ascii="Aptos" w:hAnsi="Aptos" w:eastAsia="Aptos"/>
                <w:b/>
                <w:i w:val="0"/>
                <w:color w:val="1F1F1F"/>
                <w:sz w:val="22"/>
              </w:rPr>
              <w:t>Go live only after settings and copy are approved</w:t>
            </w:r>
          </w:p>
          <w:p>
            <w:pPr>
              <w:spacing w:after="40"/>
            </w:pPr>
            <w:r>
              <w:rPr>
                <w:rFonts w:ascii="Aptos" w:hAnsi="Aptos" w:eastAsia="Aptos"/>
                <w:b/>
                <w:i w:val="0"/>
                <w:color w:val="1F6B43"/>
                <w:sz w:val="20"/>
              </w:rPr>
              <w:t xml:space="preserve">Where: </w:t>
            </w:r>
            <w:r>
              <w:rPr>
                <w:rFonts w:ascii="Aptos" w:hAnsi="Aptos" w:eastAsia="Aptos"/>
                <w:b w:val="0"/>
                <w:i w:val="0"/>
                <w:color w:val="1F1F1F"/>
                <w:sz w:val="20"/>
              </w:rPr>
              <w:t>Vercel production deployment plus live provider keys</w:t>
            </w:r>
          </w:p>
          <w:p>
            <w:pPr>
              <w:spacing w:after="40"/>
            </w:pPr>
            <w:r>
              <w:rPr>
                <w:rFonts w:ascii="Aptos" w:hAnsi="Aptos" w:eastAsia="Aptos"/>
                <w:b/>
                <w:i w:val="0"/>
                <w:color w:val="1F6B43"/>
                <w:sz w:val="20"/>
              </w:rPr>
              <w:t xml:space="preserve">Tell the developer to do this: </w:t>
            </w:r>
            <w:r>
              <w:rPr>
                <w:rFonts w:ascii="Aptos" w:hAnsi="Aptos" w:eastAsia="Aptos"/>
                <w:b w:val="0"/>
                <w:i w:val="0"/>
                <w:color w:val="1F1F1F"/>
                <w:sz w:val="20"/>
              </w:rPr>
              <w:t>After the owner approves the form, settings, emails, and payment behavior, switch to live provider keys where needed and deploy to production.</w:t>
            </w:r>
          </w:p>
          <w:p>
            <w:pPr>
              <w:spacing w:after="0"/>
            </w:pPr>
            <w:r>
              <w:rPr>
                <w:rFonts w:ascii="Aptos" w:hAnsi="Aptos" w:eastAsia="Aptos"/>
                <w:b/>
                <w:i w:val="0"/>
                <w:color w:val="1F6B43"/>
                <w:sz w:val="20"/>
              </w:rPr>
              <w:t xml:space="preserve">Done when: </w:t>
            </w:r>
            <w:r>
              <w:rPr>
                <w:rFonts w:ascii="Aptos" w:hAnsi="Aptos" w:eastAsia="Aptos"/>
                <w:b w:val="0"/>
                <w:i w:val="0"/>
                <w:color w:val="1F1F1F"/>
                <w:sz w:val="20"/>
              </w:rPr>
              <w:t>TrashThat has a plug-and-play website booking system that can accept real leads on the live domain.</w:t>
            </w:r>
          </w:p>
        </w:tc>
      </w:tr>
    </w:tbl>
    <w:p>
      <w:pPr>
        <w:spacing w:after="80"/>
      </w:pPr>
    </w:p>
    <w:p>
      <w:pPr>
        <w:spacing w:after="80"/>
      </w:pPr>
      <w:r>
        <w:rPr>
          <w:rFonts w:ascii="Aptos" w:hAnsi="Aptos" w:eastAsia="Aptos"/>
          <w:b/>
          <w:i w:val="0"/>
          <w:color w:val="1F1F1F"/>
          <w:sz w:val="23"/>
        </w:rPr>
        <w:t>Recommended lead statuses</w:t>
      </w:r>
    </w:p>
    <w:tbl>
      <w:tblPr>
        <w:tblW w:type="auto" w:w="0"/>
        <w:jc w:val="center"/>
        <w:tblLayout w:type="fixed"/>
        <w:tblLook w:firstColumn="1" w:firstRow="1" w:lastColumn="0" w:lastRow="0" w:noHBand="0" w:noVBand="1" w:val="04A0"/>
      </w:tblPr>
      <w:tblGrid>
        <w:gridCol w:w="5083"/>
        <w:gridCol w:w="5083"/>
      </w:tblGrid>
      <w:tr>
        <w:tc>
          <w:tcPr>
            <w:tcW w:type="dxa" w:w="2376"/>
            <w:shd w:fill="1F6B43" w:val="clear"/>
            <w:tcMar>
              <w:top w:w="70" w:type="dxa"/>
              <w:start w:w="85" w:type="dxa"/>
              <w:bottom w:w="70" w:type="dxa"/>
              <w:end w:w="85" w:type="dxa"/>
            </w:tcMar>
            <w:tcBorders>
              <w:left w:val="single" w:sz="8" w:color="1F6B43"/>
              <w:top w:val="single" w:sz="8" w:color="1F6B43"/>
              <w:right w:val="single" w:sz="8" w:color="1F6B43"/>
              <w:bottom w:val="single" w:sz="8" w:color="1F6B43"/>
            </w:tcBorders>
          </w:tcPr>
          <w:p>
            <w:pPr>
              <w:spacing w:after="0"/>
              <w:jc w:val="left"/>
            </w:pPr>
            <w:r>
              <w:rPr>
                <w:rFonts w:ascii="Aptos" w:hAnsi="Aptos" w:eastAsia="Aptos"/>
                <w:b/>
                <w:i w:val="0"/>
                <w:color w:val="FFFFFF"/>
                <w:sz w:val="19"/>
              </w:rPr>
              <w:t>Status</w:t>
            </w:r>
          </w:p>
        </w:tc>
        <w:tc>
          <w:tcPr>
            <w:tcW w:type="dxa" w:w="7343"/>
            <w:shd w:fill="1F6B43" w:val="clear"/>
            <w:tcMar>
              <w:top w:w="70" w:type="dxa"/>
              <w:start w:w="85" w:type="dxa"/>
              <w:bottom w:w="70" w:type="dxa"/>
              <w:end w:w="85" w:type="dxa"/>
            </w:tcMar>
            <w:tcBorders>
              <w:left w:val="single" w:sz="8" w:color="1F6B43"/>
              <w:top w:val="single" w:sz="8" w:color="1F6B43"/>
              <w:right w:val="single" w:sz="8" w:color="1F6B43"/>
              <w:bottom w:val="single" w:sz="8" w:color="1F6B43"/>
            </w:tcBorders>
          </w:tcPr>
          <w:p>
            <w:pPr>
              <w:spacing w:after="0"/>
            </w:pPr>
            <w:r>
              <w:rPr>
                <w:rFonts w:ascii="Aptos" w:hAnsi="Aptos" w:eastAsia="Aptos"/>
                <w:b/>
                <w:i w:val="0"/>
                <w:color w:val="FFFFFF"/>
                <w:sz w:val="19"/>
              </w:rPr>
              <w:t>Meaning</w:t>
            </w:r>
          </w:p>
        </w:tc>
      </w:tr>
      <w:tr>
        <w:tc>
          <w:tcPr>
            <w:tcW w:type="dxa" w:w="2376"/>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new</w:t>
            </w:r>
          </w:p>
        </w:tc>
        <w:tc>
          <w:tcPr>
            <w:tcW w:type="dxa" w:w="7343"/>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Customer submitted the request</w:t>
            </w:r>
          </w:p>
        </w:tc>
      </w:tr>
      <w:tr>
        <w:tc>
          <w:tcPr>
            <w:tcW w:type="dxa" w:w="2376"/>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reviewing</w:t>
            </w:r>
          </w:p>
        </w:tc>
        <w:tc>
          <w:tcPr>
            <w:tcW w:type="dxa" w:w="7343"/>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Office is checking photos/details</w:t>
            </w:r>
          </w:p>
        </w:tc>
      </w:tr>
      <w:tr>
        <w:tc>
          <w:tcPr>
            <w:tcW w:type="dxa" w:w="2376"/>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quoted</w:t>
            </w:r>
          </w:p>
        </w:tc>
        <w:tc>
          <w:tcPr>
            <w:tcW w:type="dxa" w:w="7343"/>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Estimate has been prepared</w:t>
            </w:r>
          </w:p>
        </w:tc>
      </w:tr>
      <w:tr>
        <w:tc>
          <w:tcPr>
            <w:tcW w:type="dxa" w:w="2376"/>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awaiting_payment</w:t>
            </w:r>
          </w:p>
        </w:tc>
        <w:tc>
          <w:tcPr>
            <w:tcW w:type="dxa" w:w="7343"/>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Waiting for deposit or card setup if enabled</w:t>
            </w:r>
          </w:p>
        </w:tc>
      </w:tr>
      <w:tr>
        <w:tc>
          <w:tcPr>
            <w:tcW w:type="dxa" w:w="2376"/>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confirmed</w:t>
            </w:r>
          </w:p>
        </w:tc>
        <w:tc>
          <w:tcPr>
            <w:tcW w:type="dxa" w:w="7343"/>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Job is booked and approved</w:t>
            </w:r>
          </w:p>
        </w:tc>
      </w:tr>
      <w:tr>
        <w:tc>
          <w:tcPr>
            <w:tcW w:type="dxa" w:w="2376"/>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completed</w:t>
            </w:r>
          </w:p>
        </w:tc>
        <w:tc>
          <w:tcPr>
            <w:tcW w:type="dxa" w:w="7343"/>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Job finished</w:t>
            </w:r>
          </w:p>
        </w:tc>
      </w:tr>
      <w:tr>
        <w:tc>
          <w:tcPr>
            <w:tcW w:type="dxa" w:w="2376"/>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cancelled</w:t>
            </w:r>
          </w:p>
        </w:tc>
        <w:tc>
          <w:tcPr>
            <w:tcW w:type="dxa" w:w="7343"/>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line="264" w:lineRule="auto"/>
            </w:pPr>
            <w:r>
              <w:rPr>
                <w:rFonts w:ascii="Aptos" w:hAnsi="Aptos" w:eastAsia="Aptos"/>
                <w:b w:val="0"/>
                <w:i w:val="0"/>
                <w:color w:val="1F1F1F"/>
                <w:sz w:val="19"/>
              </w:rPr>
              <w:t>Job or request was cancelled</w:t>
            </w:r>
          </w:p>
        </w:tc>
      </w:tr>
    </w:tbl>
    <w:p>
      <w:pPr>
        <w:spacing w:after="120"/>
      </w:pPr>
    </w:p>
    <w:tbl>
      <w:tblPr>
        <w:tblW w:type="auto" w:w="0"/>
        <w:jc w:val="center"/>
        <w:tblLayout w:type="fixed"/>
        <w:tblLook w:firstColumn="1" w:firstRow="1" w:lastColumn="0" w:lastRow="0" w:noHBand="0" w:noVBand="1" w:val="04A0"/>
      </w:tblPr>
      <w:tblGrid>
        <w:gridCol w:w="10166"/>
      </w:tblGrid>
      <w:tr>
        <w:tc>
          <w:tcPr>
            <w:tcW w:type="dxa" w:w="9720"/>
            <w:shd w:fill="1F6B43" w:val="clear"/>
            <w:tcMar>
              <w:top w:w="70" w:type="dxa"/>
              <w:start w:w="100" w:type="dxa"/>
              <w:bottom w:w="70" w:type="dxa"/>
              <w:end w:w="100" w:type="dxa"/>
            </w:tcMar>
            <w:tcBorders>
              <w:left w:val="nil" w:sz="0" w:color="1F6B43"/>
              <w:top w:val="nil" w:sz="0" w:color="1F6B43"/>
              <w:right w:val="nil" w:sz="0" w:color="1F6B43"/>
              <w:bottom w:val="nil" w:sz="0" w:color="1F6B43"/>
            </w:tcBorders>
          </w:tcPr>
          <w:p>
            <w:pPr>
              <w:spacing w:after="0"/>
              <w:keepNext/>
            </w:pPr>
            <w:r>
              <w:rPr>
                <w:rFonts w:ascii="Aptos" w:hAnsi="Aptos" w:eastAsia="Aptos"/>
                <w:b/>
                <w:i w:val="0"/>
                <w:color w:val="FFFFFF"/>
                <w:sz w:val="22"/>
              </w:rPr>
              <w:t>What not to do yet</w:t>
            </w:r>
          </w:p>
        </w:tc>
      </w:tr>
    </w:tbl>
    <w:p>
      <w:pPr>
        <w:spacing w:after="40"/>
      </w:pPr>
    </w:p>
    <w:tbl>
      <w:tblPr>
        <w:tblW w:type="auto" w:w="0"/>
        <w:jc w:val="center"/>
        <w:tblLayout w:type="fixed"/>
        <w:tblLook w:firstColumn="1" w:firstRow="1" w:lastColumn="0" w:lastRow="0" w:noHBand="0" w:noVBand="1" w:val="04A0"/>
      </w:tblPr>
      <w:tblGrid>
        <w:gridCol w:w="10166"/>
      </w:tblGrid>
      <w:tr>
        <w:trPr>
          <w:cantSplit/>
        </w:trPr>
        <w:tc>
          <w:tcPr>
            <w:tcW w:type="dxa" w:w="9720"/>
            <w:shd w:fill="FFF6F5" w:val="clear"/>
            <w:tcMar>
              <w:top w:w="100" w:type="dxa"/>
              <w:start w:w="110" w:type="dxa"/>
              <w:bottom w:w="90" w:type="dxa"/>
              <w:end w:w="110" w:type="dxa"/>
            </w:tcMar>
            <w:tcBorders>
              <w:left w:val="single" w:sz="8" w:color="E3B6B6"/>
              <w:top w:val="single" w:sz="8" w:color="E3B6B6"/>
              <w:right w:val="single" w:sz="8" w:color="E3B6B6"/>
              <w:bottom w:val="single" w:sz="8" w:color="E3B6B6"/>
            </w:tcBorders>
          </w:tcPr>
          <w:p>
            <w:pPr>
              <w:spacing w:after="80"/>
            </w:pPr>
            <w:r>
              <w:rPr>
                <w:rFonts w:ascii="Aptos" w:hAnsi="Aptos" w:eastAsia="Aptos"/>
                <w:b/>
                <w:i w:val="0"/>
                <w:color w:val="8B2E2E"/>
                <w:sz w:val="21"/>
              </w:rPr>
              <w:t>Hold these items back until the owner says they are ready.</w:t>
            </w:r>
          </w:p>
          <w:p>
            <w:pPr>
              <w:spacing w:after="20"/>
              <w:ind w:left="259" w:hanging="173"/>
            </w:pPr>
            <w:r>
              <w:rPr>
                <w:rFonts w:ascii="Aptos" w:hAnsi="Aptos" w:eastAsia="Aptos"/>
                <w:b/>
                <w:i w:val="0"/>
                <w:color w:val="8B2E2E"/>
                <w:sz w:val="21"/>
              </w:rPr>
              <w:t xml:space="preserve">• </w:t>
            </w:r>
            <w:r>
              <w:rPr>
                <w:rFonts w:ascii="Aptos" w:hAnsi="Aptos" w:eastAsia="Aptos"/>
                <w:b w:val="0"/>
                <w:i w:val="0"/>
                <w:color w:val="1F1F1F"/>
                <w:sz w:val="21"/>
              </w:rPr>
              <w:t>Do not promise guaranteed final pricing on day one.</w:t>
            </w:r>
          </w:p>
          <w:p>
            <w:pPr>
              <w:spacing w:after="20"/>
              <w:ind w:left="259" w:hanging="173"/>
            </w:pPr>
            <w:r>
              <w:rPr>
                <w:rFonts w:ascii="Aptos" w:hAnsi="Aptos" w:eastAsia="Aptos"/>
                <w:b/>
                <w:i w:val="0"/>
                <w:color w:val="8B2E2E"/>
                <w:sz w:val="21"/>
              </w:rPr>
              <w:t xml:space="preserve">• </w:t>
            </w:r>
            <w:r>
              <w:rPr>
                <w:rFonts w:ascii="Aptos" w:hAnsi="Aptos" w:eastAsia="Aptos"/>
                <w:b w:val="0"/>
                <w:i w:val="0"/>
                <w:color w:val="1F1F1F"/>
                <w:sz w:val="21"/>
              </w:rPr>
              <w:t>Do not auto-charge real customers until the owner approves the payment rules.</w:t>
            </w:r>
          </w:p>
          <w:p>
            <w:pPr>
              <w:spacing w:after="20"/>
              <w:ind w:left="259" w:hanging="173"/>
            </w:pPr>
            <w:r>
              <w:rPr>
                <w:rFonts w:ascii="Aptos" w:hAnsi="Aptos" w:eastAsia="Aptos"/>
                <w:b/>
                <w:i w:val="0"/>
                <w:color w:val="8B2E2E"/>
                <w:sz w:val="21"/>
              </w:rPr>
              <w:t xml:space="preserve">• </w:t>
            </w:r>
            <w:r>
              <w:rPr>
                <w:rFonts w:ascii="Aptos" w:hAnsi="Aptos" w:eastAsia="Aptos"/>
                <w:b w:val="0"/>
                <w:i w:val="0"/>
                <w:color w:val="1F1F1F"/>
                <w:sz w:val="21"/>
              </w:rPr>
              <w:t>Do not expose customer-facing AI quotes yet.</w:t>
            </w:r>
          </w:p>
          <w:p>
            <w:pPr>
              <w:spacing w:after="20"/>
              <w:ind w:left="259" w:hanging="173"/>
            </w:pPr>
            <w:r>
              <w:rPr>
                <w:rFonts w:ascii="Aptos" w:hAnsi="Aptos" w:eastAsia="Aptos"/>
                <w:b/>
                <w:i w:val="0"/>
                <w:color w:val="8B2E2E"/>
                <w:sz w:val="21"/>
              </w:rPr>
              <w:t xml:space="preserve">• </w:t>
            </w:r>
            <w:r>
              <w:rPr>
                <w:rFonts w:ascii="Aptos" w:hAnsi="Aptos" w:eastAsia="Aptos"/>
                <w:b w:val="0"/>
                <w:i w:val="0"/>
                <w:color w:val="1F1F1F"/>
                <w:sz w:val="21"/>
              </w:rPr>
              <w:t>Do not hard-code pricing, fees, or service-area rules into the form.</w:t>
            </w:r>
          </w:p>
          <w:p>
            <w:pPr>
              <w:spacing w:after="20"/>
              <w:ind w:left="259" w:hanging="173"/>
            </w:pPr>
            <w:r>
              <w:rPr>
                <w:rFonts w:ascii="Aptos" w:hAnsi="Aptos" w:eastAsia="Aptos"/>
                <w:b/>
                <w:i w:val="0"/>
                <w:color w:val="8B2E2E"/>
                <w:sz w:val="21"/>
              </w:rPr>
              <w:t xml:space="preserve">• </w:t>
            </w:r>
            <w:r>
              <w:rPr>
                <w:rFonts w:ascii="Aptos" w:hAnsi="Aptos" w:eastAsia="Aptos"/>
                <w:b w:val="0"/>
                <w:i w:val="0"/>
                <w:color w:val="1F1F1F"/>
                <w:sz w:val="21"/>
              </w:rPr>
              <w:t>Do not develop directly on the live production site.</w:t>
            </w:r>
          </w:p>
        </w:tc>
      </w:tr>
    </w:tbl>
    <w:p>
      <w:r>
        <w:br w:type="page"/>
      </w:r>
    </w:p>
    <w:tbl>
      <w:tblPr>
        <w:tblW w:type="auto" w:w="0"/>
        <w:jc w:val="center"/>
        <w:tblLayout w:type="fixed"/>
        <w:tblLook w:firstColumn="1" w:firstRow="1" w:lastColumn="0" w:lastRow="0" w:noHBand="0" w:noVBand="1" w:val="04A0"/>
      </w:tblPr>
      <w:tblGrid>
        <w:gridCol w:w="10166"/>
      </w:tblGrid>
      <w:tr>
        <w:tc>
          <w:tcPr>
            <w:tcW w:type="dxa" w:w="9720"/>
            <w:shd w:fill="1F6B43" w:val="clear"/>
            <w:tcMar>
              <w:top w:w="70" w:type="dxa"/>
              <w:start w:w="100" w:type="dxa"/>
              <w:bottom w:w="70" w:type="dxa"/>
              <w:end w:w="100" w:type="dxa"/>
            </w:tcMar>
            <w:tcBorders>
              <w:left w:val="nil" w:sz="0" w:color="1F6B43"/>
              <w:top w:val="nil" w:sz="0" w:color="1F6B43"/>
              <w:right w:val="nil" w:sz="0" w:color="1F6B43"/>
              <w:bottom w:val="nil" w:sz="0" w:color="1F6B43"/>
            </w:tcBorders>
          </w:tcPr>
          <w:p>
            <w:pPr>
              <w:spacing w:after="0"/>
              <w:keepNext/>
            </w:pPr>
            <w:r>
              <w:rPr>
                <w:rFonts w:ascii="Aptos" w:hAnsi="Aptos" w:eastAsia="Aptos"/>
                <w:b/>
                <w:i w:val="0"/>
                <w:color w:val="FFFFFF"/>
                <w:sz w:val="22"/>
              </w:rPr>
              <w:t>Definition of done</w:t>
            </w:r>
          </w:p>
        </w:tc>
      </w:tr>
    </w:tbl>
    <w:p>
      <w:pPr>
        <w:spacing w:after="40"/>
      </w:pPr>
    </w:p>
    <w:tbl>
      <w:tblPr>
        <w:tblW w:type="auto" w:w="0"/>
        <w:jc w:val="center"/>
        <w:tblLayout w:type="fixed"/>
        <w:tblLook w:firstColumn="1" w:firstRow="1" w:lastColumn="0" w:lastRow="0" w:noHBand="0" w:noVBand="1" w:val="04A0"/>
      </w:tblPr>
      <w:tblGrid>
        <w:gridCol w:w="10166"/>
      </w:tblGrid>
      <w:tr>
        <w:trPr>
          <w:cantSplit/>
        </w:trPr>
        <w:tc>
          <w:tcPr>
            <w:tcW w:type="dxa" w:w="9720"/>
            <w:shd w:fill="EAF4EE" w:val="clear"/>
            <w:tcMar>
              <w:top w:w="100" w:type="dxa"/>
              <w:start w:w="110" w:type="dxa"/>
              <w:bottom w:w="90" w:type="dxa"/>
              <w:end w:w="110" w:type="dxa"/>
            </w:tcMar>
            <w:tcBorders>
              <w:left w:val="single" w:sz="8" w:color="D7E1DC"/>
              <w:top w:val="single" w:sz="8" w:color="D7E1DC"/>
              <w:right w:val="single" w:sz="8" w:color="D7E1DC"/>
              <w:bottom w:val="single" w:sz="8" w:color="D7E1DC"/>
            </w:tcBorders>
          </w:tcPr>
          <w:p>
            <w:pPr>
              <w:spacing w:after="80"/>
            </w:pPr>
            <w:r>
              <w:rPr>
                <w:rFonts w:ascii="Aptos" w:hAnsi="Aptos" w:eastAsia="Aptos"/>
                <w:b/>
                <w:i w:val="0"/>
                <w:color w:val="1F6B43"/>
                <w:sz w:val="21"/>
              </w:rPr>
              <w:t>The first milestone is complete when all of these are true:</w:t>
            </w:r>
          </w:p>
          <w:p>
            <w:pPr>
              <w:spacing w:after="20"/>
              <w:ind w:left="259" w:hanging="173"/>
            </w:pPr>
            <w:r>
              <w:rPr>
                <w:rFonts w:ascii="Aptos" w:hAnsi="Aptos" w:eastAsia="Aptos"/>
                <w:b/>
                <w:i w:val="0"/>
                <w:color w:val="1F6B43"/>
                <w:sz w:val="21"/>
              </w:rPr>
              <w:t xml:space="preserve">• </w:t>
            </w:r>
            <w:r>
              <w:rPr>
                <w:rFonts w:ascii="Aptos" w:hAnsi="Aptos" w:eastAsia="Aptos"/>
                <w:b w:val="0"/>
                <w:i w:val="0"/>
                <w:color w:val="1F1F1F"/>
                <w:sz w:val="21"/>
              </w:rPr>
              <w:t>A customer can open the new form, upload photos, and submit a request from desktop and mobile.</w:t>
            </w:r>
          </w:p>
          <w:p>
            <w:pPr>
              <w:spacing w:after="20"/>
              <w:ind w:left="259" w:hanging="173"/>
            </w:pPr>
            <w:r>
              <w:rPr>
                <w:rFonts w:ascii="Aptos" w:hAnsi="Aptos" w:eastAsia="Aptos"/>
                <w:b/>
                <w:i w:val="0"/>
                <w:color w:val="1F6B43"/>
                <w:sz w:val="21"/>
              </w:rPr>
              <w:t xml:space="preserve">• </w:t>
            </w:r>
            <w:r>
              <w:rPr>
                <w:rFonts w:ascii="Aptos" w:hAnsi="Aptos" w:eastAsia="Aptos"/>
                <w:b w:val="0"/>
                <w:i w:val="0"/>
                <w:color w:val="1F1F1F"/>
                <w:sz w:val="21"/>
              </w:rPr>
              <w:t>The lead, photos, and requested booking window appear inside the admin dashboard.</w:t>
            </w:r>
          </w:p>
          <w:p>
            <w:pPr>
              <w:spacing w:after="20"/>
              <w:ind w:left="259" w:hanging="173"/>
            </w:pPr>
            <w:r>
              <w:rPr>
                <w:rFonts w:ascii="Aptos" w:hAnsi="Aptos" w:eastAsia="Aptos"/>
                <w:b/>
                <w:i w:val="0"/>
                <w:color w:val="1F6B43"/>
                <w:sz w:val="21"/>
              </w:rPr>
              <w:t xml:space="preserve">• </w:t>
            </w:r>
            <w:r>
              <w:rPr>
                <w:rFonts w:ascii="Aptos" w:hAnsi="Aptos" w:eastAsia="Aptos"/>
                <w:b w:val="0"/>
                <w:i w:val="0"/>
                <w:color w:val="1F1F1F"/>
                <w:sz w:val="21"/>
              </w:rPr>
              <w:t>The office and the customer both receive confirmation emails.</w:t>
            </w:r>
          </w:p>
          <w:p>
            <w:pPr>
              <w:spacing w:after="20"/>
              <w:ind w:left="259" w:hanging="173"/>
            </w:pPr>
            <w:r>
              <w:rPr>
                <w:rFonts w:ascii="Aptos" w:hAnsi="Aptos" w:eastAsia="Aptos"/>
                <w:b/>
                <w:i w:val="0"/>
                <w:color w:val="1F6B43"/>
                <w:sz w:val="21"/>
              </w:rPr>
              <w:t xml:space="preserve">• </w:t>
            </w:r>
            <w:r>
              <w:rPr>
                <w:rFonts w:ascii="Aptos" w:hAnsi="Aptos" w:eastAsia="Aptos"/>
                <w:b w:val="0"/>
                <w:i w:val="0"/>
                <w:color w:val="1F1F1F"/>
                <w:sz w:val="21"/>
              </w:rPr>
              <w:t>The owner can change key business rules from the settings page without code changes.</w:t>
            </w:r>
          </w:p>
          <w:p>
            <w:pPr>
              <w:spacing w:after="20"/>
              <w:ind w:left="259" w:hanging="173"/>
            </w:pPr>
            <w:r>
              <w:rPr>
                <w:rFonts w:ascii="Aptos" w:hAnsi="Aptos" w:eastAsia="Aptos"/>
                <w:b/>
                <w:i w:val="0"/>
                <w:color w:val="1F6B43"/>
                <w:sz w:val="21"/>
              </w:rPr>
              <w:t xml:space="preserve">• </w:t>
            </w:r>
            <w:r>
              <w:rPr>
                <w:rFonts w:ascii="Aptos" w:hAnsi="Aptos" w:eastAsia="Aptos"/>
                <w:b w:val="0"/>
                <w:i w:val="0"/>
                <w:color w:val="1F1F1F"/>
                <w:sz w:val="21"/>
              </w:rPr>
              <w:t>Stripe test mode works end-to-end if the payment switch is turned on.</w:t>
            </w:r>
          </w:p>
          <w:p>
            <w:pPr>
              <w:spacing w:after="20"/>
              <w:ind w:left="259" w:hanging="173"/>
            </w:pPr>
            <w:r>
              <w:rPr>
                <w:rFonts w:ascii="Aptos" w:hAnsi="Aptos" w:eastAsia="Aptos"/>
                <w:b/>
                <w:i w:val="0"/>
                <w:color w:val="1F6B43"/>
                <w:sz w:val="21"/>
              </w:rPr>
              <w:t xml:space="preserve">• </w:t>
            </w:r>
            <w:r>
              <w:rPr>
                <w:rFonts w:ascii="Aptos" w:hAnsi="Aptos" w:eastAsia="Aptos"/>
                <w:b w:val="0"/>
                <w:i w:val="0"/>
                <w:color w:val="1F1F1F"/>
                <w:sz w:val="21"/>
              </w:rPr>
              <w:t>The live site can stay stable while all testing happens on staging.</w:t>
            </w:r>
          </w:p>
        </w:tc>
      </w:tr>
    </w:tbl>
    <w:p>
      <w:r>
        <w:br w:type="page"/>
      </w:r>
    </w:p>
    <w:tbl>
      <w:tblPr>
        <w:tblW w:type="auto" w:w="0"/>
        <w:jc w:val="center"/>
        <w:tblLayout w:type="fixed"/>
        <w:tblLook w:firstColumn="1" w:firstRow="1" w:lastColumn="0" w:lastRow="0" w:noHBand="0" w:noVBand="1" w:val="04A0"/>
      </w:tblPr>
      <w:tblGrid>
        <w:gridCol w:w="10166"/>
      </w:tblGrid>
      <w:tr>
        <w:tc>
          <w:tcPr>
            <w:tcW w:type="dxa" w:w="9720"/>
            <w:shd w:fill="1F6B43" w:val="clear"/>
            <w:tcMar>
              <w:top w:w="70" w:type="dxa"/>
              <w:start w:w="100" w:type="dxa"/>
              <w:bottom w:w="70" w:type="dxa"/>
              <w:end w:w="100" w:type="dxa"/>
            </w:tcMar>
            <w:tcBorders>
              <w:left w:val="nil" w:sz="0" w:color="1F6B43"/>
              <w:top w:val="nil" w:sz="0" w:color="1F6B43"/>
              <w:right w:val="nil" w:sz="0" w:color="1F6B43"/>
              <w:bottom w:val="nil" w:sz="0" w:color="1F6B43"/>
            </w:tcBorders>
          </w:tcPr>
          <w:p>
            <w:pPr>
              <w:spacing w:after="0"/>
              <w:keepNext/>
            </w:pPr>
            <w:r>
              <w:rPr>
                <w:rFonts w:ascii="Aptos" w:hAnsi="Aptos" w:eastAsia="Aptos"/>
                <w:b/>
                <w:i w:val="0"/>
                <w:color w:val="FFFFFF"/>
                <w:sz w:val="22"/>
              </w:rPr>
              <w:t>Appendix - Official setup links</w:t>
            </w:r>
          </w:p>
        </w:tc>
      </w:tr>
    </w:tbl>
    <w:p>
      <w:pPr>
        <w:spacing w:after="40"/>
      </w:pPr>
    </w:p>
    <w:p>
      <w:pPr>
        <w:spacing w:after="120"/>
      </w:pPr>
      <w:r>
        <w:rPr>
          <w:rFonts w:ascii="Aptos" w:hAnsi="Aptos" w:eastAsia="Aptos"/>
          <w:b w:val="0"/>
          <w:i w:val="0"/>
          <w:color w:val="1F1F1F"/>
          <w:sz w:val="21"/>
        </w:rPr>
        <w:t>These links are here so the developer can go straight to the official setup docs if needed.</w:t>
      </w:r>
    </w:p>
    <w:tbl>
      <w:tblPr>
        <w:tblW w:type="auto" w:w="0"/>
        <w:jc w:val="center"/>
        <w:tblLayout w:type="fixed"/>
        <w:tblLook w:firstColumn="1" w:firstRow="1" w:lastColumn="0" w:lastRow="0" w:noHBand="0" w:noVBand="1" w:val="04A0"/>
      </w:tblPr>
      <w:tblGrid>
        <w:gridCol w:w="5083"/>
        <w:gridCol w:w="5083"/>
      </w:tblGrid>
      <w:tr>
        <w:tc>
          <w:tcPr>
            <w:tcW w:type="dxa" w:w="3384"/>
            <w:shd w:fill="1F6B43" w:val="clear"/>
            <w:tcMar>
              <w:top w:w="70" w:type="dxa"/>
              <w:start w:w="85" w:type="dxa"/>
              <w:bottom w:w="70" w:type="dxa"/>
              <w:end w:w="85" w:type="dxa"/>
            </w:tcMar>
            <w:tcBorders>
              <w:left w:val="single" w:sz="8" w:color="1F6B43"/>
              <w:top w:val="single" w:sz="8" w:color="1F6B43"/>
              <w:right w:val="single" w:sz="8" w:color="1F6B43"/>
              <w:bottom w:val="single" w:sz="8" w:color="1F6B43"/>
            </w:tcBorders>
          </w:tcPr>
          <w:p>
            <w:pPr>
              <w:spacing w:after="0"/>
            </w:pPr>
            <w:r>
              <w:rPr>
                <w:rFonts w:ascii="Aptos" w:hAnsi="Aptos" w:eastAsia="Aptos"/>
                <w:b/>
                <w:i w:val="0"/>
                <w:color w:val="FFFFFF"/>
                <w:sz w:val="19"/>
              </w:rPr>
              <w:t>Link</w:t>
            </w:r>
          </w:p>
        </w:tc>
        <w:tc>
          <w:tcPr>
            <w:tcW w:type="dxa" w:w="6336"/>
            <w:shd w:fill="1F6B43" w:val="clear"/>
            <w:tcMar>
              <w:top w:w="70" w:type="dxa"/>
              <w:start w:w="85" w:type="dxa"/>
              <w:bottom w:w="70" w:type="dxa"/>
              <w:end w:w="85" w:type="dxa"/>
            </w:tcMar>
            <w:tcBorders>
              <w:left w:val="single" w:sz="8" w:color="1F6B43"/>
              <w:top w:val="single" w:sz="8" w:color="1F6B43"/>
              <w:right w:val="single" w:sz="8" w:color="1F6B43"/>
              <w:bottom w:val="single" w:sz="8" w:color="1F6B43"/>
            </w:tcBorders>
          </w:tcPr>
          <w:p>
            <w:pPr>
              <w:spacing w:after="0"/>
            </w:pPr>
            <w:r>
              <w:rPr>
                <w:rFonts w:ascii="Aptos" w:hAnsi="Aptos" w:eastAsia="Aptos"/>
                <w:b/>
                <w:i w:val="0"/>
                <w:color w:val="FFFFFF"/>
                <w:sz w:val="19"/>
              </w:rPr>
              <w:t>URL</w:t>
            </w:r>
          </w:p>
        </w:tc>
      </w:tr>
      <w:tr>
        <w:tc>
          <w:tcPr>
            <w:tcW w:type="dxa" w:w="338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pPr>
            <w:r>
              <w:rPr>
                <w:rFonts w:ascii="Aptos" w:hAnsi="Aptos" w:eastAsia="Aptos"/>
                <w:b w:val="0"/>
                <w:i w:val="0"/>
                <w:color w:val="1F1F1F"/>
                <w:sz w:val="19"/>
              </w:rPr>
              <w:t>Vercel environments and preview deployments</w:t>
            </w:r>
          </w:p>
        </w:tc>
        <w:tc>
          <w:tcPr>
            <w:tcW w:type="dxa" w:w="6336"/>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pPr>
            <w:hyperlink r:id="rId10">
              <w:r>
                <w:rPr>
                  <w:color w:val="0563C1"/>
                  <w:u w:val="single"/>
                </w:rPr>
                <w:t>https://vercel.com/docs/deployments/environments</w:t>
              </w:r>
            </w:hyperlink>
          </w:p>
        </w:tc>
      </w:tr>
      <w:tr>
        <w:tc>
          <w:tcPr>
            <w:tcW w:type="dxa" w:w="338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pPr>
            <w:r>
              <w:rPr>
                <w:rFonts w:ascii="Aptos" w:hAnsi="Aptos" w:eastAsia="Aptos"/>
                <w:b w:val="0"/>
                <w:i w:val="0"/>
                <w:color w:val="1F1F1F"/>
                <w:sz w:val="19"/>
              </w:rPr>
              <w:t>Supabase with Next.js quickstart</w:t>
            </w:r>
          </w:p>
        </w:tc>
        <w:tc>
          <w:tcPr>
            <w:tcW w:type="dxa" w:w="6336"/>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pPr>
            <w:hyperlink r:id="rId11">
              <w:r>
                <w:rPr>
                  <w:color w:val="0563C1"/>
                  <w:u w:val="single"/>
                </w:rPr>
                <w:t>https://supabase.com/docs/guides/getting-started/quickstarts/nextjs</w:t>
              </w:r>
            </w:hyperlink>
          </w:p>
        </w:tc>
      </w:tr>
      <w:tr>
        <w:tc>
          <w:tcPr>
            <w:tcW w:type="dxa" w:w="338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pPr>
            <w:r>
              <w:rPr>
                <w:rFonts w:ascii="Aptos" w:hAnsi="Aptos" w:eastAsia="Aptos"/>
                <w:b w:val="0"/>
                <w:i w:val="0"/>
                <w:color w:val="1F1F1F"/>
                <w:sz w:val="19"/>
              </w:rPr>
              <w:t>Vercel Blob client uploads</w:t>
            </w:r>
          </w:p>
        </w:tc>
        <w:tc>
          <w:tcPr>
            <w:tcW w:type="dxa" w:w="6336"/>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pPr>
            <w:hyperlink r:id="rId12">
              <w:r>
                <w:rPr>
                  <w:color w:val="0563C1"/>
                  <w:u w:val="single"/>
                </w:rPr>
                <w:t>https://vercel.com/docs/vercel-blob/client-upload</w:t>
              </w:r>
            </w:hyperlink>
          </w:p>
        </w:tc>
      </w:tr>
      <w:tr>
        <w:tc>
          <w:tcPr>
            <w:tcW w:type="dxa" w:w="338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pPr>
            <w:r>
              <w:rPr>
                <w:rFonts w:ascii="Aptos" w:hAnsi="Aptos" w:eastAsia="Aptos"/>
                <w:b w:val="0"/>
                <w:i w:val="0"/>
                <w:color w:val="1F1F1F"/>
                <w:sz w:val="19"/>
              </w:rPr>
              <w:t>Stripe Embedded Checkout quickstart</w:t>
            </w:r>
          </w:p>
        </w:tc>
        <w:tc>
          <w:tcPr>
            <w:tcW w:type="dxa" w:w="6336"/>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pPr>
            <w:hyperlink r:id="rId13">
              <w:r>
                <w:rPr>
                  <w:color w:val="0563C1"/>
                  <w:u w:val="single"/>
                </w:rPr>
                <w:t>https://docs.stripe.com/checkout/embedded/quickstart</w:t>
              </w:r>
            </w:hyperlink>
          </w:p>
        </w:tc>
      </w:tr>
      <w:tr>
        <w:tc>
          <w:tcPr>
            <w:tcW w:type="dxa" w:w="338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pPr>
            <w:r>
              <w:rPr>
                <w:rFonts w:ascii="Aptos" w:hAnsi="Aptos" w:eastAsia="Aptos"/>
                <w:b w:val="0"/>
                <w:i w:val="0"/>
                <w:color w:val="1F1F1F"/>
                <w:sz w:val="19"/>
              </w:rPr>
              <w:t>Stripe save and reuse payment methods</w:t>
            </w:r>
          </w:p>
        </w:tc>
        <w:tc>
          <w:tcPr>
            <w:tcW w:type="dxa" w:w="6336"/>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pPr>
            <w:hyperlink r:id="rId14">
              <w:r>
                <w:rPr>
                  <w:color w:val="0563C1"/>
                  <w:u w:val="single"/>
                </w:rPr>
                <w:t>https://docs.stripe.com/payments/save-and-reuse</w:t>
              </w:r>
            </w:hyperlink>
          </w:p>
        </w:tc>
      </w:tr>
      <w:tr>
        <w:tc>
          <w:tcPr>
            <w:tcW w:type="dxa" w:w="338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pPr>
            <w:r>
              <w:rPr>
                <w:rFonts w:ascii="Aptos" w:hAnsi="Aptos" w:eastAsia="Aptos"/>
                <w:b w:val="0"/>
                <w:i w:val="0"/>
                <w:color w:val="1F1F1F"/>
                <w:sz w:val="19"/>
              </w:rPr>
              <w:t>Stripe webhooks quickstart</w:t>
            </w:r>
          </w:p>
        </w:tc>
        <w:tc>
          <w:tcPr>
            <w:tcW w:type="dxa" w:w="6336"/>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pPr>
            <w:hyperlink r:id="rId15">
              <w:r>
                <w:rPr>
                  <w:color w:val="0563C1"/>
                  <w:u w:val="single"/>
                </w:rPr>
                <w:t>https://docs.stripe.com/webhooks/quickstart</w:t>
              </w:r>
            </w:hyperlink>
          </w:p>
        </w:tc>
      </w:tr>
      <w:tr>
        <w:tc>
          <w:tcPr>
            <w:tcW w:type="dxa" w:w="338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pPr>
            <w:r>
              <w:rPr>
                <w:rFonts w:ascii="Aptos" w:hAnsi="Aptos" w:eastAsia="Aptos"/>
                <w:b w:val="0"/>
                <w:i w:val="0"/>
                <w:color w:val="1F1F1F"/>
                <w:sz w:val="19"/>
              </w:rPr>
              <w:t>Resend send emails with Next.js</w:t>
            </w:r>
          </w:p>
        </w:tc>
        <w:tc>
          <w:tcPr>
            <w:tcW w:type="dxa" w:w="6336"/>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pPr>
            <w:hyperlink r:id="rId16">
              <w:r>
                <w:rPr>
                  <w:color w:val="0563C1"/>
                  <w:u w:val="single"/>
                </w:rPr>
                <w:t>https://resend.com/docs/send-with-nextjs</w:t>
              </w:r>
            </w:hyperlink>
          </w:p>
        </w:tc>
      </w:tr>
      <w:tr>
        <w:tc>
          <w:tcPr>
            <w:tcW w:type="dxa" w:w="338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pPr>
            <w:r>
              <w:rPr>
                <w:rFonts w:ascii="Aptos" w:hAnsi="Aptos" w:eastAsia="Aptos"/>
                <w:b w:val="0"/>
                <w:i w:val="0"/>
                <w:color w:val="1F1F1F"/>
                <w:sz w:val="19"/>
              </w:rPr>
              <w:t>OpenAI images and vision guide</w:t>
            </w:r>
          </w:p>
        </w:tc>
        <w:tc>
          <w:tcPr>
            <w:tcW w:type="dxa" w:w="6336"/>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pPr>
            <w:hyperlink r:id="rId17">
              <w:r>
                <w:rPr>
                  <w:color w:val="0563C1"/>
                  <w:u w:val="single"/>
                </w:rPr>
                <w:t>https://developers.openai.com/api/docs/guides/images-vision/</w:t>
              </w:r>
            </w:hyperlink>
          </w:p>
        </w:tc>
      </w:tr>
      <w:tr>
        <w:tc>
          <w:tcPr>
            <w:tcW w:type="dxa" w:w="3384"/>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pPr>
            <w:r>
              <w:rPr>
                <w:rFonts w:ascii="Aptos" w:hAnsi="Aptos" w:eastAsia="Aptos"/>
                <w:b w:val="0"/>
                <w:i w:val="0"/>
                <w:color w:val="1F1F1F"/>
                <w:sz w:val="19"/>
              </w:rPr>
              <w:t>OpenAI Responses API overview</w:t>
            </w:r>
          </w:p>
        </w:tc>
        <w:tc>
          <w:tcPr>
            <w:tcW w:type="dxa" w:w="6336"/>
            <w:tcMar>
              <w:top w:w="70" w:type="dxa"/>
              <w:start w:w="85" w:type="dxa"/>
              <w:bottom w:w="70" w:type="dxa"/>
              <w:end w:w="85" w:type="dxa"/>
            </w:tcMar>
            <w:tcBorders>
              <w:left w:val="single" w:sz="6" w:color="D7E1DC"/>
              <w:top w:val="single" w:sz="6" w:color="D7E1DC"/>
              <w:right w:val="single" w:sz="6" w:color="D7E1DC"/>
              <w:bottom w:val="single" w:sz="6" w:color="D7E1DC"/>
            </w:tcBorders>
            <w:vAlign w:val="center"/>
          </w:tcPr>
          <w:p>
            <w:pPr>
              <w:spacing w:after="0"/>
            </w:pPr>
            <w:hyperlink r:id="rId18">
              <w:r>
                <w:rPr>
                  <w:color w:val="0563C1"/>
                  <w:u w:val="single"/>
                </w:rPr>
                <w:t>https://developers.openai.com/api/reference/responses/overview/</w:t>
              </w:r>
            </w:hyperlink>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B6B6B"/>
        <w:sz w:val="17"/>
      </w:rPr>
      <w:t>TrashThat.ca build brief - custom booking flow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vercel.com/docs/deployments/environments" TargetMode="External"/><Relationship Id="rId11" Type="http://schemas.openxmlformats.org/officeDocument/2006/relationships/hyperlink" Target="https://supabase.com/docs/guides/getting-started/quickstarts/nextjs" TargetMode="External"/><Relationship Id="rId12" Type="http://schemas.openxmlformats.org/officeDocument/2006/relationships/hyperlink" Target="https://vercel.com/docs/vercel-blob/client-upload" TargetMode="External"/><Relationship Id="rId13" Type="http://schemas.openxmlformats.org/officeDocument/2006/relationships/hyperlink" Target="https://docs.stripe.com/checkout/embedded/quickstart" TargetMode="External"/><Relationship Id="rId14" Type="http://schemas.openxmlformats.org/officeDocument/2006/relationships/hyperlink" Target="https://docs.stripe.com/payments/save-and-reuse" TargetMode="External"/><Relationship Id="rId15" Type="http://schemas.openxmlformats.org/officeDocument/2006/relationships/hyperlink" Target="https://docs.stripe.com/webhooks/quickstart" TargetMode="External"/><Relationship Id="rId16" Type="http://schemas.openxmlformats.org/officeDocument/2006/relationships/hyperlink" Target="https://resend.com/docs/send-with-nextjs" TargetMode="External"/><Relationship Id="rId17" Type="http://schemas.openxmlformats.org/officeDocument/2006/relationships/hyperlink" Target="https://developers.openai.com/api/docs/guides/images-vision/" TargetMode="External"/><Relationship Id="rId18" Type="http://schemas.openxmlformats.org/officeDocument/2006/relationships/hyperlink" Target="https://developers.openai.com/api/reference/responses/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TrashThat.ca Developer Punch Card (A-Z)</dc:title>
  <dc:subject>Custom booking flow handoff</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