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Mise</w:t>
      </w:r>
      <w:r>
        <w:t xml:space="preserve"> </w:t>
      </w:r>
      <w:r>
        <w:t xml:space="preserve">en</w:t>
      </w:r>
      <w:r>
        <w:t xml:space="preserve"> </w:t>
      </w:r>
      <w:r>
        <w:t xml:space="preserve">place</w:t>
      </w:r>
      <w:r>
        <w:t xml:space="preserve"> </w:t>
      </w:r>
      <w:r>
        <w:t xml:space="preserve">d’un</w:t>
      </w:r>
      <w:r>
        <w:t xml:space="preserve"> </w:t>
      </w:r>
      <w:r>
        <w:t xml:space="preserve">modèle</w:t>
      </w:r>
      <w:r>
        <w:t xml:space="preserve"> </w:t>
      </w:r>
      <w:r>
        <w:t xml:space="preserve">de</w:t>
      </w:r>
      <w:r>
        <w:t xml:space="preserve"> </w:t>
      </w:r>
      <w:r>
        <w:t xml:space="preserve">pévision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désactivation</w:t>
      </w:r>
      <w:r>
        <w:t xml:space="preserve"> </w:t>
      </w:r>
      <w:r>
        <w:t xml:space="preserve">des</w:t>
      </w:r>
      <w:r>
        <w:t xml:space="preserve"> </w:t>
      </w:r>
      <w:r>
        <w:t xml:space="preserve">entreprises</w:t>
      </w:r>
      <w:r>
        <w:t xml:space="preserve"> </w:t>
      </w:r>
      <w:r>
        <w:t xml:space="preserve">du</w:t>
      </w:r>
      <w:r>
        <w:t xml:space="preserve"> </w:t>
      </w:r>
      <w:r>
        <w:t xml:space="preserve">fichier</w:t>
      </w:r>
      <w:r>
        <w:t xml:space="preserve"> </w:t>
      </w:r>
      <w:r>
        <w:t xml:space="preserve">de</w:t>
      </w:r>
      <w:r>
        <w:t xml:space="preserve"> </w:t>
      </w:r>
      <w:r>
        <w:t xml:space="preserve">l’identifiant</w:t>
      </w:r>
      <w:r>
        <w:t xml:space="preserve"> </w:t>
      </w:r>
      <w:r>
        <w:t xml:space="preserve">financier</w:t>
      </w:r>
      <w:r>
        <w:t xml:space="preserve"> </w:t>
      </w:r>
      <w:r>
        <w:t xml:space="preserve">unique</w:t>
      </w:r>
      <w:r>
        <w:t xml:space="preserve"> </w:t>
      </w:r>
      <w:r>
        <w:t xml:space="preserve">(IFU)</w:t>
      </w:r>
    </w:p>
    <w:p>
      <w:pPr>
        <w:pStyle w:val="Author"/>
      </w:pPr>
      <w:r>
        <w:t xml:space="preserve">Ouedraogo</w:t>
      </w:r>
      <w:r>
        <w:t xml:space="preserve"> </w:t>
      </w:r>
      <w:r>
        <w:t xml:space="preserve">G</w:t>
      </w:r>
      <w:r>
        <w:t xml:space="preserve"> </w:t>
      </w:r>
      <w:r>
        <w:t xml:space="preserve">Fabrice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aoÃ»t</w:t>
      </w:r>
      <w:r>
        <w:t xml:space="preserve"> </w:t>
      </w:r>
      <w:r>
        <w:t xml:space="preserve">2024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Objectif :</w:t>
      </w:r>
      <w:r>
        <w:t xml:space="preserve"> </w:t>
      </w:r>
      <w:r>
        <w:t xml:space="preserve">Développer un modèle prédictif pour estimer la date de la première désactivation d’une entreprise dans le fichier IFU.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Importance :</w:t>
      </w:r>
      <w:r>
        <w:t xml:space="preserve"> </w:t>
      </w:r>
      <w:r>
        <w:t xml:space="preserve">Optimiser la gestion des entreprises, anticiper les risques financiers et améliorer la prise de décision des autorités fiscales.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Outil utilisé :</w:t>
      </w:r>
      <w:r>
        <w:t xml:space="preserve"> </w:t>
      </w:r>
      <w:r>
        <w:t xml:space="preserve">Une application Shiny sera développée pour visualiser et utiliser les prévisions du modèle.</w:t>
      </w:r>
    </w:p>
    <w:bookmarkEnd w:id="20"/>
    <w:bookmarkStart w:id="21" w:name="revue-de-littérature"/>
    <w:p>
      <w:pPr>
        <w:pStyle w:val="Heading2"/>
      </w:pPr>
      <w:r>
        <w:t xml:space="preserve">Revue de Littérature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Étude des modèles prédictifs existants :</w:t>
      </w:r>
      <w:r>
        <w:t xml:space="preserve"> </w:t>
      </w:r>
      <w:r>
        <w:t xml:space="preserve">Examen des techniques et des approches utilisées pour la prédiction de la désactivation des entreprises.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Identification des variables pertinentes :</w:t>
      </w:r>
      <w:r>
        <w:t xml:space="preserve"> </w:t>
      </w:r>
      <w:r>
        <w:t xml:space="preserve">Analyse des facteurs influençant la survie et la désactivation des entreprises dans divers contextes.</w:t>
      </w:r>
    </w:p>
    <w:bookmarkEnd w:id="21"/>
    <w:bookmarkStart w:id="22" w:name="questions-de-recherche"/>
    <w:p>
      <w:pPr>
        <w:pStyle w:val="Heading2"/>
      </w:pPr>
      <w:r>
        <w:t xml:space="preserve">Questions de Recherche</w:t>
      </w:r>
    </w:p>
    <w:p>
      <w:pPr>
        <w:numPr>
          <w:ilvl w:val="0"/>
          <w:numId w:val="1003"/>
        </w:numPr>
        <w:pStyle w:val="Compact"/>
      </w:pPr>
      <w:r>
        <w:t xml:space="preserve">Quels sont les principaux facteurs explicatifs de la désactivation des entreprises dans le fichier IFU ?</w:t>
      </w:r>
    </w:p>
    <w:p>
      <w:pPr>
        <w:numPr>
          <w:ilvl w:val="0"/>
          <w:numId w:val="1003"/>
        </w:numPr>
        <w:pStyle w:val="Compact"/>
      </w:pPr>
      <w:r>
        <w:t xml:space="preserve">Quel modèle prédictif offre la meilleure performance pour estimer la date de la première désactivation ?</w:t>
      </w:r>
    </w:p>
    <w:p>
      <w:pPr>
        <w:numPr>
          <w:ilvl w:val="0"/>
          <w:numId w:val="1003"/>
        </w:numPr>
        <w:pStyle w:val="Compact"/>
      </w:pPr>
      <w:r>
        <w:t xml:space="preserve">Comment les variables telles que l’âge de l’entreprise, le secteur d’activité et les redressements fiscaux influencent-elles la probabilité de désactivation ?</w:t>
      </w:r>
    </w:p>
    <w:bookmarkEnd w:id="22"/>
    <w:bookmarkStart w:id="23" w:name="hypothèses"/>
    <w:p>
      <w:pPr>
        <w:pStyle w:val="Heading2"/>
      </w:pPr>
      <w:r>
        <w:t xml:space="preserve">Hypothèses</w:t>
      </w:r>
    </w:p>
    <w:p>
      <w:pPr>
        <w:numPr>
          <w:ilvl w:val="0"/>
          <w:numId w:val="1004"/>
        </w:numPr>
        <w:pStyle w:val="Compact"/>
      </w:pPr>
      <w:r>
        <w:t xml:space="preserve">L’âge de l’entreprise, le secteur d’activité et le nombre de déclarations fiscales sont des indicateurs significatifs de la désactivation des entreprises.</w:t>
      </w:r>
    </w:p>
    <w:p>
      <w:pPr>
        <w:numPr>
          <w:ilvl w:val="0"/>
          <w:numId w:val="1004"/>
        </w:numPr>
        <w:pStyle w:val="Compact"/>
      </w:pPr>
      <w:r>
        <w:t xml:space="preserve">La présence d’exonérations fiscales et le nombre de redressements subis augmentent la probabilité de désactivation.</w:t>
      </w:r>
    </w:p>
    <w:p>
      <w:pPr>
        <w:numPr>
          <w:ilvl w:val="0"/>
          <w:numId w:val="1004"/>
        </w:numPr>
        <w:pStyle w:val="Compact"/>
      </w:pPr>
      <w:r>
        <w:t xml:space="preserve">Les modèles de régression et les techniques de machine learning fournissent des prédictions plus précises que les modèles statistiques simples.</w:t>
      </w:r>
    </w:p>
    <w:bookmarkEnd w:id="23"/>
    <w:bookmarkStart w:id="31" w:name="méthodologie"/>
    <w:p>
      <w:pPr>
        <w:pStyle w:val="Heading2"/>
      </w:pPr>
      <w:r>
        <w:t xml:space="preserve">Méthodologie</w:t>
      </w:r>
    </w:p>
    <w:bookmarkStart w:id="24" w:name="collecte-de-données"/>
    <w:p>
      <w:pPr>
        <w:pStyle w:val="Heading3"/>
      </w:pPr>
      <w:r>
        <w:t xml:space="preserve">Collecte de Données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Sources de données :</w:t>
      </w:r>
    </w:p>
    <w:p>
      <w:pPr>
        <w:numPr>
          <w:ilvl w:val="1"/>
          <w:numId w:val="1006"/>
        </w:numPr>
        <w:pStyle w:val="Compact"/>
      </w:pPr>
      <w:r>
        <w:t xml:space="preserve">Base de données du fichier IFU</w:t>
      </w:r>
    </w:p>
    <w:p>
      <w:pPr>
        <w:numPr>
          <w:ilvl w:val="1"/>
          <w:numId w:val="1006"/>
        </w:numPr>
        <w:pStyle w:val="Compact"/>
      </w:pPr>
      <w:r>
        <w:t xml:space="preserve">Données fiscales et financières des entreprises</w:t>
      </w:r>
    </w:p>
    <w:p>
      <w:pPr>
        <w:numPr>
          <w:ilvl w:val="1"/>
          <w:numId w:val="1006"/>
        </w:numPr>
        <w:pStyle w:val="Compact"/>
      </w:pPr>
      <w:r>
        <w:t xml:space="preserve">Bases de données publiques et administratives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Période d’étude :</w:t>
      </w:r>
      <w:r>
        <w:t xml:space="preserve"> </w:t>
      </w:r>
      <w:r>
        <w:t xml:space="preserve">Sélectionner une période pertinente pour obtenir des données historiques suffisantes.</w:t>
      </w:r>
    </w:p>
    <w:bookmarkEnd w:id="24"/>
    <w:bookmarkStart w:id="25" w:name="préparation-des-données"/>
    <w:p>
      <w:pPr>
        <w:pStyle w:val="Heading3"/>
      </w:pPr>
      <w:r>
        <w:t xml:space="preserve">Préparation des Données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Nettoyage des données :</w:t>
      </w:r>
      <w:r>
        <w:t xml:space="preserve"> </w:t>
      </w:r>
      <w:r>
        <w:t xml:space="preserve">Traitement des valeurs manquantes, suppression des duplications, correction des anomalies.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Encodage des variables :</w:t>
      </w:r>
      <w:r>
        <w:t xml:space="preserve"> </w:t>
      </w:r>
      <w:r>
        <w:t xml:space="preserve">Utiliser des techniques appropriées pour les variables catégorielles (e.g., one-hot encoding).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Normalisation :</w:t>
      </w:r>
      <w:r>
        <w:t xml:space="preserve"> </w:t>
      </w:r>
      <w:r>
        <w:t xml:space="preserve">Standardiser les variables numériques pour une meilleure performance des modèles.</w:t>
      </w:r>
    </w:p>
    <w:bookmarkEnd w:id="25"/>
    <w:bookmarkStart w:id="26" w:name="exploration-des-données"/>
    <w:p>
      <w:pPr>
        <w:pStyle w:val="Heading3"/>
      </w:pPr>
      <w:r>
        <w:t xml:space="preserve">Exploration des Données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Analyse descriptive :</w:t>
      </w:r>
      <w:r>
        <w:t xml:space="preserve"> </w:t>
      </w:r>
      <w:r>
        <w:t xml:space="preserve">Statistiques de base pour chaque variable, distribution des données.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Visualisation :</w:t>
      </w:r>
      <w:r>
        <w:t xml:space="preserve"> </w:t>
      </w:r>
      <w:r>
        <w:t xml:space="preserve">Graphiques et plots pour identifier les patterns et les corrélations.</w:t>
      </w:r>
    </w:p>
    <w:bookmarkEnd w:id="26"/>
    <w:bookmarkStart w:id="27" w:name="modélisation"/>
    <w:p>
      <w:pPr>
        <w:pStyle w:val="Heading3"/>
      </w:pPr>
      <w:r>
        <w:t xml:space="preserve">Modélisation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Sélection des modèles :</w:t>
      </w:r>
    </w:p>
    <w:p>
      <w:pPr>
        <w:numPr>
          <w:ilvl w:val="1"/>
          <w:numId w:val="1010"/>
        </w:numPr>
        <w:pStyle w:val="Compact"/>
      </w:pPr>
      <w:r>
        <w:t xml:space="preserve">Régression linéaire</w:t>
      </w:r>
    </w:p>
    <w:p>
      <w:pPr>
        <w:numPr>
          <w:ilvl w:val="1"/>
          <w:numId w:val="1010"/>
        </w:numPr>
        <w:pStyle w:val="Compact"/>
      </w:pPr>
      <w:r>
        <w:t xml:space="preserve">Régression logistique</w:t>
      </w:r>
    </w:p>
    <w:p>
      <w:pPr>
        <w:numPr>
          <w:ilvl w:val="1"/>
          <w:numId w:val="1010"/>
        </w:numPr>
        <w:pStyle w:val="Compact"/>
      </w:pPr>
      <w:r>
        <w:t xml:space="preserve">Arbres de décision</w:t>
      </w:r>
    </w:p>
    <w:p>
      <w:pPr>
        <w:numPr>
          <w:ilvl w:val="1"/>
          <w:numId w:val="1010"/>
        </w:numPr>
        <w:pStyle w:val="Compact"/>
      </w:pPr>
      <w:r>
        <w:t xml:space="preserve">Forêts aléatoires</w:t>
      </w:r>
    </w:p>
    <w:p>
      <w:pPr>
        <w:numPr>
          <w:ilvl w:val="1"/>
          <w:numId w:val="1010"/>
        </w:numPr>
        <w:pStyle w:val="Compact"/>
      </w:pPr>
      <w:r>
        <w:t xml:space="preserve">Gradient Boosting (e.g., XGBoost, LightGBM)</w:t>
      </w:r>
    </w:p>
    <w:p>
      <w:pPr>
        <w:numPr>
          <w:ilvl w:val="1"/>
          <w:numId w:val="1010"/>
        </w:numPr>
        <w:pStyle w:val="Compact"/>
      </w:pPr>
      <w:r>
        <w:t xml:space="preserve">Modèles de survie (e.g., modèle de Cox)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Entraînement et validation :</w:t>
      </w:r>
    </w:p>
    <w:p>
      <w:pPr>
        <w:numPr>
          <w:ilvl w:val="1"/>
          <w:numId w:val="1011"/>
        </w:numPr>
        <w:pStyle w:val="Compact"/>
      </w:pPr>
      <w:r>
        <w:t xml:space="preserve">Division des données en ensembles d’entraînement (70-80%) et de test (20-30%)</w:t>
      </w:r>
    </w:p>
    <w:p>
      <w:pPr>
        <w:numPr>
          <w:ilvl w:val="1"/>
          <w:numId w:val="1011"/>
        </w:numPr>
        <w:pStyle w:val="Compact"/>
      </w:pPr>
      <w:r>
        <w:t xml:space="preserve">Utilisation de la validation croisée (k-fold cross-validation)</w:t>
      </w:r>
    </w:p>
    <w:bookmarkEnd w:id="27"/>
    <w:bookmarkStart w:id="28" w:name="évaluation-des-modèles"/>
    <w:p>
      <w:pPr>
        <w:pStyle w:val="Heading3"/>
      </w:pPr>
      <w:r>
        <w:t xml:space="preserve">Évaluation des Modèles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Métriques de performance :</w:t>
      </w:r>
    </w:p>
    <w:p>
      <w:pPr>
        <w:numPr>
          <w:ilvl w:val="1"/>
          <w:numId w:val="1013"/>
        </w:numPr>
        <w:pStyle w:val="Compact"/>
      </w:pPr>
      <w:r>
        <w:t xml:space="preserve">RMSE (Root Mean Squared Error) pour les modèles de régression</w:t>
      </w:r>
    </w:p>
    <w:p>
      <w:pPr>
        <w:numPr>
          <w:ilvl w:val="1"/>
          <w:numId w:val="1013"/>
        </w:numPr>
        <w:pStyle w:val="Compact"/>
      </w:pPr>
      <w:r>
        <w:t xml:space="preserve">Précision, rappel, F1-score, et AUC-ROC pour les modèles de classification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Comparaison des modèles :</w:t>
      </w:r>
      <w:r>
        <w:t xml:space="preserve"> </w:t>
      </w:r>
      <w:r>
        <w:t xml:space="preserve">Sélection du modèle offrant la meilleure performance selon les métriques choisies.</w:t>
      </w:r>
    </w:p>
    <w:bookmarkEnd w:id="28"/>
    <w:bookmarkStart w:id="29" w:name="optimisation-des-modèles"/>
    <w:p>
      <w:pPr>
        <w:pStyle w:val="Heading3"/>
      </w:pPr>
      <w:r>
        <w:t xml:space="preserve">Optimisation des Modèles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Tuning des hyperparamètres :</w:t>
      </w:r>
      <w:r>
        <w:t xml:space="preserve"> </w:t>
      </w:r>
      <w:r>
        <w:t xml:space="preserve">Utilisation de techniques comme Grid Search ou Random Search.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Ensemble learning :</w:t>
      </w:r>
      <w:r>
        <w:t xml:space="preserve"> </w:t>
      </w:r>
      <w:r>
        <w:t xml:space="preserve">Combinaison de plusieurs modèles pour améliorer les performances globales.</w:t>
      </w:r>
    </w:p>
    <w:bookmarkEnd w:id="29"/>
    <w:bookmarkStart w:id="30" w:name="développement-de-lapplication-shiny"/>
    <w:p>
      <w:pPr>
        <w:pStyle w:val="Heading3"/>
      </w:pPr>
      <w:r>
        <w:t xml:space="preserve">Développement de l’Application Shiny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Objectif :</w:t>
      </w:r>
      <w:r>
        <w:t xml:space="preserve"> </w:t>
      </w:r>
      <w:r>
        <w:t xml:space="preserve">Créer une application interactive permettant de visualiser les prédictions et d’explorer les données.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Fonctionnalités :</w:t>
      </w:r>
    </w:p>
    <w:p>
      <w:pPr>
        <w:numPr>
          <w:ilvl w:val="1"/>
          <w:numId w:val="1016"/>
        </w:numPr>
        <w:pStyle w:val="Compact"/>
      </w:pPr>
      <w:r>
        <w:t xml:space="preserve">Interface utilisateur pour saisir de nouvelles données d’entreprises</w:t>
      </w:r>
    </w:p>
    <w:p>
      <w:pPr>
        <w:numPr>
          <w:ilvl w:val="1"/>
          <w:numId w:val="1016"/>
        </w:numPr>
        <w:pStyle w:val="Compact"/>
      </w:pPr>
      <w:r>
        <w:t xml:space="preserve">Visualisation des prédictions et des facteurs influençant les désactivations</w:t>
      </w:r>
    </w:p>
    <w:p>
      <w:pPr>
        <w:numPr>
          <w:ilvl w:val="1"/>
          <w:numId w:val="1016"/>
        </w:numPr>
        <w:pStyle w:val="Compact"/>
      </w:pPr>
      <w:r>
        <w:t xml:space="preserve">Options pour ajuster les paramètres du modèle et observer les résultats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Technologies utilisées :</w:t>
      </w:r>
      <w:r>
        <w:t xml:space="preserve"> </w:t>
      </w:r>
      <w:r>
        <w:t xml:space="preserve">R avec le package Shiny, intégration possible avec des librairies de visualisation comme ggplot2.</w:t>
      </w:r>
    </w:p>
    <w:bookmarkEnd w:id="30"/>
    <w:bookmarkEnd w:id="31"/>
    <w:bookmarkStart w:id="32" w:name="résultats-attendus"/>
    <w:p>
      <w:pPr>
        <w:pStyle w:val="Heading2"/>
      </w:pPr>
      <w:r>
        <w:t xml:space="preserve">Résultats Attendus</w:t>
      </w:r>
    </w:p>
    <w:p>
      <w:pPr>
        <w:numPr>
          <w:ilvl w:val="0"/>
          <w:numId w:val="1017"/>
        </w:numPr>
        <w:pStyle w:val="Compact"/>
      </w:pPr>
      <w:r>
        <w:t xml:space="preserve">Identification des variables les plus influentes sur la désactivation des entreprises.</w:t>
      </w:r>
    </w:p>
    <w:p>
      <w:pPr>
        <w:numPr>
          <w:ilvl w:val="0"/>
          <w:numId w:val="1017"/>
        </w:numPr>
        <w:pStyle w:val="Compact"/>
      </w:pPr>
      <w:r>
        <w:t xml:space="preserve">Développement d’un modèle prédictif robuste et précis.</w:t>
      </w:r>
    </w:p>
    <w:p>
      <w:pPr>
        <w:numPr>
          <w:ilvl w:val="0"/>
          <w:numId w:val="1017"/>
        </w:numPr>
        <w:pStyle w:val="Compact"/>
      </w:pPr>
      <w:r>
        <w:t xml:space="preserve">Création d’une application Shiny fonctionnelle et utile pour les parties prenantes.</w:t>
      </w:r>
    </w:p>
    <w:p>
      <w:pPr>
        <w:numPr>
          <w:ilvl w:val="0"/>
          <w:numId w:val="1017"/>
        </w:numPr>
        <w:pStyle w:val="Compact"/>
      </w:pPr>
      <w:r>
        <w:t xml:space="preserve">Recommandations pour les autorités fiscales sur la gestion proactive des entreprises à risque.</w:t>
      </w:r>
    </w:p>
    <w:bookmarkEnd w:id="32"/>
    <w:bookmarkStart w:id="33" w:name="discussion-et-conclusion"/>
    <w:p>
      <w:pPr>
        <w:pStyle w:val="Heading2"/>
      </w:pPr>
      <w:r>
        <w:t xml:space="preserve">Discussion et Conclusion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Interprétation des résultats :</w:t>
      </w:r>
      <w:r>
        <w:t xml:space="preserve"> </w:t>
      </w:r>
      <w:r>
        <w:t xml:space="preserve">Analyse des facteurs influençant la désactivation des entreprises.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Implications pratiques :</w:t>
      </w:r>
      <w:r>
        <w:t xml:space="preserve"> </w:t>
      </w:r>
      <w:r>
        <w:t xml:space="preserve">Utilisation des résultats pour améliorer la gestion des risques et la prise de décision.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Limites de l’étude :</w:t>
      </w:r>
      <w:r>
        <w:t xml:space="preserve"> </w:t>
      </w:r>
      <w:r>
        <w:t xml:space="preserve">Contraintes des données, limites des modèles utilisés.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Recommandations pour les recherches futures :</w:t>
      </w:r>
      <w:r>
        <w:t xml:space="preserve"> </w:t>
      </w:r>
      <w:r>
        <w:t xml:space="preserve">Suggestions pour approfondir l’étude et explorer d’autres approches.</w:t>
      </w:r>
    </w:p>
    <w:bookmarkEnd w:id="33"/>
    <w:bookmarkStart w:id="34" w:name="plan-de-mise-en-œuvre"/>
    <w:p>
      <w:pPr>
        <w:pStyle w:val="Heading2"/>
      </w:pPr>
      <w:r>
        <w:t xml:space="preserve">Plan de Mise en Œuvre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Étapes du projet :</w:t>
      </w:r>
      <w:r>
        <w:t xml:space="preserve"> </w:t>
      </w:r>
      <w:r>
        <w:t xml:space="preserve">Détails des phases du projet avec un calendrier précis.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Ressources nécessaires :</w:t>
      </w:r>
      <w:r>
        <w:t xml:space="preserve"> </w:t>
      </w:r>
      <w:r>
        <w:t xml:space="preserve">Identification des ressources humaines, matérielles et financières requises.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Plan de communication :</w:t>
      </w:r>
      <w:r>
        <w:t xml:space="preserve"> </w:t>
      </w:r>
      <w:r>
        <w:t xml:space="preserve">Stratégies pour communiquer les résultats aux parties prenantes.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 modèle de pévision de la désactivation des entreprises du fichier de l’identifiant financier unique (IFU)</dc:title>
  <dc:creator>Ouedraogo G Fabrice</dc:creator>
  <cp:keywords/>
  <dcterms:created xsi:type="dcterms:W3CDTF">2024-08-03T15:16:34Z</dcterms:created>
  <dcterms:modified xsi:type="dcterms:W3CDTF">2024-08-03T15:16:34Z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aoÃ»t 2024</vt:lpwstr>
  </property>
  <property fmtid="{D5CDD505-2E9C-101B-9397-08002B2CF9AE}" pid="3" name="output">
    <vt:lpwstr/>
  </property>
</Properties>
</file>