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6E5060" w:rsidRPr="006E5060" w:rsidRDefault="00526652" w:rsidP="006E5060">
      <w:pPr>
        <w:jc w:val="center"/>
        <w:rPr>
          <w:rFonts w:ascii="Generica" w:hAnsi="Generica"/>
          <w:b/>
          <w:color w:val="6EC6D9"/>
          <w:sz w:val="28"/>
          <w:szCs w:val="56"/>
        </w:rPr>
      </w:pPr>
      <w:r>
        <w:rPr>
          <w:rFonts w:ascii="Generica" w:hAnsi="Generica"/>
          <w:b/>
          <w:color w:val="6EC6D9"/>
          <w:sz w:val="28"/>
          <w:szCs w:val="56"/>
        </w:rPr>
        <w:t xml:space="preserve"> MODELE </w:t>
      </w:r>
      <w:r w:rsidR="006E5060" w:rsidRPr="006E5060">
        <w:rPr>
          <w:rFonts w:ascii="Generica" w:hAnsi="Generica"/>
          <w:b/>
          <w:color w:val="6EC6D9"/>
          <w:sz w:val="28"/>
          <w:szCs w:val="56"/>
        </w:rPr>
        <w:t>CONVENTION</w:t>
      </w:r>
    </w:p>
    <w:p w:rsidR="006E5060" w:rsidRPr="006E5060" w:rsidRDefault="006E5060" w:rsidP="006E5060">
      <w:pPr>
        <w:jc w:val="center"/>
        <w:rPr>
          <w:rFonts w:ascii="Generica" w:hAnsi="Generica"/>
          <w:b/>
          <w:color w:val="6EC6D9"/>
          <w:sz w:val="28"/>
          <w:szCs w:val="56"/>
        </w:rPr>
      </w:pPr>
      <w:r w:rsidRPr="006E5060">
        <w:rPr>
          <w:rFonts w:ascii="Generica" w:hAnsi="Generica"/>
          <w:b/>
          <w:color w:val="6EC6D9"/>
          <w:sz w:val="28"/>
          <w:szCs w:val="56"/>
        </w:rPr>
        <w:t>FORMATION CONTINUE</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bookmarkStart w:id="0" w:name="_GoBack"/>
      <w:bookmarkEnd w:id="0"/>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Pr="00E508AE" w:rsidRDefault="006E5060"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w:t>
            </w:r>
            <w:r w:rsidR="006E5060">
              <w:rPr>
                <w:rFonts w:ascii="Arial Narrow" w:hAnsi="Arial Narrow" w:cs="Arial"/>
                <w:b/>
                <w:sz w:val="14"/>
                <w:szCs w:val="16"/>
              </w:rPr>
              <w:t>D’UNE FORMATION PRIVEE</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w:t>
            </w:r>
            <w:r w:rsidR="006E5060">
              <w:rPr>
                <w:rFonts w:cs="Arial"/>
                <w:color w:val="C00000"/>
                <w:sz w:val="14"/>
                <w:szCs w:val="16"/>
              </w:rPr>
              <w:t>21</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6E5060" w:rsidRDefault="0070783F" w:rsidP="00BD4A5A">
            <w:pPr>
              <w:pStyle w:val="Pieddepage"/>
              <w:jc w:val="center"/>
              <w:rPr>
                <w:rFonts w:ascii="Arial Narrow" w:hAnsi="Arial Narrow" w:cs="Arial"/>
                <w:b/>
                <w:color w:val="FFFFFF" w:themeColor="background1"/>
                <w:sz w:val="14"/>
                <w:szCs w:val="16"/>
              </w:rPr>
            </w:pPr>
            <w:r w:rsidRPr="006E5060">
              <w:rPr>
                <w:rFonts w:ascii="Arial Narrow" w:hAnsi="Arial Narrow" w:cs="Arial"/>
                <w:b/>
                <w:color w:val="FFFFFF" w:themeColor="background1"/>
                <w:sz w:val="14"/>
                <w:szCs w:val="16"/>
              </w:rPr>
              <w:t>« MO</w:t>
            </w:r>
            <w:r w:rsidR="006E5060" w:rsidRPr="006E5060">
              <w:rPr>
                <w:rFonts w:ascii="Arial Narrow" w:hAnsi="Arial Narrow" w:cs="Arial"/>
                <w:b/>
                <w:color w:val="FFFFFF" w:themeColor="background1"/>
                <w:sz w:val="14"/>
                <w:szCs w:val="16"/>
              </w:rPr>
              <w:t>DELE DE CONVENTION FORMATION CONTINUE</w:t>
            </w:r>
            <w:r w:rsidR="00E508AE" w:rsidRPr="006E5060">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E508AE" w:rsidRPr="006373B9" w:rsidRDefault="006E5060" w:rsidP="00BD4A5A">
            <w:pPr>
              <w:pStyle w:val="Pieddepage"/>
              <w:jc w:val="center"/>
              <w:rPr>
                <w:rFonts w:cs="Arial"/>
                <w:color w:val="C00000"/>
                <w:sz w:val="14"/>
                <w:szCs w:val="16"/>
              </w:rPr>
            </w:pPr>
            <w:r>
              <w:rPr>
                <w:rFonts w:cs="Arial"/>
                <w:color w:val="C00000"/>
                <w:sz w:val="14"/>
                <w:szCs w:val="16"/>
              </w:rPr>
              <w:t>DOCUMENT N°57</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526652"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7</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6E5060" w:rsidP="00BD4A5A">
            <w:pPr>
              <w:pStyle w:val="Pieddepage"/>
              <w:jc w:val="center"/>
              <w:rPr>
                <w:b/>
                <w:sz w:val="14"/>
                <w:szCs w:val="14"/>
              </w:rPr>
            </w:pPr>
            <w:r>
              <w:rPr>
                <w:b/>
                <w:sz w:val="14"/>
                <w:szCs w:val="14"/>
              </w:rPr>
              <w:t>1</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6E5060" w:rsidP="00BD4A5A">
            <w:pPr>
              <w:pStyle w:val="Pieddepage"/>
              <w:jc w:val="center"/>
              <w:rPr>
                <w:b/>
                <w:sz w:val="14"/>
                <w:szCs w:val="14"/>
              </w:rPr>
            </w:pPr>
            <w:r>
              <w:rPr>
                <w:b/>
                <w:sz w:val="14"/>
                <w:szCs w:val="14"/>
              </w:rPr>
              <w:t>5</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E508AE" w:rsidP="00BD4A5A">
            <w:pPr>
              <w:pStyle w:val="Pieddepage"/>
              <w:jc w:val="center"/>
              <w:rPr>
                <w:b/>
                <w:sz w:val="14"/>
                <w:szCs w:val="14"/>
              </w:rPr>
            </w:pPr>
            <w:r>
              <w:rPr>
                <w:b/>
                <w:sz w:val="14"/>
                <w:szCs w:val="14"/>
              </w:rPr>
              <w:t>1</w:t>
            </w:r>
            <w:r w:rsidR="006E5060">
              <w:rPr>
                <w:b/>
                <w:sz w:val="14"/>
                <w:szCs w:val="14"/>
              </w:rPr>
              <w:t>4</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6E5060" w:rsidRPr="00810A07" w:rsidRDefault="006E5060" w:rsidP="00526652">
      <w:pPr>
        <w:rPr>
          <w:rFonts w:ascii="Arial" w:hAnsi="Arial" w:cs="Arial"/>
          <w:b/>
        </w:rPr>
      </w:pPr>
      <w:r>
        <w:rPr>
          <w:rFonts w:ascii="Arial" w:hAnsi="Arial" w:cs="Arial"/>
          <w:b/>
        </w:rPr>
        <w:br w:type="page"/>
      </w:r>
    </w:p>
    <w:p w:rsidR="006E5060" w:rsidRPr="00810A07" w:rsidRDefault="006E5060" w:rsidP="006E5060">
      <w:pPr>
        <w:tabs>
          <w:tab w:val="left" w:pos="1325"/>
        </w:tabs>
        <w:jc w:val="both"/>
        <w:rPr>
          <w:rFonts w:ascii="Arial" w:hAnsi="Arial" w:cs="Arial"/>
          <w:b/>
        </w:rPr>
      </w:pPr>
    </w:p>
    <w:p w:rsidR="006E5060" w:rsidRPr="00810A07" w:rsidRDefault="006E5060" w:rsidP="006E5060">
      <w:pPr>
        <w:tabs>
          <w:tab w:val="left" w:pos="1325"/>
        </w:tabs>
        <w:jc w:val="both"/>
        <w:rPr>
          <w:rFonts w:ascii="Arial" w:hAnsi="Arial" w:cs="Arial"/>
          <w:b/>
        </w:rPr>
      </w:pPr>
    </w:p>
    <w:p w:rsidR="006E5060" w:rsidRPr="00810A07" w:rsidRDefault="006E5060" w:rsidP="006E5060">
      <w:pPr>
        <w:shd w:val="clear" w:color="auto" w:fill="F2F2F2" w:themeFill="background1" w:themeFillShade="F2"/>
        <w:jc w:val="both"/>
        <w:rPr>
          <w:rFonts w:ascii="Arial" w:hAnsi="Arial" w:cs="Arial"/>
          <w:b/>
        </w:rPr>
      </w:pPr>
    </w:p>
    <w:p w:rsidR="006E5060" w:rsidRPr="006E5060" w:rsidRDefault="006E5060" w:rsidP="006E5060">
      <w:pPr>
        <w:shd w:val="clear" w:color="auto" w:fill="F2F2F2" w:themeFill="background1" w:themeFillShade="F2"/>
        <w:jc w:val="center"/>
        <w:rPr>
          <w:rFonts w:ascii="Generica" w:hAnsi="Generica" w:cs="Arial"/>
          <w:b/>
          <w:color w:val="6EC6D9"/>
          <w:sz w:val="28"/>
        </w:rPr>
      </w:pPr>
      <w:r w:rsidRPr="006E5060">
        <w:rPr>
          <w:rFonts w:ascii="Generica" w:hAnsi="Generica" w:cs="Arial"/>
          <w:b/>
          <w:color w:val="6EC6D9"/>
          <w:sz w:val="28"/>
        </w:rPr>
        <w:t>CONVENTION DE FORMATION PROFESSIONNELLE</w:t>
      </w:r>
    </w:p>
    <w:p w:rsidR="006E5060" w:rsidRPr="006E5060" w:rsidRDefault="006E5060" w:rsidP="006E5060">
      <w:pPr>
        <w:shd w:val="clear" w:color="auto" w:fill="F2F2F2" w:themeFill="background1" w:themeFillShade="F2"/>
        <w:jc w:val="center"/>
        <w:rPr>
          <w:rFonts w:ascii="Generica" w:hAnsi="Generica" w:cs="Arial"/>
          <w:b/>
          <w:color w:val="6EC6D9"/>
          <w:sz w:val="28"/>
        </w:rPr>
      </w:pPr>
      <w:r w:rsidRPr="006E5060">
        <w:rPr>
          <w:rFonts w:ascii="Generica" w:hAnsi="Generica" w:cs="Arial"/>
          <w:b/>
          <w:color w:val="6EC6D9"/>
          <w:sz w:val="28"/>
        </w:rPr>
        <w:t>N°DG-RS-178-19</w:t>
      </w:r>
    </w:p>
    <w:p w:rsidR="006E5060" w:rsidRPr="00810A07" w:rsidRDefault="006E5060" w:rsidP="006E5060">
      <w:pPr>
        <w:shd w:val="pct20" w:color="auto" w:fill="auto"/>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p>
    <w:p w:rsidR="006E5060" w:rsidRPr="00526652" w:rsidRDefault="006E5060" w:rsidP="006E5060">
      <w:pPr>
        <w:jc w:val="both"/>
        <w:rPr>
          <w:rFonts w:ascii="Generica" w:hAnsi="Generica" w:cs="Arial"/>
        </w:rPr>
      </w:pPr>
      <w:r w:rsidRPr="00526652">
        <w:rPr>
          <w:rFonts w:ascii="Generica" w:hAnsi="Generica" w:cs="Arial"/>
          <w:b/>
        </w:rPr>
        <w:t>ENTRE LES SOUSSIGNES :</w:t>
      </w:r>
    </w:p>
    <w:p w:rsidR="006E5060" w:rsidRPr="00526652" w:rsidRDefault="006E5060" w:rsidP="006E5060">
      <w:pPr>
        <w:jc w:val="both"/>
        <w:rPr>
          <w:rFonts w:ascii="Arial" w:hAnsi="Arial" w:cs="Arial"/>
          <w:b/>
          <w:smallCaps/>
        </w:rPr>
      </w:pPr>
    </w:p>
    <w:p w:rsidR="006E5060" w:rsidRPr="00526652" w:rsidRDefault="006E5060" w:rsidP="006E5060">
      <w:pPr>
        <w:jc w:val="both"/>
        <w:rPr>
          <w:rFonts w:ascii="Arial" w:hAnsi="Arial" w:cs="Arial"/>
          <w:b/>
          <w:smallCaps/>
        </w:rPr>
      </w:pPr>
    </w:p>
    <w:p w:rsidR="006E5060" w:rsidRPr="00526652" w:rsidRDefault="006E5060" w:rsidP="006E5060">
      <w:pPr>
        <w:jc w:val="both"/>
        <w:rPr>
          <w:rFonts w:ascii="Generica" w:hAnsi="Generica" w:cs="Arial"/>
          <w:b/>
          <w:smallCaps/>
        </w:rPr>
      </w:pPr>
      <w:r w:rsidRPr="00526652">
        <w:rPr>
          <w:rFonts w:ascii="Generica" w:hAnsi="Generica" w:cs="Arial"/>
          <w:b/>
          <w:smallCaps/>
        </w:rPr>
        <w:t>LE GROUPEMENT POUR L’INSERTION ET L’EVOLUTION PROFESSIONNELLES – NOUVELLE-CALEDONIE (GIEP-NC),</w:t>
      </w:r>
    </w:p>
    <w:p w:rsidR="006E5060" w:rsidRPr="00810A07" w:rsidRDefault="006E5060" w:rsidP="006E5060">
      <w:pPr>
        <w:jc w:val="both"/>
        <w:rPr>
          <w:rFonts w:ascii="Arial" w:hAnsi="Arial" w:cs="Arial"/>
        </w:rPr>
      </w:pPr>
      <w:r w:rsidRPr="00810A07">
        <w:rPr>
          <w:rFonts w:ascii="Arial" w:hAnsi="Arial" w:cs="Arial"/>
        </w:rPr>
        <w:t>10 rue KATAOUI -</w:t>
      </w:r>
      <w:r>
        <w:rPr>
          <w:rFonts w:ascii="Arial" w:hAnsi="Arial" w:cs="Arial"/>
        </w:rPr>
        <w:t xml:space="preserve"> </w:t>
      </w:r>
      <w:r w:rsidRPr="00810A07">
        <w:rPr>
          <w:rFonts w:ascii="Arial" w:hAnsi="Arial" w:cs="Arial"/>
        </w:rPr>
        <w:t xml:space="preserve"> Nouville BP : 428 - 98 845 Nouméa Cedex, </w:t>
      </w:r>
      <w:proofErr w:type="spellStart"/>
      <w:r w:rsidRPr="00810A07">
        <w:rPr>
          <w:rFonts w:ascii="Arial" w:hAnsi="Arial" w:cs="Arial"/>
        </w:rPr>
        <w:t>Ridet</w:t>
      </w:r>
      <w:proofErr w:type="spellEnd"/>
      <w:r w:rsidRPr="00810A07">
        <w:rPr>
          <w:rFonts w:ascii="Arial" w:hAnsi="Arial" w:cs="Arial"/>
        </w:rPr>
        <w:t xml:space="preserve"> : </w:t>
      </w:r>
      <w:r>
        <w:rPr>
          <w:rFonts w:ascii="Arial" w:hAnsi="Arial" w:cs="Arial"/>
        </w:rPr>
        <w:t xml:space="preserve">1 416 056.001, représenté par </w:t>
      </w:r>
      <w:r w:rsidRPr="00810A07">
        <w:rPr>
          <w:rFonts w:ascii="Arial" w:hAnsi="Arial" w:cs="Arial"/>
          <w:b/>
        </w:rPr>
        <w:t>Monsieur</w:t>
      </w:r>
      <w:r>
        <w:rPr>
          <w:rFonts w:ascii="Arial" w:hAnsi="Arial" w:cs="Arial"/>
          <w:b/>
        </w:rPr>
        <w:t xml:space="preserve"> Gabriel MUAVAKA</w:t>
      </w:r>
      <w:r w:rsidRPr="00810A07">
        <w:rPr>
          <w:rFonts w:ascii="Arial" w:hAnsi="Arial" w:cs="Arial"/>
          <w:b/>
        </w:rPr>
        <w:t xml:space="preserve">, </w:t>
      </w:r>
      <w:r w:rsidRPr="00810A07">
        <w:rPr>
          <w:rFonts w:ascii="Arial" w:hAnsi="Arial" w:cs="Arial"/>
        </w:rPr>
        <w:t>agissant en qualité de Directeur</w:t>
      </w:r>
      <w:r>
        <w:rPr>
          <w:rFonts w:ascii="Arial" w:hAnsi="Arial" w:cs="Arial"/>
        </w:rPr>
        <w:t xml:space="preserve"> par intérim</w:t>
      </w:r>
      <w:r w:rsidRPr="00810A07">
        <w:rPr>
          <w:rFonts w:ascii="Arial" w:hAnsi="Arial" w:cs="Arial"/>
        </w:rPr>
        <w:t>, dûment habilité à signer la présente convention de formation professionnelle</w:t>
      </w:r>
      <w:r>
        <w:rPr>
          <w:rFonts w:ascii="Arial" w:hAnsi="Arial" w:cs="Arial"/>
        </w:rPr>
        <w:t>,</w:t>
      </w:r>
    </w:p>
    <w:p w:rsidR="006E5060" w:rsidRPr="00810A07" w:rsidRDefault="006E5060" w:rsidP="006E5060">
      <w:pPr>
        <w:tabs>
          <w:tab w:val="left" w:pos="1570"/>
        </w:tabs>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right"/>
        <w:rPr>
          <w:rFonts w:ascii="Arial" w:hAnsi="Arial" w:cs="Arial"/>
        </w:rPr>
      </w:pPr>
      <w:r w:rsidRPr="00810A07">
        <w:rPr>
          <w:rFonts w:ascii="Arial" w:hAnsi="Arial" w:cs="Arial"/>
        </w:rPr>
        <w:t>Ci-après désigné "</w:t>
      </w:r>
      <w:r w:rsidRPr="006D05BD">
        <w:rPr>
          <w:rFonts w:ascii="Arial" w:hAnsi="Arial" w:cs="Arial"/>
        </w:rPr>
        <w:t xml:space="preserve"> </w:t>
      </w:r>
      <w:r>
        <w:rPr>
          <w:rFonts w:ascii="Arial" w:hAnsi="Arial" w:cs="Arial"/>
        </w:rPr>
        <w:t>GIEP-NC</w:t>
      </w:r>
      <w:r w:rsidRPr="00810A07">
        <w:rPr>
          <w:rFonts w:ascii="Arial" w:hAnsi="Arial" w:cs="Arial"/>
        </w:rPr>
        <w:t xml:space="preserve"> ",</w:t>
      </w:r>
    </w:p>
    <w:p w:rsidR="006E5060" w:rsidRPr="00810A07" w:rsidRDefault="006E5060" w:rsidP="006E5060">
      <w:pPr>
        <w:ind w:left="708"/>
        <w:jc w:val="both"/>
        <w:rPr>
          <w:rFonts w:ascii="Arial" w:hAnsi="Arial" w:cs="Arial"/>
        </w:rPr>
      </w:pPr>
      <w:r w:rsidRPr="00810A07">
        <w:rPr>
          <w:rFonts w:ascii="Arial" w:hAnsi="Arial" w:cs="Arial"/>
        </w:rPr>
        <w:t>D’une part,</w:t>
      </w: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both"/>
        <w:rPr>
          <w:rFonts w:ascii="Arial" w:hAnsi="Arial" w:cs="Arial"/>
          <w:b/>
        </w:rPr>
      </w:pPr>
    </w:p>
    <w:p w:rsidR="006E5060" w:rsidRPr="00810A07" w:rsidRDefault="006E5060" w:rsidP="006E5060">
      <w:pPr>
        <w:jc w:val="both"/>
        <w:rPr>
          <w:rFonts w:ascii="Arial" w:hAnsi="Arial" w:cs="Arial"/>
        </w:rPr>
      </w:pPr>
      <w:r w:rsidRPr="00810A07">
        <w:rPr>
          <w:rFonts w:ascii="Arial" w:hAnsi="Arial" w:cs="Arial"/>
        </w:rPr>
        <w:t>Et</w:t>
      </w:r>
    </w:p>
    <w:p w:rsidR="006E5060" w:rsidRPr="00810A07" w:rsidRDefault="006E5060" w:rsidP="006E5060">
      <w:pPr>
        <w:pStyle w:val="Titre4"/>
        <w:jc w:val="both"/>
        <w:rPr>
          <w:rFonts w:ascii="Arial" w:eastAsiaTheme="minorHAnsi" w:hAnsi="Arial" w:cs="Arial"/>
          <w:b/>
          <w:sz w:val="22"/>
          <w:szCs w:val="22"/>
          <w:lang w:eastAsia="en-US"/>
        </w:rPr>
      </w:pPr>
    </w:p>
    <w:p w:rsidR="006E5060" w:rsidRPr="00BC7841" w:rsidRDefault="006E5060" w:rsidP="006E5060">
      <w:pPr>
        <w:jc w:val="both"/>
        <w:rPr>
          <w:rFonts w:ascii="Arial" w:hAnsi="Arial" w:cs="Arial"/>
        </w:rPr>
      </w:pPr>
      <w:proofErr w:type="spellStart"/>
      <w:r w:rsidRPr="006E5060">
        <w:rPr>
          <w:rFonts w:ascii="Arial" w:hAnsi="Arial" w:cs="Arial"/>
          <w:b/>
          <w:color w:val="FF0000"/>
        </w:rPr>
        <w:t>xxxxxxxxxxxxxxx</w:t>
      </w:r>
      <w:proofErr w:type="spellEnd"/>
      <w:r>
        <w:rPr>
          <w:rFonts w:ascii="Arial" w:hAnsi="Arial" w:cs="Arial"/>
          <w:b/>
        </w:rPr>
        <w:t xml:space="preserve"> de </w:t>
      </w:r>
      <w:proofErr w:type="spellStart"/>
      <w:r w:rsidRPr="006E5060">
        <w:rPr>
          <w:rFonts w:ascii="Arial" w:hAnsi="Arial" w:cs="Arial"/>
          <w:b/>
          <w:color w:val="FF0000"/>
        </w:rPr>
        <w:t>xxxxxxxx</w:t>
      </w:r>
      <w:proofErr w:type="spellEnd"/>
      <w:r w:rsidRPr="00810A07">
        <w:rPr>
          <w:rFonts w:ascii="Arial" w:hAnsi="Arial" w:cs="Arial"/>
        </w:rPr>
        <w:t xml:space="preserve"> enregistré</w:t>
      </w:r>
      <w:r>
        <w:rPr>
          <w:rFonts w:ascii="Arial" w:hAnsi="Arial" w:cs="Arial"/>
        </w:rPr>
        <w:t>e</w:t>
      </w:r>
      <w:r w:rsidRPr="00810A07">
        <w:rPr>
          <w:rFonts w:ascii="Arial" w:hAnsi="Arial" w:cs="Arial"/>
        </w:rPr>
        <w:t xml:space="preserve"> so</w:t>
      </w:r>
      <w:r>
        <w:rPr>
          <w:rFonts w:ascii="Arial" w:hAnsi="Arial" w:cs="Arial"/>
        </w:rPr>
        <w:t xml:space="preserve">us le numéro RIDET n° </w:t>
      </w:r>
      <w:proofErr w:type="spellStart"/>
      <w:r w:rsidRPr="006E5060">
        <w:rPr>
          <w:rFonts w:ascii="Arial" w:hAnsi="Arial" w:cs="Arial"/>
          <w:color w:val="FF0000"/>
        </w:rPr>
        <w:t>xxxxxxxxxxx</w:t>
      </w:r>
      <w:proofErr w:type="spellEnd"/>
      <w:r w:rsidRPr="006E5060">
        <w:rPr>
          <w:rFonts w:ascii="Arial" w:hAnsi="Arial" w:cs="Arial"/>
          <w:color w:val="FF0000"/>
        </w:rPr>
        <w:t>,</w:t>
      </w:r>
      <w:r>
        <w:rPr>
          <w:rFonts w:ascii="Arial" w:hAnsi="Arial" w:cs="Arial"/>
        </w:rPr>
        <w:t xml:space="preserve"> et sise à</w:t>
      </w:r>
      <w:r>
        <w:rPr>
          <w:rFonts w:ascii="Arial" w:hAnsi="Arial" w:cs="Arial"/>
          <w:b/>
        </w:rPr>
        <w:t xml:space="preserve"> la             </w:t>
      </w:r>
      <w:r>
        <w:rPr>
          <w:rFonts w:ascii="Arial" w:hAnsi="Arial" w:cs="Arial"/>
          <w:b/>
          <w:color w:val="FF0000"/>
        </w:rPr>
        <w:t xml:space="preserve">Adresse </w:t>
      </w:r>
      <w:proofErr w:type="spellStart"/>
      <w:r>
        <w:rPr>
          <w:rFonts w:ascii="Arial" w:hAnsi="Arial" w:cs="Arial"/>
          <w:b/>
          <w:color w:val="FF0000"/>
        </w:rPr>
        <w:t>xxxxxxxxxxxxxxxxxxxxxxxxxxxxxxxxxxxxxxxxx</w:t>
      </w:r>
      <w:proofErr w:type="spellEnd"/>
      <w:r w:rsidRPr="00810A07">
        <w:rPr>
          <w:rFonts w:ascii="Arial" w:hAnsi="Arial" w:cs="Arial"/>
        </w:rPr>
        <w:t>, représenté</w:t>
      </w:r>
      <w:r>
        <w:rPr>
          <w:rFonts w:ascii="Arial" w:hAnsi="Arial" w:cs="Arial"/>
        </w:rPr>
        <w:t>e</w:t>
      </w:r>
      <w:r w:rsidRPr="00810A07">
        <w:rPr>
          <w:rFonts w:ascii="Arial" w:hAnsi="Arial" w:cs="Arial"/>
        </w:rPr>
        <w:t xml:space="preserve"> par </w:t>
      </w:r>
      <w:r>
        <w:rPr>
          <w:rFonts w:ascii="Arial" w:hAnsi="Arial" w:cs="Arial"/>
        </w:rPr>
        <w:t xml:space="preserve">                                           </w:t>
      </w:r>
      <w:r>
        <w:rPr>
          <w:rFonts w:ascii="Arial" w:hAnsi="Arial" w:cs="Arial"/>
          <w:b/>
        </w:rPr>
        <w:t>Madame</w:t>
      </w:r>
      <w:r>
        <w:rPr>
          <w:rFonts w:ascii="Arial" w:hAnsi="Arial" w:cs="Arial"/>
          <w:b/>
        </w:rPr>
        <w:t>, Monsieur</w:t>
      </w:r>
      <w:r>
        <w:rPr>
          <w:rFonts w:ascii="Arial" w:hAnsi="Arial" w:cs="Arial"/>
          <w:b/>
        </w:rPr>
        <w:t xml:space="preserve"> </w:t>
      </w:r>
      <w:proofErr w:type="spellStart"/>
      <w:r w:rsidRPr="006E5060">
        <w:rPr>
          <w:rFonts w:ascii="Arial" w:hAnsi="Arial" w:cs="Arial"/>
          <w:b/>
          <w:color w:val="FF0000"/>
        </w:rPr>
        <w:t>xxxxxxxxxxxxxxxxx</w:t>
      </w:r>
      <w:proofErr w:type="spellEnd"/>
      <w:r>
        <w:rPr>
          <w:rFonts w:ascii="Arial" w:hAnsi="Arial" w:cs="Arial"/>
        </w:rPr>
        <w:t>, responsable des ressources humaines</w:t>
      </w:r>
      <w:r w:rsidRPr="00810A07">
        <w:rPr>
          <w:rFonts w:ascii="Arial" w:hAnsi="Arial" w:cs="Arial"/>
        </w:rPr>
        <w:t xml:space="preserve">, dûment </w:t>
      </w:r>
      <w:r>
        <w:rPr>
          <w:rFonts w:ascii="Arial" w:hAnsi="Arial" w:cs="Arial"/>
        </w:rPr>
        <w:t>habilitée</w:t>
      </w:r>
      <w:r w:rsidRPr="00810A07">
        <w:rPr>
          <w:rFonts w:ascii="Arial" w:hAnsi="Arial" w:cs="Arial"/>
        </w:rPr>
        <w:t xml:space="preserve"> à signer la présente convention de prestation de </w:t>
      </w:r>
      <w:r>
        <w:rPr>
          <w:rFonts w:ascii="Arial" w:hAnsi="Arial" w:cs="Arial"/>
        </w:rPr>
        <w:t>formation</w:t>
      </w:r>
      <w:r w:rsidRPr="00810A07">
        <w:rPr>
          <w:rFonts w:ascii="Arial" w:hAnsi="Arial" w:cs="Arial"/>
        </w:rPr>
        <w:t>,</w:t>
      </w:r>
    </w:p>
    <w:p w:rsidR="006E5060" w:rsidRPr="00810A07" w:rsidRDefault="006E5060" w:rsidP="006E5060">
      <w:pPr>
        <w:jc w:val="both"/>
        <w:rPr>
          <w:rFonts w:ascii="Arial" w:hAnsi="Arial" w:cs="Arial"/>
        </w:rPr>
      </w:pPr>
    </w:p>
    <w:p w:rsidR="006E5060" w:rsidRPr="00810A07" w:rsidRDefault="006E5060" w:rsidP="006E5060">
      <w:pPr>
        <w:jc w:val="right"/>
        <w:rPr>
          <w:rFonts w:ascii="Arial" w:hAnsi="Arial" w:cs="Arial"/>
        </w:rPr>
      </w:pPr>
      <w:r w:rsidRPr="00810A07">
        <w:rPr>
          <w:rFonts w:ascii="Arial" w:hAnsi="Arial" w:cs="Arial"/>
        </w:rPr>
        <w:t>Ci-après désigné "</w:t>
      </w:r>
      <w:r w:rsidRPr="00DE00C2">
        <w:rPr>
          <w:rFonts w:ascii="Arial" w:hAnsi="Arial" w:cs="Arial"/>
          <w:b/>
        </w:rPr>
        <w:t xml:space="preserve"> </w:t>
      </w:r>
      <w:proofErr w:type="spellStart"/>
      <w:r>
        <w:rPr>
          <w:rFonts w:ascii="Arial" w:hAnsi="Arial" w:cs="Arial"/>
          <w:b/>
          <w:color w:val="FF0000"/>
        </w:rPr>
        <w:t>xxxxxxxxxxxxxxxxxxxx</w:t>
      </w:r>
      <w:proofErr w:type="spellEnd"/>
      <w:r w:rsidRPr="006E5060">
        <w:rPr>
          <w:rFonts w:ascii="Arial" w:hAnsi="Arial" w:cs="Arial"/>
          <w:b/>
          <w:color w:val="FF0000"/>
        </w:rPr>
        <w:t xml:space="preserve"> </w:t>
      </w:r>
      <w:r w:rsidRPr="00810A07">
        <w:rPr>
          <w:rFonts w:ascii="Arial" w:hAnsi="Arial" w:cs="Arial"/>
        </w:rPr>
        <w:t>",</w:t>
      </w:r>
    </w:p>
    <w:p w:rsidR="006E5060" w:rsidRPr="00810A07" w:rsidRDefault="006E5060" w:rsidP="006E5060">
      <w:pPr>
        <w:jc w:val="right"/>
        <w:rPr>
          <w:rFonts w:ascii="Arial" w:hAnsi="Arial" w:cs="Arial"/>
        </w:rPr>
      </w:pPr>
    </w:p>
    <w:p w:rsidR="006E5060" w:rsidRPr="00810A07" w:rsidRDefault="006E5060" w:rsidP="006E5060">
      <w:pPr>
        <w:ind w:left="708"/>
        <w:jc w:val="both"/>
        <w:rPr>
          <w:rFonts w:ascii="Arial" w:hAnsi="Arial" w:cs="Arial"/>
        </w:rPr>
      </w:pPr>
      <w:r w:rsidRPr="00810A07">
        <w:rPr>
          <w:rFonts w:ascii="Arial" w:hAnsi="Arial" w:cs="Arial"/>
        </w:rPr>
        <w:t>D’autre part,</w:t>
      </w:r>
    </w:p>
    <w:p w:rsidR="006E5060" w:rsidRPr="00810A07" w:rsidRDefault="006E5060" w:rsidP="006E5060">
      <w:pPr>
        <w:ind w:left="708"/>
        <w:jc w:val="both"/>
        <w:rPr>
          <w:rFonts w:ascii="Arial" w:hAnsi="Arial" w:cs="Arial"/>
        </w:rPr>
      </w:pPr>
    </w:p>
    <w:p w:rsidR="006E5060" w:rsidRPr="00810A07" w:rsidRDefault="006E5060" w:rsidP="006E5060">
      <w:pPr>
        <w:tabs>
          <w:tab w:val="left" w:pos="284"/>
        </w:tabs>
        <w:jc w:val="both"/>
        <w:rPr>
          <w:rFonts w:ascii="Arial" w:hAnsi="Arial" w:cs="Arial"/>
        </w:rPr>
      </w:pPr>
    </w:p>
    <w:p w:rsidR="006E5060" w:rsidRPr="00810A07" w:rsidRDefault="006E5060" w:rsidP="006E5060">
      <w:pPr>
        <w:rPr>
          <w:rFonts w:ascii="Arial" w:hAnsi="Arial" w:cs="Arial"/>
        </w:rPr>
      </w:pPr>
      <w:r w:rsidRPr="00810A07">
        <w:rPr>
          <w:rFonts w:ascii="Arial" w:hAnsi="Arial" w:cs="Arial"/>
        </w:rPr>
        <w:t>Ci-après, collectivement appelées les "PARTIES" et individuellement "PARTIE".</w:t>
      </w:r>
    </w:p>
    <w:p w:rsidR="006E5060" w:rsidRPr="00810A07" w:rsidRDefault="006E5060" w:rsidP="006E5060">
      <w:pPr>
        <w:jc w:val="both"/>
        <w:rPr>
          <w:rFonts w:ascii="Arial" w:hAnsi="Arial" w:cs="Arial"/>
        </w:rPr>
      </w:pPr>
    </w:p>
    <w:p w:rsidR="006E5060" w:rsidRPr="00810A07" w:rsidRDefault="006E5060" w:rsidP="006E5060">
      <w:pPr>
        <w:widowControl w:val="0"/>
        <w:ind w:left="1701"/>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i/>
        </w:rPr>
        <w:t>D’un commun accord, il a été convenu ce qui suit</w:t>
      </w:r>
      <w:r w:rsidRPr="00810A07">
        <w:rPr>
          <w:rFonts w:ascii="Arial" w:hAnsi="Arial" w:cs="Arial"/>
          <w:b/>
        </w:rPr>
        <w:t xml:space="preserve"> : </w:t>
      </w: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rPr>
          <w:rFonts w:ascii="Arial" w:hAnsi="Arial" w:cs="Arial"/>
          <w:b/>
          <w:caps/>
        </w:rPr>
      </w:pPr>
    </w:p>
    <w:p w:rsidR="006E5060" w:rsidRPr="00810A07" w:rsidRDefault="006E5060" w:rsidP="006E5060">
      <w:pPr>
        <w:keepNext/>
        <w:tabs>
          <w:tab w:val="left" w:pos="284"/>
        </w:tabs>
        <w:ind w:right="23"/>
        <w:jc w:val="both"/>
        <w:outlineLvl w:val="7"/>
        <w:rPr>
          <w:rFonts w:ascii="Arial" w:hAnsi="Arial" w:cs="Arial"/>
          <w:b/>
        </w:rPr>
      </w:pPr>
      <w:r w:rsidRPr="00810A07">
        <w:rPr>
          <w:rFonts w:ascii="Arial" w:hAnsi="Arial" w:cs="Arial"/>
          <w:b/>
          <w:caps/>
        </w:rPr>
        <w:lastRenderedPageBreak/>
        <w:t>Article 1 - Objet DE LA CONVENTION</w:t>
      </w:r>
    </w:p>
    <w:p w:rsidR="006E5060" w:rsidRPr="00810A07" w:rsidRDefault="006E5060" w:rsidP="006E5060">
      <w:pPr>
        <w:tabs>
          <w:tab w:val="left" w:pos="284"/>
        </w:tabs>
        <w:ind w:right="23"/>
        <w:jc w:val="both"/>
        <w:rPr>
          <w:rFonts w:ascii="Arial" w:hAnsi="Arial" w:cs="Arial"/>
          <w:u w:val="single"/>
        </w:rPr>
      </w:pPr>
    </w:p>
    <w:p w:rsidR="006E5060" w:rsidRPr="006E5060" w:rsidRDefault="006E5060" w:rsidP="006E5060">
      <w:pPr>
        <w:pStyle w:val="Paragraphedeliste"/>
        <w:numPr>
          <w:ilvl w:val="1"/>
          <w:numId w:val="7"/>
        </w:numPr>
        <w:tabs>
          <w:tab w:val="left" w:pos="284"/>
        </w:tabs>
        <w:ind w:right="23"/>
        <w:jc w:val="both"/>
        <w:rPr>
          <w:rFonts w:ascii="Arial" w:hAnsi="Arial" w:cs="Arial"/>
          <w:b/>
          <w:color w:val="FF0000"/>
        </w:rPr>
      </w:pPr>
      <w:proofErr w:type="spellStart"/>
      <w:r>
        <w:rPr>
          <w:rFonts w:ascii="Arial" w:hAnsi="Arial" w:cs="Arial"/>
          <w:b/>
          <w:color w:val="FF0000"/>
        </w:rPr>
        <w:t>xxxxxxxxxxxxxxxxxxxxxxxx</w:t>
      </w:r>
      <w:proofErr w:type="spellEnd"/>
      <w:r w:rsidRPr="00810A07">
        <w:rPr>
          <w:rFonts w:ascii="Arial" w:hAnsi="Arial" w:cs="Arial"/>
        </w:rPr>
        <w:t xml:space="preserve"> </w:t>
      </w:r>
      <w:r w:rsidRPr="00346045">
        <w:rPr>
          <w:rFonts w:ascii="Arial" w:hAnsi="Arial" w:cs="Arial"/>
        </w:rPr>
        <w:t xml:space="preserve">et </w:t>
      </w:r>
      <w:r>
        <w:rPr>
          <w:rFonts w:ascii="Arial" w:hAnsi="Arial" w:cs="Arial"/>
        </w:rPr>
        <w:t>le GIEP-NC</w:t>
      </w:r>
      <w:r w:rsidRPr="00346045">
        <w:rPr>
          <w:rFonts w:ascii="Arial" w:hAnsi="Arial" w:cs="Arial"/>
        </w:rPr>
        <w:t xml:space="preserve"> conviennent, par la présente Convention de </w:t>
      </w:r>
      <w:r>
        <w:rPr>
          <w:rFonts w:ascii="Arial" w:hAnsi="Arial" w:cs="Arial"/>
        </w:rPr>
        <w:t xml:space="preserve">formation professionnelle </w:t>
      </w:r>
      <w:r w:rsidRPr="00346045">
        <w:rPr>
          <w:rFonts w:ascii="Arial" w:hAnsi="Arial" w:cs="Arial"/>
        </w:rPr>
        <w:t xml:space="preserve">(ci-après la "CONVENTION"), de définir la nature, les modalités et les moyens pour réaliser des actions de formation pour le compte du personnel </w:t>
      </w:r>
      <w:r>
        <w:rPr>
          <w:rFonts w:ascii="Arial" w:hAnsi="Arial" w:cs="Arial"/>
        </w:rPr>
        <w:t>de</w:t>
      </w:r>
      <w:r w:rsidRPr="00346045">
        <w:rPr>
          <w:rFonts w:ascii="Arial" w:hAnsi="Arial" w:cs="Arial"/>
        </w:rPr>
        <w:t xml:space="preserve"> </w:t>
      </w:r>
      <w:proofErr w:type="spellStart"/>
      <w:r>
        <w:rPr>
          <w:rFonts w:ascii="Arial" w:hAnsi="Arial" w:cs="Arial"/>
          <w:b/>
          <w:color w:val="FF0000"/>
        </w:rPr>
        <w:t>xxxxxxxxxxxxxxxxxxxxx</w:t>
      </w:r>
      <w:proofErr w:type="spellEnd"/>
    </w:p>
    <w:p w:rsidR="006E5060" w:rsidRPr="00346045"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rPr>
        <w:t>1.2.</w:t>
      </w:r>
      <w:r w:rsidRPr="00810A07">
        <w:rPr>
          <w:rFonts w:ascii="Arial" w:hAnsi="Arial" w:cs="Arial"/>
        </w:rPr>
        <w:t xml:space="preserve"> Ainsi, et pour la durée de cette CONVENTION, la formation portera sur :</w:t>
      </w:r>
    </w:p>
    <w:p w:rsidR="006E5060" w:rsidRPr="00810A07" w:rsidRDefault="006E5060" w:rsidP="006E5060">
      <w:pPr>
        <w:tabs>
          <w:tab w:val="left" w:pos="284"/>
        </w:tabs>
        <w:ind w:right="23"/>
        <w:jc w:val="both"/>
        <w:rPr>
          <w:rFonts w:ascii="Arial" w:hAnsi="Arial" w:cs="Arial"/>
        </w:rPr>
      </w:pPr>
    </w:p>
    <w:p w:rsidR="006E5060" w:rsidRPr="008004F7" w:rsidRDefault="006E5060" w:rsidP="006E5060">
      <w:pPr>
        <w:tabs>
          <w:tab w:val="left" w:pos="284"/>
        </w:tabs>
        <w:ind w:right="23"/>
        <w:jc w:val="both"/>
        <w:rPr>
          <w:rFonts w:ascii="Arial" w:hAnsi="Arial" w:cs="Arial"/>
        </w:rPr>
      </w:pPr>
      <w:r w:rsidRPr="008004F7">
        <w:rPr>
          <w:rFonts w:ascii="Arial" w:hAnsi="Arial" w:cs="Arial"/>
          <w:b/>
        </w:rPr>
        <w:t>« </w:t>
      </w:r>
      <w:proofErr w:type="spellStart"/>
      <w:r>
        <w:rPr>
          <w:rFonts w:ascii="Arial" w:hAnsi="Arial" w:cs="Arial"/>
          <w:b/>
          <w:color w:val="FF0000"/>
          <w:sz w:val="20"/>
          <w:szCs w:val="20"/>
        </w:rPr>
        <w:t>xxxxxxxxxxxxxx</w:t>
      </w:r>
      <w:proofErr w:type="spellEnd"/>
      <w:r w:rsidRPr="006E5060">
        <w:rPr>
          <w:rFonts w:ascii="Arial" w:hAnsi="Arial" w:cs="Arial"/>
          <w:b/>
          <w:color w:val="FF0000"/>
        </w:rPr>
        <w:t> </w:t>
      </w:r>
      <w:r w:rsidRPr="008004F7">
        <w:rPr>
          <w:rFonts w:ascii="Arial" w:hAnsi="Arial" w:cs="Arial"/>
          <w:b/>
        </w:rPr>
        <w:t>»</w:t>
      </w:r>
      <w:r w:rsidRPr="008004F7">
        <w:rPr>
          <w:rFonts w:ascii="Arial" w:hAnsi="Arial" w:cs="Arial"/>
        </w:rPr>
        <w:t>.</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Cette formation est composée d’une partie </w:t>
      </w:r>
      <w:r>
        <w:rPr>
          <w:rFonts w:ascii="Arial" w:hAnsi="Arial" w:cs="Arial"/>
        </w:rPr>
        <w:t xml:space="preserve">théorique et d’une partie pratique </w:t>
      </w:r>
      <w:r w:rsidRPr="00810A07">
        <w:rPr>
          <w:rFonts w:ascii="Arial" w:hAnsi="Arial" w:cs="Arial"/>
        </w:rPr>
        <w:t>dans le cadre du domaine d’activité attribué à l’intéressé.</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 xml:space="preserve">1.2.1. </w:t>
      </w:r>
      <w:r w:rsidRPr="00810A07">
        <w:rPr>
          <w:rFonts w:ascii="Arial" w:hAnsi="Arial" w:cs="Arial"/>
          <w:b/>
          <w:iCs/>
        </w:rPr>
        <w:t xml:space="preserve">Compétences du formateur </w:t>
      </w:r>
      <w:r w:rsidRPr="00810A07">
        <w:rPr>
          <w:rFonts w:ascii="Arial" w:hAnsi="Arial" w:cs="Arial"/>
          <w:b/>
        </w:rPr>
        <w:t>:</w:t>
      </w: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 xml:space="preserve">Formateur spécialisé en pédagogie des adultes et techniques d’animation : approche par compétences &amp; </w:t>
      </w:r>
      <w:r>
        <w:rPr>
          <w:rFonts w:ascii="Arial" w:hAnsi="Arial" w:cs="Arial"/>
          <w:lang w:eastAsia="en-US"/>
        </w:rPr>
        <w:t>individualisation des parcours</w:t>
      </w:r>
      <w:r w:rsidRPr="00810A07">
        <w:rPr>
          <w:rFonts w:ascii="Arial" w:hAnsi="Arial" w:cs="Arial"/>
          <w:lang w:eastAsia="en-US"/>
        </w:rPr>
        <w:t xml:space="preserve"> (Titre FPA Niveau III). </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Double compétence technique et pédagogique.</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Expérimenté dans le do</w:t>
      </w:r>
      <w:r>
        <w:rPr>
          <w:rFonts w:ascii="Arial" w:hAnsi="Arial" w:cs="Arial"/>
          <w:lang w:eastAsia="en-US"/>
        </w:rPr>
        <w:t xml:space="preserve">maine </w:t>
      </w:r>
      <w:proofErr w:type="spellStart"/>
      <w:r w:rsidR="00526652">
        <w:rPr>
          <w:rFonts w:ascii="Arial" w:hAnsi="Arial" w:cs="Arial"/>
          <w:b/>
          <w:color w:val="FF0000"/>
          <w:lang w:eastAsia="en-US"/>
        </w:rPr>
        <w:t>xxxxxxxx</w:t>
      </w:r>
      <w:proofErr w:type="spellEnd"/>
      <w:r w:rsidRPr="000562AE">
        <w:rPr>
          <w:rFonts w:ascii="Arial" w:hAnsi="Arial" w:cs="Arial"/>
          <w:b/>
        </w:rPr>
        <w:t>.</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Expérience professionnelle dans les domaines</w:t>
      </w:r>
      <w:r>
        <w:rPr>
          <w:rFonts w:ascii="Arial" w:hAnsi="Arial" w:cs="Arial"/>
          <w:lang w:eastAsia="en-US"/>
        </w:rPr>
        <w:t xml:space="preserve"> de </w:t>
      </w:r>
      <w:proofErr w:type="spellStart"/>
      <w:r w:rsidR="00526652">
        <w:rPr>
          <w:rFonts w:ascii="Arial" w:hAnsi="Arial" w:cs="Arial"/>
          <w:color w:val="FF0000"/>
          <w:lang w:eastAsia="en-US"/>
        </w:rPr>
        <w:t>xxxxxxxxxx</w:t>
      </w:r>
      <w:proofErr w:type="spellEnd"/>
      <w:r w:rsidRPr="00810A07">
        <w:rPr>
          <w:rFonts w:ascii="Arial" w:hAnsi="Arial" w:cs="Arial"/>
          <w:lang w:eastAsia="en-US"/>
        </w:rPr>
        <w:t xml:space="preserve"> </w:t>
      </w:r>
      <w:r>
        <w:rPr>
          <w:rFonts w:ascii="Arial" w:hAnsi="Arial" w:cs="Arial"/>
          <w:lang w:eastAsia="en-US"/>
        </w:rPr>
        <w:t xml:space="preserve"> </w:t>
      </w:r>
      <w:r w:rsidRPr="00810A07">
        <w:rPr>
          <w:rFonts w:ascii="Arial" w:hAnsi="Arial" w:cs="Arial"/>
          <w:lang w:eastAsia="en-US"/>
        </w:rPr>
        <w:t>et de la formation</w:t>
      </w:r>
      <w:r>
        <w:rPr>
          <w:rFonts w:ascii="Arial" w:hAnsi="Arial" w:cs="Arial"/>
          <w:lang w:eastAsia="en-US"/>
        </w:rPr>
        <w:t xml:space="preserve"> professionnelle</w:t>
      </w:r>
      <w:r w:rsidRPr="00810A07">
        <w:rPr>
          <w:rFonts w:ascii="Arial" w:hAnsi="Arial" w:cs="Arial"/>
          <w:lang w:eastAsia="en-US"/>
        </w:rPr>
        <w:t>.</w:t>
      </w: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 xml:space="preserve">1.2.2. </w:t>
      </w:r>
      <w:r w:rsidRPr="00810A07">
        <w:rPr>
          <w:rFonts w:ascii="Arial" w:hAnsi="Arial" w:cs="Arial"/>
          <w:b/>
          <w:iCs/>
        </w:rPr>
        <w:t xml:space="preserve">Intervenant </w:t>
      </w:r>
      <w:r w:rsidRPr="00810A07">
        <w:rPr>
          <w:rFonts w:ascii="Arial" w:hAnsi="Arial" w:cs="Arial"/>
          <w:b/>
        </w:rPr>
        <w:t>:</w:t>
      </w:r>
    </w:p>
    <w:p w:rsidR="006E5060" w:rsidRPr="00810A07" w:rsidRDefault="006E5060" w:rsidP="006E5060">
      <w:pPr>
        <w:jc w:val="both"/>
        <w:rPr>
          <w:rFonts w:ascii="Arial" w:hAnsi="Arial" w:cs="Arial"/>
        </w:rPr>
      </w:pPr>
      <w:r w:rsidRPr="00810A07">
        <w:rPr>
          <w:rFonts w:ascii="Arial" w:hAnsi="Arial" w:cs="Arial"/>
        </w:rPr>
        <w:t xml:space="preserve">Le formateur intervenant sur cette session de formation sera : </w:t>
      </w:r>
    </w:p>
    <w:p w:rsidR="006E5060" w:rsidRPr="00810A07" w:rsidRDefault="00526652" w:rsidP="006E5060">
      <w:pPr>
        <w:pStyle w:val="Paragraphedeliste"/>
        <w:numPr>
          <w:ilvl w:val="0"/>
          <w:numId w:val="6"/>
        </w:numPr>
        <w:spacing w:after="200" w:line="276" w:lineRule="auto"/>
        <w:jc w:val="both"/>
        <w:rPr>
          <w:rFonts w:ascii="Arial" w:hAnsi="Arial" w:cs="Arial"/>
        </w:rPr>
      </w:pPr>
      <w:proofErr w:type="spellStart"/>
      <w:r>
        <w:rPr>
          <w:rFonts w:ascii="Arial" w:hAnsi="Arial" w:cs="Arial"/>
          <w:b/>
          <w:color w:val="FF0000"/>
        </w:rPr>
        <w:t>xxxxxxxxxxx</w:t>
      </w:r>
      <w:proofErr w:type="spellEnd"/>
      <w:r w:rsidR="006E5060" w:rsidRPr="00526652">
        <w:rPr>
          <w:rFonts w:ascii="Arial" w:hAnsi="Arial" w:cs="Arial"/>
          <w:b/>
          <w:color w:val="FF0000"/>
        </w:rPr>
        <w:t xml:space="preserve"> </w:t>
      </w:r>
      <w:r w:rsidR="006E5060">
        <w:rPr>
          <w:rFonts w:ascii="Arial" w:hAnsi="Arial" w:cs="Arial"/>
          <w:b/>
        </w:rPr>
        <w:t xml:space="preserve">– </w:t>
      </w:r>
      <w:r w:rsidR="006E5060" w:rsidRPr="00483092">
        <w:rPr>
          <w:rFonts w:ascii="Arial" w:hAnsi="Arial" w:cs="Arial"/>
        </w:rPr>
        <w:t>N° d’agrément formateur adultes</w:t>
      </w:r>
      <w:r w:rsidR="006E5060">
        <w:rPr>
          <w:rFonts w:ascii="Arial" w:hAnsi="Arial" w:cs="Arial"/>
          <w:b/>
        </w:rPr>
        <w:t xml:space="preserve"> : </w:t>
      </w:r>
      <w:proofErr w:type="spellStart"/>
      <w:r w:rsidR="006E5060">
        <w:rPr>
          <w:rFonts w:ascii="Arial" w:hAnsi="Arial" w:cs="Arial"/>
          <w:b/>
        </w:rPr>
        <w:t>N°</w:t>
      </w:r>
      <w:r>
        <w:rPr>
          <w:rFonts w:ascii="Arial" w:hAnsi="Arial" w:cs="Arial"/>
          <w:b/>
          <w:color w:val="FF0000"/>
        </w:rPr>
        <w:t>xxxxxxxxxxxx</w:t>
      </w:r>
      <w:proofErr w:type="spellEnd"/>
      <w:r w:rsidR="006E5060" w:rsidRPr="000562AE">
        <w:rPr>
          <w:rFonts w:ascii="Arial" w:hAnsi="Arial" w:cs="Arial"/>
          <w:b/>
        </w:rPr>
        <w:tab/>
      </w:r>
      <w:r w:rsidR="006E5060" w:rsidRPr="00810A07">
        <w:rPr>
          <w:rFonts w:ascii="Arial" w:hAnsi="Arial" w:cs="Arial"/>
        </w:rPr>
        <w:tab/>
      </w:r>
    </w:p>
    <w:p w:rsidR="006E5060" w:rsidRPr="00810A07" w:rsidRDefault="006E5060" w:rsidP="006E5060">
      <w:pPr>
        <w:tabs>
          <w:tab w:val="left" w:pos="284"/>
        </w:tabs>
        <w:ind w:right="23"/>
        <w:jc w:val="both"/>
        <w:rPr>
          <w:rFonts w:ascii="Arial" w:hAnsi="Arial" w:cs="Arial"/>
        </w:rPr>
      </w:pPr>
      <w:r w:rsidRPr="00810A07">
        <w:rPr>
          <w:rFonts w:ascii="Arial" w:hAnsi="Arial" w:cs="Arial"/>
          <w:b/>
        </w:rPr>
        <w:t>1.3.</w:t>
      </w:r>
      <w:r w:rsidRPr="00810A07">
        <w:rPr>
          <w:rFonts w:ascii="Arial" w:hAnsi="Arial" w:cs="Arial"/>
        </w:rPr>
        <w:t xml:space="preserve"> La mesure des acquis : l’évaluation des connaissances et des savoirs acquis permet de vérifier l’atteinte par le stagiaire des objectifs pédagogiques définis. </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La mesure des acquis </w:t>
      </w:r>
      <w:r w:rsidRPr="00810A07">
        <w:rPr>
          <w:rFonts w:ascii="Arial" w:hAnsi="Arial" w:cs="Arial"/>
          <w:b/>
          <w:bCs/>
        </w:rPr>
        <w:t>n’a pas pour objectif de sanctionner mais d’améliorer</w:t>
      </w:r>
      <w:r w:rsidRPr="00810A07">
        <w:rPr>
          <w:rFonts w:ascii="Arial" w:hAnsi="Arial" w:cs="Arial"/>
        </w:rPr>
        <w:t xml:space="preserve">. Elle permet de déceler où et en quoi le stagiaire éprouve des difficultés et de proposer des actions de formation complémentaires selon ce qui est maîtrisé, dans une logique de réussite du stagiaire. </w:t>
      </w:r>
    </w:p>
    <w:p w:rsidR="006E5060" w:rsidRPr="00810A07" w:rsidRDefault="006E5060" w:rsidP="006E5060">
      <w:pPr>
        <w:tabs>
          <w:tab w:val="left" w:pos="284"/>
        </w:tabs>
        <w:ind w:right="23"/>
        <w:jc w:val="both"/>
        <w:rPr>
          <w:rFonts w:ascii="Arial" w:hAnsi="Arial" w:cs="Arial"/>
          <w:b/>
          <w:bCs/>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1.3.1.</w:t>
      </w:r>
      <w:r w:rsidRPr="00810A07">
        <w:rPr>
          <w:rFonts w:ascii="Arial" w:hAnsi="Arial" w:cs="Arial"/>
        </w:rPr>
        <w:t xml:space="preserve"> </w:t>
      </w:r>
      <w:r w:rsidRPr="00810A07">
        <w:rPr>
          <w:rFonts w:ascii="Arial" w:hAnsi="Arial" w:cs="Arial"/>
          <w:b/>
        </w:rPr>
        <w:t xml:space="preserve">Les modalités : </w:t>
      </w: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Dans le cadre où </w:t>
      </w:r>
      <w:r>
        <w:rPr>
          <w:rFonts w:ascii="Arial" w:hAnsi="Arial" w:cs="Arial"/>
        </w:rPr>
        <w:t>le GIEP</w:t>
      </w:r>
      <w:r w:rsidRPr="00810A07">
        <w:rPr>
          <w:rFonts w:ascii="Arial" w:hAnsi="Arial" w:cs="Arial"/>
        </w:rPr>
        <w:t xml:space="preserve"> réalise la mise en œuvre et l’administration de la formation</w:t>
      </w:r>
      <w:r>
        <w:rPr>
          <w:rFonts w:ascii="Arial" w:hAnsi="Arial" w:cs="Arial"/>
        </w:rPr>
        <w:t> :</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Papier puis numérisé.</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QCM.</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Questions identiques en amont et aval.</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1 question pour 2 heures de formation.</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Restitution des résultats via le compte rendu du formateur.</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1.3.2. Les niveaux d’acquisition :</w:t>
      </w:r>
    </w:p>
    <w:p w:rsidR="006E5060" w:rsidRPr="00810A07" w:rsidRDefault="006E5060" w:rsidP="006E5060">
      <w:pPr>
        <w:tabs>
          <w:tab w:val="left" w:pos="284"/>
        </w:tabs>
        <w:ind w:right="23"/>
        <w:jc w:val="both"/>
        <w:rPr>
          <w:rFonts w:ascii="Arial" w:hAnsi="Arial" w:cs="Arial"/>
        </w:rPr>
      </w:pPr>
      <w:r w:rsidRPr="00810A07">
        <w:rPr>
          <w:rFonts w:ascii="Arial" w:hAnsi="Arial" w:cs="Arial"/>
        </w:rPr>
        <w:t>Ils sont calculés par chapitre avec pour niveau de maîtrise des objectifs :</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Acquis : &gt; 70%.</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lastRenderedPageBreak/>
        <w:t>En cours d’Acquisition : &gt; 50% et &lt; 70%.</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Non Acquis : &lt; 50%.</w:t>
      </w:r>
    </w:p>
    <w:p w:rsidR="006E5060" w:rsidRDefault="006E5060" w:rsidP="006E5060">
      <w:pPr>
        <w:tabs>
          <w:tab w:val="left" w:pos="284"/>
        </w:tabs>
        <w:ind w:left="720"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1.3.3. Les livrables :</w:t>
      </w:r>
    </w:p>
    <w:p w:rsidR="006E5060" w:rsidRPr="00810A07" w:rsidRDefault="006E5060" w:rsidP="006E5060">
      <w:pPr>
        <w:tabs>
          <w:tab w:val="left" w:pos="284"/>
        </w:tabs>
        <w:ind w:right="23"/>
        <w:jc w:val="both"/>
        <w:rPr>
          <w:rFonts w:ascii="Arial" w:hAnsi="Arial" w:cs="Arial"/>
        </w:rPr>
      </w:pPr>
      <w:r w:rsidRPr="00810A07">
        <w:rPr>
          <w:rFonts w:ascii="Arial" w:hAnsi="Arial" w:cs="Arial"/>
        </w:rPr>
        <w:t>Restitution à l’entreprise (PDF) des résultats après la formation : des acquis en fin de formation et de la mesure de la progression (amont/aval)</w:t>
      </w:r>
    </w:p>
    <w:p w:rsidR="006E5060" w:rsidRPr="00810A07" w:rsidRDefault="006E5060" w:rsidP="006E5060">
      <w:pPr>
        <w:numPr>
          <w:ilvl w:val="0"/>
          <w:numId w:val="5"/>
        </w:numPr>
        <w:tabs>
          <w:tab w:val="left" w:pos="284"/>
        </w:tabs>
        <w:ind w:right="23"/>
        <w:jc w:val="both"/>
        <w:rPr>
          <w:rFonts w:ascii="Arial" w:hAnsi="Arial" w:cs="Arial"/>
        </w:rPr>
      </w:pPr>
      <w:r w:rsidRPr="00810A07">
        <w:rPr>
          <w:rFonts w:ascii="Arial" w:hAnsi="Arial" w:cs="Arial"/>
        </w:rPr>
        <w:t>Global pour le stage.</w:t>
      </w:r>
    </w:p>
    <w:p w:rsidR="006E5060" w:rsidRDefault="006E5060" w:rsidP="006E5060">
      <w:pPr>
        <w:numPr>
          <w:ilvl w:val="0"/>
          <w:numId w:val="5"/>
        </w:numPr>
        <w:tabs>
          <w:tab w:val="left" w:pos="284"/>
        </w:tabs>
        <w:ind w:right="23"/>
        <w:jc w:val="both"/>
        <w:rPr>
          <w:rFonts w:ascii="Arial" w:hAnsi="Arial" w:cs="Arial"/>
        </w:rPr>
      </w:pPr>
      <w:r w:rsidRPr="00810A07">
        <w:rPr>
          <w:rFonts w:ascii="Arial" w:hAnsi="Arial" w:cs="Arial"/>
        </w:rPr>
        <w:t>Détaillé par chapitre.</w:t>
      </w:r>
    </w:p>
    <w:p w:rsidR="006E5060" w:rsidRPr="00810A07" w:rsidRDefault="006E5060" w:rsidP="006E5060">
      <w:pPr>
        <w:tabs>
          <w:tab w:val="left" w:pos="284"/>
        </w:tabs>
        <w:ind w:left="720"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rPr>
        <w:t>1.4.</w:t>
      </w:r>
      <w:r w:rsidRPr="00810A07">
        <w:rPr>
          <w:rFonts w:ascii="Arial" w:hAnsi="Arial" w:cs="Arial"/>
        </w:rPr>
        <w:t xml:space="preserve"> L’attestation de formation est remise à l’intéressé, à l’issue de la formation à titre de preuve. Elle prouve à l’employeur que l’intéressé a bien suivi la formation.</w:t>
      </w:r>
    </w:p>
    <w:p w:rsidR="006E5060" w:rsidRPr="00810A07" w:rsidRDefault="006E5060" w:rsidP="006E5060">
      <w:pPr>
        <w:tabs>
          <w:tab w:val="left" w:pos="284"/>
        </w:tabs>
        <w:ind w:right="23"/>
        <w:jc w:val="both"/>
        <w:rPr>
          <w:rFonts w:ascii="Arial" w:hAnsi="Arial" w:cs="Arial"/>
        </w:rPr>
      </w:pPr>
    </w:p>
    <w:p w:rsidR="006E5060" w:rsidRPr="006C1AA4" w:rsidRDefault="006E5060" w:rsidP="006E5060">
      <w:pPr>
        <w:tabs>
          <w:tab w:val="left" w:pos="284"/>
        </w:tabs>
        <w:ind w:right="23"/>
        <w:jc w:val="both"/>
        <w:rPr>
          <w:rFonts w:ascii="Arial" w:hAnsi="Arial" w:cs="Arial"/>
        </w:rPr>
      </w:pPr>
      <w:r w:rsidRPr="006C1AA4">
        <w:rPr>
          <w:rFonts w:ascii="Arial" w:hAnsi="Arial" w:cs="Arial"/>
          <w:b/>
        </w:rPr>
        <w:t xml:space="preserve">1.5. </w:t>
      </w:r>
      <w:r w:rsidRPr="006C1AA4">
        <w:rPr>
          <w:rFonts w:ascii="Arial" w:hAnsi="Arial" w:cs="Arial"/>
        </w:rPr>
        <w:t xml:space="preserve">Effectif prévu : </w:t>
      </w:r>
      <w:r w:rsidR="00526652">
        <w:rPr>
          <w:rFonts w:ascii="Arial" w:hAnsi="Arial" w:cs="Arial"/>
          <w:b/>
          <w:color w:val="FF0000"/>
        </w:rPr>
        <w:t>xx</w:t>
      </w:r>
      <w:r>
        <w:rPr>
          <w:rFonts w:ascii="Arial" w:hAnsi="Arial" w:cs="Arial"/>
          <w:b/>
        </w:rPr>
        <w:t xml:space="preserve"> groupes </w:t>
      </w:r>
    </w:p>
    <w:p w:rsidR="006E5060" w:rsidRPr="006C1AA4" w:rsidRDefault="006E5060" w:rsidP="006E5060">
      <w:pPr>
        <w:tabs>
          <w:tab w:val="left" w:pos="284"/>
        </w:tabs>
        <w:ind w:right="23"/>
        <w:jc w:val="both"/>
        <w:rPr>
          <w:rFonts w:ascii="Arial" w:hAnsi="Arial" w:cs="Arial"/>
        </w:rPr>
      </w:pPr>
    </w:p>
    <w:tbl>
      <w:tblPr>
        <w:tblStyle w:val="Grilledutableau"/>
        <w:tblW w:w="9351" w:type="dxa"/>
        <w:tblLook w:val="04A0" w:firstRow="1" w:lastRow="0" w:firstColumn="1" w:lastColumn="0" w:noHBand="0" w:noVBand="1"/>
      </w:tblPr>
      <w:tblGrid>
        <w:gridCol w:w="2972"/>
        <w:gridCol w:w="3119"/>
        <w:gridCol w:w="3260"/>
      </w:tblGrid>
      <w:tr w:rsidR="006E5060" w:rsidRPr="006C1AA4" w:rsidTr="00540BA4">
        <w:tc>
          <w:tcPr>
            <w:tcW w:w="2972" w:type="dxa"/>
            <w:vAlign w:val="bottom"/>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1</w:t>
            </w:r>
          </w:p>
        </w:tc>
        <w:tc>
          <w:tcPr>
            <w:tcW w:w="3119" w:type="dxa"/>
            <w:vAlign w:val="bottom"/>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2</w:t>
            </w:r>
          </w:p>
        </w:tc>
        <w:tc>
          <w:tcPr>
            <w:tcW w:w="3260" w:type="dxa"/>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3</w:t>
            </w: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Times New Roman" w:hAnsi="Arial" w:cs="Arial"/>
              </w:rPr>
            </w:pPr>
          </w:p>
        </w:tc>
        <w:tc>
          <w:tcPr>
            <w:tcW w:w="3260" w:type="dxa"/>
          </w:tcPr>
          <w:p w:rsidR="006E5060" w:rsidRPr="006C1AA4" w:rsidRDefault="006E5060" w:rsidP="00540BA4">
            <w:pPr>
              <w:tabs>
                <w:tab w:val="left" w:pos="284"/>
              </w:tabs>
              <w:ind w:right="23"/>
              <w:jc w:val="both"/>
              <w:rPr>
                <w:rFonts w:ascii="Arial" w:eastAsia="Times New Roman" w:hAnsi="Arial" w:cs="Arial"/>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Times New Roman" w:hAnsi="Arial" w:cs="Arial"/>
              </w:rPr>
            </w:pPr>
          </w:p>
        </w:tc>
        <w:tc>
          <w:tcPr>
            <w:tcW w:w="3260" w:type="dxa"/>
          </w:tcPr>
          <w:p w:rsidR="006E5060" w:rsidRPr="006C1AA4" w:rsidRDefault="006E5060" w:rsidP="00540BA4">
            <w:pPr>
              <w:tabs>
                <w:tab w:val="left" w:pos="284"/>
              </w:tabs>
              <w:ind w:right="23"/>
              <w:jc w:val="both"/>
              <w:rPr>
                <w:rFonts w:ascii="Arial" w:eastAsia="Times New Roman" w:hAnsi="Arial" w:cs="Arial"/>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hAnsi="Arial" w:cs="Arial"/>
                <w:sz w:val="20"/>
                <w:szCs w:val="20"/>
              </w:rPr>
            </w:pPr>
          </w:p>
        </w:tc>
        <w:tc>
          <w:tcPr>
            <w:tcW w:w="3260" w:type="dxa"/>
          </w:tcPr>
          <w:p w:rsidR="006E5060" w:rsidRPr="006C1AA4" w:rsidRDefault="006E5060" w:rsidP="00540BA4">
            <w:pPr>
              <w:tabs>
                <w:tab w:val="left" w:pos="284"/>
              </w:tabs>
              <w:ind w:right="23"/>
              <w:jc w:val="both"/>
              <w:rPr>
                <w:rFonts w:ascii="Arial" w:hAnsi="Arial" w:cs="Arial"/>
                <w:sz w:val="20"/>
                <w:szCs w:val="20"/>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260" w:type="dxa"/>
          </w:tcPr>
          <w:p w:rsidR="006E5060" w:rsidRPr="006C1AA4" w:rsidRDefault="006E5060" w:rsidP="00540BA4">
            <w:pPr>
              <w:tabs>
                <w:tab w:val="left" w:pos="284"/>
              </w:tabs>
              <w:ind w:right="23"/>
              <w:jc w:val="both"/>
              <w:rPr>
                <w:rFonts w:ascii="Arial" w:eastAsia="Calibri" w:hAnsi="Arial" w:cs="Arial"/>
                <w:sz w:val="20"/>
                <w:szCs w:val="20"/>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260" w:type="dxa"/>
          </w:tcPr>
          <w:p w:rsidR="006E5060" w:rsidRPr="006C1AA4" w:rsidRDefault="006E5060" w:rsidP="00540BA4">
            <w:pPr>
              <w:tabs>
                <w:tab w:val="left" w:pos="284"/>
              </w:tabs>
              <w:ind w:right="23"/>
              <w:jc w:val="both"/>
              <w:rPr>
                <w:rFonts w:ascii="Arial" w:eastAsia="Calibri" w:hAnsi="Arial" w:cs="Arial"/>
                <w:sz w:val="20"/>
                <w:szCs w:val="20"/>
              </w:rPr>
            </w:pPr>
          </w:p>
        </w:tc>
      </w:tr>
    </w:tbl>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p>
    <w:p w:rsidR="006E5060" w:rsidRPr="000152B2" w:rsidRDefault="006E5060" w:rsidP="006E5060">
      <w:pPr>
        <w:tabs>
          <w:tab w:val="left" w:pos="284"/>
        </w:tabs>
        <w:ind w:right="23"/>
        <w:jc w:val="both"/>
        <w:rPr>
          <w:rFonts w:ascii="Arial" w:hAnsi="Arial" w:cs="Arial"/>
          <w:b/>
        </w:rPr>
      </w:pPr>
      <w:r w:rsidRPr="000152B2">
        <w:rPr>
          <w:rFonts w:ascii="Arial" w:hAnsi="Arial" w:cs="Arial"/>
          <w:b/>
        </w:rPr>
        <w:t>ARTICLE 2 - DURÉE DE LA CONVENTION</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La présente CONVENTION débutera à compter de la date de signature des deux parties et prendra fin le </w:t>
      </w:r>
      <w:proofErr w:type="spellStart"/>
      <w:r w:rsidR="00526652">
        <w:rPr>
          <w:rFonts w:ascii="Arial" w:hAnsi="Arial" w:cs="Arial"/>
          <w:b/>
          <w:color w:val="FF0000"/>
        </w:rPr>
        <w:t>xxxxxxxxxxxxxx</w:t>
      </w:r>
      <w:proofErr w:type="spellEnd"/>
      <w:r w:rsidRPr="000152B2">
        <w:rPr>
          <w:rFonts w:ascii="Arial" w:hAnsi="Arial" w:cs="Arial"/>
        </w:rPr>
        <w:t>.</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La formation s’organisera en </w:t>
      </w:r>
      <w:r w:rsidRPr="000152B2">
        <w:rPr>
          <w:rFonts w:ascii="Arial" w:hAnsi="Arial" w:cs="Arial"/>
          <w:b/>
        </w:rPr>
        <w:t>3</w:t>
      </w:r>
      <w:r w:rsidRPr="000152B2">
        <w:rPr>
          <w:rFonts w:ascii="Arial" w:hAnsi="Arial" w:cs="Arial"/>
        </w:rPr>
        <w:t xml:space="preserve"> sessions pour </w:t>
      </w:r>
      <w:r w:rsidRPr="000152B2">
        <w:rPr>
          <w:rFonts w:ascii="Arial" w:hAnsi="Arial" w:cs="Arial"/>
          <w:b/>
        </w:rPr>
        <w:t xml:space="preserve">3 </w:t>
      </w:r>
      <w:r w:rsidRPr="000152B2">
        <w:rPr>
          <w:rFonts w:ascii="Arial" w:hAnsi="Arial" w:cs="Arial"/>
        </w:rPr>
        <w:t>groupes :</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1 : </w:t>
      </w:r>
      <w:r w:rsidRPr="000152B2">
        <w:rPr>
          <w:rFonts w:ascii="Arial" w:hAnsi="Arial" w:cs="Arial"/>
        </w:rPr>
        <w:tab/>
        <w:t>- partie théorique : Lundi 29 avril 2019 et Lundi 06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Jeudi 02 mai 2019 et Vendredi 03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2 : </w:t>
      </w:r>
      <w:r w:rsidRPr="000152B2">
        <w:rPr>
          <w:rFonts w:ascii="Arial" w:hAnsi="Arial" w:cs="Arial"/>
        </w:rPr>
        <w:tab/>
        <w:t>- partie théorique : Jeudi 09 mai 2019 et Lundi 27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Vendredi 10 mai 2019 et Jeudi 16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3 : </w:t>
      </w:r>
      <w:r w:rsidRPr="000152B2">
        <w:rPr>
          <w:rFonts w:ascii="Arial" w:hAnsi="Arial" w:cs="Arial"/>
        </w:rPr>
        <w:tab/>
        <w:t>- partie théorique : Lundi 13 mai 2019 et Lundi 20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Jeudi 23 mai 2019 et Mardi 28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(Voir programme pédagogique en annexe).</w:t>
      </w: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3 - LIEU DE LA FORMATION</w:t>
      </w:r>
    </w:p>
    <w:p w:rsidR="006E5060" w:rsidRPr="00810A07"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sidRPr="00810A07">
        <w:rPr>
          <w:rFonts w:ascii="Arial" w:hAnsi="Arial" w:cs="Arial"/>
        </w:rPr>
        <w:t>Lieu</w:t>
      </w:r>
      <w:r>
        <w:rPr>
          <w:rFonts w:ascii="Arial" w:hAnsi="Arial" w:cs="Arial"/>
        </w:rPr>
        <w:t>x</w:t>
      </w:r>
      <w:r w:rsidRPr="00810A07">
        <w:rPr>
          <w:rFonts w:ascii="Arial" w:hAnsi="Arial" w:cs="Arial"/>
        </w:rPr>
        <w:t xml:space="preserve"> de la formation </w:t>
      </w:r>
      <w:r>
        <w:rPr>
          <w:rFonts w:ascii="Arial" w:hAnsi="Arial" w:cs="Arial"/>
        </w:rPr>
        <w:t>:</w:t>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Pr>
          <w:rFonts w:ascii="Arial" w:hAnsi="Arial" w:cs="Arial"/>
        </w:rPr>
        <w:t>- Centre de formation GIEP-NC de Nouville</w:t>
      </w:r>
      <w:r w:rsidRPr="00E41F31">
        <w:rPr>
          <w:rFonts w:ascii="Arial" w:hAnsi="Arial" w:cs="Arial"/>
        </w:rPr>
        <w:t xml:space="preserve"> </w:t>
      </w:r>
      <w:r>
        <w:rPr>
          <w:rFonts w:ascii="Arial" w:hAnsi="Arial" w:cs="Arial"/>
        </w:rPr>
        <w:t>– Nouméa</w:t>
      </w:r>
    </w:p>
    <w:p w:rsidR="006E5060" w:rsidRDefault="006E5060" w:rsidP="006E5060">
      <w:pPr>
        <w:tabs>
          <w:tab w:val="left" w:pos="284"/>
        </w:tabs>
        <w:ind w:right="23"/>
        <w:jc w:val="both"/>
        <w:rPr>
          <w:rFonts w:ascii="Arial" w:hAnsi="Arial" w:cs="Arial"/>
        </w:rPr>
      </w:pPr>
      <w:r>
        <w:rPr>
          <w:rFonts w:ascii="Arial" w:hAnsi="Arial" w:cs="Arial"/>
        </w:rPr>
        <w:lastRenderedPageBreak/>
        <w:t xml:space="preserve">- </w:t>
      </w:r>
      <w:proofErr w:type="spellStart"/>
      <w:r w:rsidR="00526652">
        <w:rPr>
          <w:rFonts w:ascii="Arial" w:hAnsi="Arial" w:cs="Arial"/>
          <w:color w:val="FF0000"/>
        </w:rPr>
        <w:t>xxxxxxxxxxxxxxxxxxx</w:t>
      </w:r>
      <w:proofErr w:type="spellEnd"/>
      <w:r w:rsidRPr="00526652">
        <w:rPr>
          <w:rFonts w:ascii="Arial" w:hAnsi="Arial" w:cs="Arial"/>
          <w:color w:val="FF0000"/>
        </w:rPr>
        <w:t xml:space="preserve"> </w:t>
      </w:r>
      <w:r w:rsidRPr="000A1CDA">
        <w:rPr>
          <w:rFonts w:ascii="Arial" w:hAnsi="Arial" w:cs="Arial"/>
        </w:rPr>
        <w:t>- Nouméa</w:t>
      </w:r>
    </w:p>
    <w:p w:rsidR="006E5060" w:rsidRPr="00E06F42" w:rsidRDefault="006E5060" w:rsidP="006E5060">
      <w:pPr>
        <w:tabs>
          <w:tab w:val="left" w:pos="284"/>
        </w:tabs>
        <w:ind w:right="23"/>
        <w:jc w:val="both"/>
        <w:rPr>
          <w:rFonts w:ascii="Arial" w:hAnsi="Arial" w:cs="Arial"/>
          <w:color w:val="FF0000"/>
        </w:rPr>
      </w:pP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b/>
          <w:caps/>
        </w:rPr>
      </w:pPr>
      <w:r w:rsidRPr="00810A07">
        <w:rPr>
          <w:rFonts w:ascii="Arial" w:hAnsi="Arial" w:cs="Arial"/>
          <w:b/>
          <w:caps/>
        </w:rPr>
        <w:t>Article 4 - Le règlement intérieur de formation</w:t>
      </w:r>
    </w:p>
    <w:p w:rsidR="006E5060" w:rsidRDefault="006E5060" w:rsidP="006E5060">
      <w:pPr>
        <w:tabs>
          <w:tab w:val="left" w:pos="284"/>
        </w:tabs>
        <w:ind w:right="23"/>
        <w:jc w:val="both"/>
        <w:rPr>
          <w:rFonts w:ascii="Arial" w:hAnsi="Arial" w:cs="Arial"/>
          <w:b/>
          <w:caps/>
        </w:rPr>
      </w:pPr>
    </w:p>
    <w:p w:rsidR="006E5060" w:rsidRPr="00810A07" w:rsidRDefault="006E5060" w:rsidP="006E5060">
      <w:pPr>
        <w:keepNext/>
        <w:tabs>
          <w:tab w:val="left" w:pos="284"/>
        </w:tabs>
        <w:ind w:right="23"/>
        <w:jc w:val="both"/>
        <w:outlineLvl w:val="7"/>
        <w:rPr>
          <w:rFonts w:ascii="Arial" w:hAnsi="Arial" w:cs="Arial"/>
        </w:rPr>
      </w:pPr>
      <w:r w:rsidRPr="00810A07">
        <w:rPr>
          <w:rFonts w:ascii="Arial" w:hAnsi="Arial" w:cs="Arial"/>
          <w:b/>
        </w:rPr>
        <w:t>4.1.</w:t>
      </w:r>
      <w:r w:rsidRPr="00810A07">
        <w:rPr>
          <w:rFonts w:ascii="Arial" w:hAnsi="Arial" w:cs="Arial"/>
        </w:rPr>
        <w:t xml:space="preserve"> </w:t>
      </w:r>
      <w:proofErr w:type="spellStart"/>
      <w:r w:rsidR="00526652">
        <w:rPr>
          <w:rFonts w:ascii="Arial" w:hAnsi="Arial" w:cs="Arial"/>
          <w:b/>
          <w:color w:val="FF0000"/>
        </w:rPr>
        <w:t>xxxxxxxxxxxxxxxxxxxxxx</w:t>
      </w:r>
      <w:proofErr w:type="spellEnd"/>
      <w:r w:rsidRPr="00526652">
        <w:rPr>
          <w:rFonts w:ascii="Arial" w:hAnsi="Arial" w:cs="Arial"/>
          <w:color w:val="FF0000"/>
        </w:rPr>
        <w:t xml:space="preserve"> </w:t>
      </w:r>
      <w:r w:rsidRPr="00810A07">
        <w:rPr>
          <w:rFonts w:ascii="Arial" w:hAnsi="Arial" w:cs="Arial"/>
        </w:rPr>
        <w:t xml:space="preserve">s'engage à remettre à chaque stagiaire un exemplaire du </w:t>
      </w:r>
      <w:r w:rsidRPr="00810A07">
        <w:rPr>
          <w:rFonts w:ascii="Arial" w:hAnsi="Arial" w:cs="Arial"/>
          <w:b/>
        </w:rPr>
        <w:t xml:space="preserve">règlement intérieur </w:t>
      </w:r>
      <w:r>
        <w:rPr>
          <w:rFonts w:ascii="Arial" w:hAnsi="Arial" w:cs="Arial"/>
        </w:rPr>
        <w:t>du GIEP-NC</w:t>
      </w:r>
      <w:r w:rsidRPr="00810A07">
        <w:rPr>
          <w:rFonts w:ascii="Arial" w:hAnsi="Arial" w:cs="Arial"/>
        </w:rPr>
        <w:t xml:space="preserve">. Celui-ci sera adressé </w:t>
      </w:r>
      <w:r>
        <w:rPr>
          <w:rFonts w:ascii="Arial" w:hAnsi="Arial" w:cs="Arial"/>
        </w:rPr>
        <w:t xml:space="preserve">à </w:t>
      </w:r>
      <w:r w:rsidRPr="00394C95">
        <w:rPr>
          <w:rFonts w:ascii="Arial" w:hAnsi="Arial" w:cs="Arial"/>
        </w:rPr>
        <w:t>Madame</w:t>
      </w:r>
      <w:r w:rsidR="00526652">
        <w:rPr>
          <w:rFonts w:ascii="Arial" w:hAnsi="Arial" w:cs="Arial"/>
        </w:rPr>
        <w:t xml:space="preserve">, Monsieur </w:t>
      </w:r>
      <w:r w:rsidRPr="00394C95">
        <w:rPr>
          <w:rFonts w:ascii="Arial" w:hAnsi="Arial" w:cs="Arial"/>
        </w:rPr>
        <w:t xml:space="preserve"> </w:t>
      </w:r>
      <w:proofErr w:type="spellStart"/>
      <w:r w:rsidR="00526652">
        <w:rPr>
          <w:rFonts w:ascii="Arial" w:hAnsi="Arial" w:cs="Arial"/>
          <w:color w:val="FF0000"/>
        </w:rPr>
        <w:t>xxxxxxxxxxxxxxxxxx</w:t>
      </w:r>
      <w:proofErr w:type="spellEnd"/>
      <w:r w:rsidRPr="00526652">
        <w:rPr>
          <w:rFonts w:ascii="Arial" w:hAnsi="Arial" w:cs="Arial"/>
          <w:color w:val="FF0000"/>
        </w:rPr>
        <w:t xml:space="preserve"> </w:t>
      </w:r>
      <w:r w:rsidRPr="00810A07">
        <w:rPr>
          <w:rFonts w:ascii="Arial" w:hAnsi="Arial" w:cs="Arial"/>
        </w:rPr>
        <w:t>par voie numérique par le secrétariat d</w:t>
      </w:r>
      <w:r>
        <w:rPr>
          <w:rFonts w:ascii="Arial" w:hAnsi="Arial" w:cs="Arial"/>
        </w:rPr>
        <w:t>u</w:t>
      </w:r>
      <w:r w:rsidRPr="00810A07">
        <w:rPr>
          <w:rFonts w:ascii="Arial" w:hAnsi="Arial" w:cs="Arial"/>
        </w:rPr>
        <w:t xml:space="preserve"> </w:t>
      </w:r>
      <w:r>
        <w:rPr>
          <w:rFonts w:ascii="Arial" w:hAnsi="Arial" w:cs="Arial"/>
        </w:rPr>
        <w:t>GIEP-NC</w:t>
      </w:r>
      <w:r w:rsidRPr="00810A07">
        <w:rPr>
          <w:rFonts w:ascii="Arial" w:hAnsi="Arial" w:cs="Arial"/>
        </w:rPr>
        <w:t xml:space="preserve">.  </w:t>
      </w:r>
    </w:p>
    <w:p w:rsidR="006E5060" w:rsidRPr="00810A07" w:rsidRDefault="006E5060" w:rsidP="006E5060">
      <w:pPr>
        <w:keepNext/>
        <w:tabs>
          <w:tab w:val="left" w:pos="284"/>
        </w:tabs>
        <w:ind w:right="23"/>
        <w:jc w:val="both"/>
        <w:outlineLvl w:val="7"/>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 xml:space="preserve">4.2. </w:t>
      </w:r>
      <w:r w:rsidRPr="00810A07">
        <w:rPr>
          <w:rFonts w:ascii="Arial" w:hAnsi="Arial" w:cs="Arial"/>
        </w:rPr>
        <w:t xml:space="preserve">Le présent règlement intérieur est établi conformément aux dispositions de l’article </w:t>
      </w:r>
      <w:proofErr w:type="spellStart"/>
      <w:r w:rsidRPr="00810A07">
        <w:rPr>
          <w:rFonts w:ascii="Arial" w:hAnsi="Arial" w:cs="Arial"/>
        </w:rPr>
        <w:t>Lp</w:t>
      </w:r>
      <w:proofErr w:type="spellEnd"/>
      <w:r w:rsidRPr="00810A07">
        <w:rPr>
          <w:rFonts w:ascii="Arial" w:hAnsi="Arial" w:cs="Arial"/>
        </w:rPr>
        <w:t xml:space="preserve">. 545-8 du Code du travail de Nouvelle-Calédonie et a pour but de fixer les dispositions légales régissant </w:t>
      </w:r>
      <w:r w:rsidRPr="00810A07">
        <w:rPr>
          <w:rFonts w:ascii="Arial" w:hAnsi="Arial" w:cs="Arial"/>
          <w:b/>
        </w:rPr>
        <w:t>l’hygiène</w:t>
      </w:r>
      <w:r w:rsidRPr="00810A07">
        <w:rPr>
          <w:rFonts w:ascii="Arial" w:hAnsi="Arial" w:cs="Arial"/>
        </w:rPr>
        <w:t xml:space="preserve"> et </w:t>
      </w:r>
      <w:r w:rsidRPr="00810A07">
        <w:rPr>
          <w:rFonts w:ascii="Arial" w:hAnsi="Arial" w:cs="Arial"/>
          <w:b/>
        </w:rPr>
        <w:t>la sécurité, la discipline générale ainsi que les garanties procédurales.</w:t>
      </w:r>
      <w:r w:rsidRPr="00810A07">
        <w:rPr>
          <w:rFonts w:ascii="Arial" w:hAnsi="Arial" w:cs="Arial"/>
        </w:rPr>
        <w:t xml:space="preserve"> </w:t>
      </w:r>
    </w:p>
    <w:p w:rsidR="006E5060" w:rsidRPr="00810A07" w:rsidRDefault="006E5060" w:rsidP="006E5060">
      <w:pPr>
        <w:keepNext/>
        <w:tabs>
          <w:tab w:val="left" w:pos="284"/>
        </w:tabs>
        <w:ind w:right="23"/>
        <w:jc w:val="both"/>
        <w:outlineLvl w:val="7"/>
        <w:rPr>
          <w:rFonts w:ascii="Arial" w:hAnsi="Arial" w:cs="Arial"/>
        </w:rPr>
      </w:pPr>
      <w:r w:rsidRPr="00810A07">
        <w:rPr>
          <w:rFonts w:ascii="Arial" w:hAnsi="Arial" w:cs="Arial"/>
        </w:rPr>
        <w:t>Ces règles doivent permettre à chaque stagiaire de suivre la formation à laquelle il est inscrit dans les meilleures conditions.</w:t>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5 - COÛT DE L’ACTION DE LA FORMATION</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En contrepartie de l’action de formation, </w:t>
      </w:r>
      <w:r>
        <w:rPr>
          <w:rFonts w:ascii="Arial" w:hAnsi="Arial" w:cs="Arial"/>
        </w:rPr>
        <w:t>le GIEP-NC</w:t>
      </w:r>
      <w:r w:rsidRPr="00810A07">
        <w:rPr>
          <w:rFonts w:ascii="Arial" w:hAnsi="Arial" w:cs="Arial"/>
        </w:rPr>
        <w:t xml:space="preserve"> facturera un total pour cette action de formation de </w:t>
      </w:r>
      <w:r>
        <w:rPr>
          <w:rFonts w:ascii="Arial" w:hAnsi="Arial" w:cs="Arial"/>
          <w:b/>
        </w:rPr>
        <w:t>UN MILLION TRENTE SEPT MILLE</w:t>
      </w:r>
      <w:r w:rsidRPr="00E303EB">
        <w:rPr>
          <w:rFonts w:ascii="Arial" w:hAnsi="Arial" w:cs="Arial"/>
          <w:b/>
        </w:rPr>
        <w:t xml:space="preserve"> </w:t>
      </w:r>
      <w:r>
        <w:rPr>
          <w:rFonts w:ascii="Arial" w:hAnsi="Arial" w:cs="Arial"/>
          <w:b/>
        </w:rPr>
        <w:t xml:space="preserve">Francs </w:t>
      </w:r>
      <w:r w:rsidRPr="00E303EB">
        <w:rPr>
          <w:rFonts w:ascii="Arial" w:hAnsi="Arial" w:cs="Arial"/>
          <w:b/>
        </w:rPr>
        <w:t>CFP (</w:t>
      </w:r>
      <w:r>
        <w:rPr>
          <w:rFonts w:ascii="Arial" w:hAnsi="Arial" w:cs="Arial"/>
          <w:b/>
        </w:rPr>
        <w:t>1 037 000</w:t>
      </w:r>
      <w:r w:rsidRPr="00E303EB">
        <w:rPr>
          <w:rFonts w:ascii="Arial" w:hAnsi="Arial" w:cs="Arial"/>
          <w:b/>
        </w:rPr>
        <w:t xml:space="preserve"> </w:t>
      </w:r>
      <w:r>
        <w:rPr>
          <w:rFonts w:ascii="Arial" w:hAnsi="Arial" w:cs="Arial"/>
          <w:b/>
        </w:rPr>
        <w:t>CFP</w:t>
      </w:r>
      <w:r w:rsidRPr="00E303EB">
        <w:rPr>
          <w:rFonts w:ascii="Arial" w:hAnsi="Arial" w:cs="Arial"/>
          <w:b/>
        </w:rPr>
        <w:t>)</w:t>
      </w:r>
      <w:r w:rsidRPr="00E303EB">
        <w:rPr>
          <w:rFonts w:ascii="Arial" w:hAnsi="Arial" w:cs="Arial"/>
        </w:rPr>
        <w:t xml:space="preserve">, </w:t>
      </w:r>
      <w:r w:rsidRPr="00810A07">
        <w:rPr>
          <w:rFonts w:ascii="Arial" w:hAnsi="Arial" w:cs="Arial"/>
        </w:rPr>
        <w:t>avec une</w:t>
      </w:r>
      <w:r>
        <w:rPr>
          <w:rFonts w:ascii="Arial" w:hAnsi="Arial" w:cs="Arial"/>
        </w:rPr>
        <w:t xml:space="preserve"> </w:t>
      </w:r>
      <w:r w:rsidRPr="00810A07">
        <w:rPr>
          <w:rFonts w:ascii="Arial" w:hAnsi="Arial" w:cs="Arial"/>
        </w:rPr>
        <w:t>TGC à 0%.</w:t>
      </w:r>
    </w:p>
    <w:p w:rsidR="006E5060" w:rsidRPr="00810A07"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sidRPr="00810A07">
        <w:rPr>
          <w:rFonts w:ascii="Arial" w:hAnsi="Arial" w:cs="Arial"/>
        </w:rPr>
        <w:t xml:space="preserve">"Opération exonérée de TGC conformément à l’article </w:t>
      </w:r>
      <w:proofErr w:type="spellStart"/>
      <w:r w:rsidRPr="00810A07">
        <w:rPr>
          <w:rFonts w:ascii="Arial" w:hAnsi="Arial" w:cs="Arial"/>
        </w:rPr>
        <w:t>Lp</w:t>
      </w:r>
      <w:proofErr w:type="spellEnd"/>
      <w:r w:rsidRPr="00810A07">
        <w:rPr>
          <w:rFonts w:ascii="Arial" w:hAnsi="Arial" w:cs="Arial"/>
        </w:rPr>
        <w:t xml:space="preserve"> 486-5 de la loi de pays n°2016-14 du 30 septembre 2016"</w:t>
      </w:r>
      <w:r>
        <w:rPr>
          <w:rFonts w:ascii="Arial" w:hAnsi="Arial" w:cs="Arial"/>
        </w:rPr>
        <w:t>.</w:t>
      </w: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 </w:t>
      </w: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6 - FACTURATION EN CAS D’ANNULATION DES PRESTATIONS</w:t>
      </w:r>
    </w:p>
    <w:p w:rsidR="006E5060" w:rsidRPr="00810A07" w:rsidRDefault="006E5060" w:rsidP="006E5060">
      <w:pPr>
        <w:tabs>
          <w:tab w:val="left" w:pos="284"/>
        </w:tabs>
        <w:ind w:right="23"/>
        <w:jc w:val="both"/>
        <w:rPr>
          <w:rFonts w:ascii="Arial" w:hAnsi="Arial" w:cs="Arial"/>
          <w:b/>
        </w:rPr>
      </w:pPr>
    </w:p>
    <w:p w:rsidR="006E5060" w:rsidRPr="00810A07" w:rsidRDefault="00526652" w:rsidP="006E5060">
      <w:pPr>
        <w:tabs>
          <w:tab w:val="left" w:pos="284"/>
        </w:tabs>
        <w:ind w:right="23"/>
        <w:jc w:val="both"/>
        <w:rPr>
          <w:rFonts w:ascii="Arial" w:hAnsi="Arial" w:cs="Arial"/>
        </w:rPr>
      </w:pPr>
      <w:proofErr w:type="spellStart"/>
      <w:r>
        <w:rPr>
          <w:rFonts w:ascii="Arial" w:hAnsi="Arial" w:cs="Arial"/>
          <w:b/>
          <w:color w:val="FF0000"/>
        </w:rPr>
        <w:t>xxxxxxxxxxxxxxxxx</w:t>
      </w:r>
      <w:proofErr w:type="spellEnd"/>
      <w:r w:rsidR="006E5060" w:rsidRPr="00526652">
        <w:rPr>
          <w:rFonts w:ascii="Arial" w:hAnsi="Arial" w:cs="Arial"/>
          <w:color w:val="FF0000"/>
        </w:rPr>
        <w:t xml:space="preserve"> </w:t>
      </w:r>
      <w:r w:rsidR="006E5060" w:rsidRPr="00810A07">
        <w:rPr>
          <w:rFonts w:ascii="Arial" w:hAnsi="Arial" w:cs="Arial"/>
        </w:rPr>
        <w:t xml:space="preserve">s'engage à signifier par écrit </w:t>
      </w:r>
      <w:r w:rsidR="006E5060">
        <w:rPr>
          <w:rFonts w:ascii="Arial" w:hAnsi="Arial" w:cs="Arial"/>
        </w:rPr>
        <w:t>au GIEP-NC</w:t>
      </w:r>
      <w:r w:rsidR="006E5060" w:rsidRPr="00810A07">
        <w:rPr>
          <w:rFonts w:ascii="Arial" w:hAnsi="Arial" w:cs="Arial"/>
        </w:rPr>
        <w:t>, toute annulation, modification ou report de commande.</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Si </w:t>
      </w:r>
      <w:proofErr w:type="spellStart"/>
      <w:r w:rsidR="00526652">
        <w:rPr>
          <w:rFonts w:ascii="Arial" w:hAnsi="Arial" w:cs="Arial"/>
          <w:b/>
          <w:color w:val="FF0000"/>
        </w:rPr>
        <w:t>xxxxxxxxxxxxxxxxxx</w:t>
      </w:r>
      <w:proofErr w:type="spellEnd"/>
      <w:r w:rsidRPr="00526652">
        <w:rPr>
          <w:rFonts w:ascii="Arial" w:hAnsi="Arial" w:cs="Arial"/>
          <w:color w:val="FF0000"/>
        </w:rPr>
        <w:t xml:space="preserve"> </w:t>
      </w:r>
      <w:r w:rsidRPr="00810A07">
        <w:rPr>
          <w:rFonts w:ascii="Arial" w:hAnsi="Arial" w:cs="Arial"/>
        </w:rPr>
        <w:t>invoque la force majeure, il devra en informer l</w:t>
      </w:r>
      <w:r>
        <w:rPr>
          <w:rFonts w:ascii="Arial" w:hAnsi="Arial" w:cs="Arial"/>
        </w:rPr>
        <w:t>e GIEP-NC</w:t>
      </w:r>
      <w:r w:rsidRPr="00810A07">
        <w:rPr>
          <w:rFonts w:ascii="Arial" w:hAnsi="Arial" w:cs="Arial"/>
        </w:rPr>
        <w:t xml:space="preserve"> par écrit, dans un délai de cinq (5) jours à compter de la survenance de l’événement constitutif de force majeure, et fournir </w:t>
      </w:r>
      <w:r>
        <w:rPr>
          <w:rFonts w:ascii="Arial" w:hAnsi="Arial" w:cs="Arial"/>
        </w:rPr>
        <w:t>au GIEP-NC</w:t>
      </w:r>
      <w:r w:rsidRPr="00810A07">
        <w:rPr>
          <w:rFonts w:ascii="Arial" w:hAnsi="Arial" w:cs="Arial"/>
        </w:rPr>
        <w:t xml:space="preserve"> une information détaillée et un document officiel donnant les raisons de son incapacité à respecter le planning des actions.</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rPr>
          <w:rFonts w:ascii="Arial" w:hAnsi="Arial" w:cs="Arial"/>
        </w:rPr>
      </w:pPr>
      <w:r w:rsidRPr="00810A07">
        <w:rPr>
          <w:rFonts w:ascii="Arial" w:hAnsi="Arial" w:cs="Arial"/>
        </w:rPr>
        <w:t>Les conditions d’annulation et de facturation sont définies comme suit :</w:t>
      </w:r>
    </w:p>
    <w:p w:rsidR="006E5060" w:rsidRPr="00810A07" w:rsidRDefault="006E5060" w:rsidP="006E5060">
      <w:pPr>
        <w:tabs>
          <w:tab w:val="left" w:pos="284"/>
        </w:tabs>
        <w:ind w:right="23"/>
        <w:jc w:val="both"/>
        <w:rPr>
          <w:rFonts w:ascii="Arial" w:hAnsi="Arial" w:cs="Arial"/>
        </w:rPr>
      </w:pPr>
    </w:p>
    <w:tbl>
      <w:tblPr>
        <w:tblW w:w="0" w:type="auto"/>
        <w:jc w:val="center"/>
        <w:tblCellMar>
          <w:left w:w="0" w:type="dxa"/>
          <w:right w:w="0" w:type="dxa"/>
        </w:tblCellMar>
        <w:tblLook w:val="04A0" w:firstRow="1" w:lastRow="0" w:firstColumn="1" w:lastColumn="0" w:noHBand="0" w:noVBand="1"/>
      </w:tblPr>
      <w:tblGrid>
        <w:gridCol w:w="3528"/>
        <w:gridCol w:w="3600"/>
      </w:tblGrid>
      <w:tr w:rsidR="006E5060" w:rsidRPr="00810A07" w:rsidTr="00540BA4">
        <w:trPr>
          <w:jc w:val="center"/>
        </w:trPr>
        <w:tc>
          <w:tcPr>
            <w:tcW w:w="35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b/>
              </w:rPr>
            </w:pPr>
            <w:r w:rsidRPr="00810A07">
              <w:rPr>
                <w:rFonts w:ascii="Arial" w:hAnsi="Arial" w:cs="Arial"/>
                <w:b/>
              </w:rPr>
              <w:t>Échéance</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b/>
                <w:bCs/>
              </w:rPr>
            </w:pPr>
            <w:r w:rsidRPr="00810A07">
              <w:rPr>
                <w:rFonts w:ascii="Arial" w:hAnsi="Arial" w:cs="Arial"/>
                <w:b/>
                <w:bCs/>
              </w:rPr>
              <w:t xml:space="preserve">Montant de </w:t>
            </w:r>
          </w:p>
          <w:p w:rsidR="006E5060" w:rsidRPr="00810A07" w:rsidRDefault="006E5060" w:rsidP="00540BA4">
            <w:pPr>
              <w:tabs>
                <w:tab w:val="left" w:pos="284"/>
              </w:tabs>
              <w:ind w:right="23"/>
              <w:jc w:val="both"/>
              <w:rPr>
                <w:rFonts w:ascii="Arial" w:hAnsi="Arial" w:cs="Arial"/>
                <w:b/>
              </w:rPr>
            </w:pPr>
            <w:r w:rsidRPr="00810A07">
              <w:rPr>
                <w:rFonts w:ascii="Arial" w:hAnsi="Arial" w:cs="Arial"/>
                <w:b/>
              </w:rPr>
              <w:t>pénalité / jour</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30 jours* et plus</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0%</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De 29 et 15 jours*</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 xml:space="preserve">30% du montant facturé et 100% des frais </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De 15 jour</w:t>
            </w:r>
            <w:r>
              <w:rPr>
                <w:rFonts w:ascii="Arial" w:hAnsi="Arial" w:cs="Arial"/>
              </w:rPr>
              <w:t>s à 0 jour</w:t>
            </w:r>
            <w:r w:rsidRPr="00810A07">
              <w:rPr>
                <w:rFonts w:ascii="Arial" w:hAnsi="Arial" w:cs="Arial"/>
              </w:rPr>
              <w:t>*</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100% du montant facturé et 100% des frais</w:t>
            </w:r>
          </w:p>
        </w:tc>
      </w:tr>
    </w:tbl>
    <w:p w:rsidR="006E5060" w:rsidRPr="00810A07" w:rsidRDefault="006E5060" w:rsidP="006E5060">
      <w:pPr>
        <w:tabs>
          <w:tab w:val="left" w:pos="284"/>
        </w:tabs>
        <w:ind w:right="23"/>
        <w:jc w:val="both"/>
        <w:rPr>
          <w:rFonts w:ascii="Arial" w:hAnsi="Arial" w:cs="Arial"/>
        </w:rPr>
      </w:pPr>
      <w:r w:rsidRPr="00810A07">
        <w:rPr>
          <w:rFonts w:ascii="Arial" w:hAnsi="Arial" w:cs="Arial"/>
          <w:b/>
          <w:bCs/>
          <w:i/>
          <w:iCs/>
        </w:rPr>
        <w:t>*Jours calendaires</w:t>
      </w:r>
    </w:p>
    <w:p w:rsidR="006E5060" w:rsidRPr="00810A07" w:rsidRDefault="006E5060" w:rsidP="006E5060">
      <w:pPr>
        <w:jc w:val="both"/>
        <w:rPr>
          <w:rFonts w:ascii="Arial" w:hAnsi="Arial" w:cs="Arial"/>
          <w:b/>
          <w:caps/>
        </w:rPr>
      </w:pPr>
    </w:p>
    <w:p w:rsidR="006E5060" w:rsidRPr="00810A07" w:rsidRDefault="006E5060" w:rsidP="006E5060">
      <w:pPr>
        <w:jc w:val="both"/>
        <w:rPr>
          <w:rFonts w:ascii="Arial" w:hAnsi="Arial" w:cs="Arial"/>
          <w:b/>
          <w:caps/>
        </w:rPr>
      </w:pPr>
    </w:p>
    <w:p w:rsidR="006E5060" w:rsidRPr="00810A07" w:rsidRDefault="006E5060" w:rsidP="006E5060">
      <w:pPr>
        <w:jc w:val="both"/>
        <w:rPr>
          <w:rFonts w:ascii="Arial" w:hAnsi="Arial" w:cs="Arial"/>
          <w:b/>
        </w:rPr>
      </w:pPr>
      <w:r w:rsidRPr="00810A07">
        <w:rPr>
          <w:rFonts w:ascii="Arial" w:hAnsi="Arial" w:cs="Arial"/>
          <w:b/>
          <w:caps/>
        </w:rPr>
        <w:t>Article 7 - MODALITES DE PAIEMENT</w:t>
      </w:r>
      <w:r w:rsidRPr="00810A07">
        <w:rPr>
          <w:rFonts w:ascii="Arial" w:hAnsi="Arial" w:cs="Arial"/>
          <w:color w:val="000000"/>
        </w:rPr>
        <w:t xml:space="preserve">  </w:t>
      </w:r>
    </w:p>
    <w:p w:rsidR="006E5060" w:rsidRPr="00810A07" w:rsidRDefault="006E5060" w:rsidP="006E5060">
      <w:pPr>
        <w:numPr>
          <w:ilvl w:val="12"/>
          <w:numId w:val="0"/>
        </w:numPr>
        <w:jc w:val="both"/>
        <w:rPr>
          <w:rFonts w:ascii="Arial" w:hAnsi="Arial" w:cs="Arial"/>
          <w:color w:val="000000"/>
        </w:rPr>
      </w:pPr>
    </w:p>
    <w:p w:rsidR="006E5060" w:rsidRPr="004F036E" w:rsidRDefault="006E5060" w:rsidP="006E5060">
      <w:pPr>
        <w:jc w:val="both"/>
        <w:rPr>
          <w:rFonts w:ascii="Arial" w:hAnsi="Arial" w:cs="Arial"/>
        </w:rPr>
      </w:pPr>
      <w:r w:rsidRPr="00810A07">
        <w:rPr>
          <w:rFonts w:ascii="Arial" w:hAnsi="Arial" w:cs="Arial"/>
          <w:b/>
        </w:rPr>
        <w:t xml:space="preserve">7.1. </w:t>
      </w:r>
      <w:r w:rsidRPr="00810A07">
        <w:rPr>
          <w:rFonts w:ascii="Arial" w:hAnsi="Arial" w:cs="Arial"/>
        </w:rPr>
        <w:t>Le règlement s’effectuera à l’issue de</w:t>
      </w:r>
      <w:r>
        <w:rPr>
          <w:rFonts w:ascii="Arial" w:hAnsi="Arial" w:cs="Arial"/>
        </w:rPr>
        <w:t xml:space="preserve"> la</w:t>
      </w:r>
      <w:r w:rsidRPr="00810A07">
        <w:rPr>
          <w:rFonts w:ascii="Arial" w:hAnsi="Arial" w:cs="Arial"/>
        </w:rPr>
        <w:t xml:space="preserve"> formation et dès réception de l’état des sommes dues fourni par </w:t>
      </w:r>
      <w:r>
        <w:rPr>
          <w:rFonts w:ascii="Arial" w:hAnsi="Arial" w:cs="Arial"/>
        </w:rPr>
        <w:t>le GIEP-NC</w:t>
      </w:r>
      <w:r w:rsidRPr="00810A07">
        <w:rPr>
          <w:rFonts w:ascii="Arial" w:hAnsi="Arial" w:cs="Arial"/>
        </w:rPr>
        <w:t xml:space="preserve">. </w:t>
      </w:r>
      <w:proofErr w:type="spellStart"/>
      <w:r w:rsidR="00526652">
        <w:rPr>
          <w:rFonts w:ascii="Arial" w:hAnsi="Arial" w:cs="Arial"/>
          <w:b/>
          <w:color w:val="FF0000"/>
        </w:rPr>
        <w:t>xxxxxxxxxxxxxxxxxxxxxx</w:t>
      </w:r>
      <w:proofErr w:type="spellEnd"/>
      <w:r w:rsidRPr="00526652">
        <w:rPr>
          <w:rFonts w:ascii="Arial" w:hAnsi="Arial" w:cs="Arial"/>
          <w:b/>
          <w:color w:val="FF0000"/>
        </w:rPr>
        <w:t xml:space="preserve"> </w:t>
      </w:r>
      <w:r w:rsidRPr="00810A07">
        <w:rPr>
          <w:rFonts w:ascii="Arial" w:hAnsi="Arial" w:cs="Arial"/>
        </w:rPr>
        <w:t xml:space="preserve">effectuera le </w:t>
      </w:r>
      <w:r w:rsidRPr="004F036E">
        <w:rPr>
          <w:rFonts w:ascii="Arial" w:hAnsi="Arial" w:cs="Arial"/>
        </w:rPr>
        <w:t>paiement par virement à l’ordre de l’Agent Comptable du GIEP-NC :</w:t>
      </w:r>
    </w:p>
    <w:tbl>
      <w:tblPr>
        <w:tblW w:w="9353" w:type="dxa"/>
        <w:tblCellMar>
          <w:left w:w="70" w:type="dxa"/>
          <w:right w:w="70" w:type="dxa"/>
        </w:tblCellMar>
        <w:tblLook w:val="04A0" w:firstRow="1" w:lastRow="0" w:firstColumn="1" w:lastColumn="0" w:noHBand="0" w:noVBand="1"/>
      </w:tblPr>
      <w:tblGrid>
        <w:gridCol w:w="3463"/>
        <w:gridCol w:w="1285"/>
        <w:gridCol w:w="1285"/>
        <w:gridCol w:w="2142"/>
        <w:gridCol w:w="1178"/>
      </w:tblGrid>
      <w:tr w:rsidR="006E5060" w:rsidRPr="004F036E" w:rsidTr="00540BA4">
        <w:trPr>
          <w:trHeight w:val="356"/>
        </w:trPr>
        <w:tc>
          <w:tcPr>
            <w:tcW w:w="3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DOMICILIATION</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Code Banque</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Code Guichet</w:t>
            </w:r>
          </w:p>
        </w:tc>
        <w:tc>
          <w:tcPr>
            <w:tcW w:w="2142"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Numéro de Compte</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Clé RIB</w:t>
            </w:r>
          </w:p>
        </w:tc>
      </w:tr>
      <w:tr w:rsidR="006E5060" w:rsidRPr="004F036E" w:rsidTr="00540BA4">
        <w:trPr>
          <w:trHeight w:val="679"/>
        </w:trPr>
        <w:tc>
          <w:tcPr>
            <w:tcW w:w="3463" w:type="dxa"/>
            <w:tcBorders>
              <w:top w:val="nil"/>
              <w:left w:val="single" w:sz="4" w:space="0" w:color="auto"/>
              <w:bottom w:val="single" w:sz="4" w:space="0" w:color="auto"/>
              <w:right w:val="single" w:sz="4" w:space="0" w:color="auto"/>
            </w:tcBorders>
            <w:shd w:val="clear" w:color="auto" w:fill="auto"/>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Direction des Finances Publiques de Nouvelle</w:t>
            </w:r>
            <w:r>
              <w:rPr>
                <w:rFonts w:ascii="Arial" w:hAnsi="Arial" w:cs="Arial"/>
                <w:color w:val="000000"/>
                <w:sz w:val="20"/>
                <w:szCs w:val="20"/>
              </w:rPr>
              <w:t xml:space="preserve"> </w:t>
            </w:r>
            <w:r w:rsidRPr="004F036E">
              <w:rPr>
                <w:rFonts w:ascii="Arial" w:hAnsi="Arial" w:cs="Arial"/>
                <w:color w:val="000000"/>
                <w:sz w:val="20"/>
                <w:szCs w:val="20"/>
              </w:rPr>
              <w:t>Calédonie</w:t>
            </w:r>
          </w:p>
        </w:tc>
        <w:tc>
          <w:tcPr>
            <w:tcW w:w="1285"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10071</w:t>
            </w:r>
          </w:p>
        </w:tc>
        <w:tc>
          <w:tcPr>
            <w:tcW w:w="1285"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98501</w:t>
            </w:r>
          </w:p>
        </w:tc>
        <w:tc>
          <w:tcPr>
            <w:tcW w:w="2142"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00001000447</w:t>
            </w:r>
          </w:p>
        </w:tc>
        <w:tc>
          <w:tcPr>
            <w:tcW w:w="1178"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80</w:t>
            </w:r>
          </w:p>
        </w:tc>
      </w:tr>
    </w:tbl>
    <w:p w:rsidR="006E5060" w:rsidRDefault="006E5060" w:rsidP="006E5060">
      <w:pPr>
        <w:numPr>
          <w:ilvl w:val="12"/>
          <w:numId w:val="0"/>
        </w:numPr>
        <w:jc w:val="both"/>
        <w:rPr>
          <w:rFonts w:ascii="Arial" w:hAnsi="Arial" w:cs="Arial"/>
          <w:b/>
        </w:rPr>
      </w:pPr>
    </w:p>
    <w:p w:rsidR="006E5060" w:rsidRDefault="006E5060" w:rsidP="006E5060">
      <w:pPr>
        <w:numPr>
          <w:ilvl w:val="12"/>
          <w:numId w:val="0"/>
        </w:numPr>
        <w:jc w:val="both"/>
        <w:rPr>
          <w:rFonts w:ascii="Arial" w:hAnsi="Arial" w:cs="Arial"/>
        </w:rPr>
      </w:pPr>
      <w:r w:rsidRPr="00810A07">
        <w:rPr>
          <w:rFonts w:ascii="Arial" w:hAnsi="Arial" w:cs="Arial"/>
          <w:b/>
        </w:rPr>
        <w:t xml:space="preserve">7.2. </w:t>
      </w:r>
      <w:r w:rsidRPr="00810A07">
        <w:rPr>
          <w:rFonts w:ascii="Arial" w:hAnsi="Arial" w:cs="Arial"/>
        </w:rPr>
        <w:t xml:space="preserve">En cas de retard de paiement par </w:t>
      </w:r>
      <w:proofErr w:type="spellStart"/>
      <w:r w:rsidR="00526652">
        <w:rPr>
          <w:rFonts w:ascii="Arial" w:hAnsi="Arial" w:cs="Arial"/>
          <w:b/>
          <w:color w:val="FF0000"/>
        </w:rPr>
        <w:t>xxxxxxxxxxxxxxxxxxxx</w:t>
      </w:r>
      <w:proofErr w:type="spellEnd"/>
      <w:r w:rsidRPr="00526652">
        <w:rPr>
          <w:rFonts w:ascii="Arial" w:hAnsi="Arial" w:cs="Arial"/>
          <w:color w:val="FF0000"/>
        </w:rPr>
        <w:t xml:space="preserve"> </w:t>
      </w:r>
      <w:r w:rsidRPr="00810A07">
        <w:rPr>
          <w:rFonts w:ascii="Arial" w:hAnsi="Arial" w:cs="Arial"/>
        </w:rPr>
        <w:t>résultant de la négligence ou d’un acte volontaire de celui-ci,</w:t>
      </w:r>
      <w:r>
        <w:rPr>
          <w:rFonts w:ascii="Arial" w:hAnsi="Arial" w:cs="Arial"/>
        </w:rPr>
        <w:t xml:space="preserve"> </w:t>
      </w:r>
      <w:proofErr w:type="spellStart"/>
      <w:r w:rsidR="00526652">
        <w:rPr>
          <w:rFonts w:ascii="Arial" w:hAnsi="Arial" w:cs="Arial"/>
          <w:b/>
          <w:color w:val="FF0000"/>
        </w:rPr>
        <w:t>xxxxxxxxxxxxxxxxxxxxx</w:t>
      </w:r>
      <w:proofErr w:type="spellEnd"/>
      <w:r w:rsidRPr="00526652">
        <w:rPr>
          <w:rFonts w:ascii="Arial" w:hAnsi="Arial" w:cs="Arial"/>
          <w:color w:val="FF0000"/>
        </w:rPr>
        <w:t xml:space="preserve"> </w:t>
      </w:r>
      <w:r w:rsidRPr="00810A07">
        <w:rPr>
          <w:rFonts w:ascii="Arial" w:hAnsi="Arial" w:cs="Arial"/>
        </w:rPr>
        <w:t xml:space="preserve">paiera </w:t>
      </w:r>
      <w:r>
        <w:rPr>
          <w:rFonts w:ascii="Arial" w:hAnsi="Arial" w:cs="Arial"/>
        </w:rPr>
        <w:t>au GIEP-NC</w:t>
      </w:r>
      <w:r w:rsidRPr="00810A07">
        <w:rPr>
          <w:rFonts w:ascii="Arial" w:hAnsi="Arial" w:cs="Arial"/>
        </w:rPr>
        <w:t xml:space="preserve"> des intérêts de retard sur les sommes dues au taux de 0,2 % par jour de retard.</w:t>
      </w:r>
    </w:p>
    <w:p w:rsidR="006E5060" w:rsidRPr="00810A07" w:rsidRDefault="006E5060" w:rsidP="006E5060">
      <w:pPr>
        <w:numPr>
          <w:ilvl w:val="12"/>
          <w:numId w:val="0"/>
        </w:numPr>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keepNext/>
        <w:ind w:right="23"/>
        <w:jc w:val="both"/>
        <w:outlineLvl w:val="7"/>
        <w:rPr>
          <w:rFonts w:ascii="Arial" w:hAnsi="Arial" w:cs="Arial"/>
          <w:b/>
          <w:caps/>
        </w:rPr>
      </w:pPr>
      <w:r w:rsidRPr="00810A07">
        <w:rPr>
          <w:rFonts w:ascii="Arial" w:hAnsi="Arial" w:cs="Arial"/>
          <w:b/>
          <w:caps/>
        </w:rPr>
        <w:t>ARTICLE 8 - PROPRIETE, TRAITEMENT DES DONNEES ET CONFIDENTIALITE</w:t>
      </w:r>
    </w:p>
    <w:p w:rsidR="006E5060" w:rsidRPr="00810A07" w:rsidRDefault="006E5060" w:rsidP="006E5060">
      <w:pPr>
        <w:ind w:right="23"/>
        <w:rPr>
          <w:rFonts w:ascii="Arial" w:hAnsi="Arial" w:cs="Arial"/>
        </w:rPr>
      </w:pPr>
    </w:p>
    <w:p w:rsidR="006E5060" w:rsidRPr="00810A07" w:rsidRDefault="006E5060" w:rsidP="006E5060">
      <w:pPr>
        <w:ind w:right="23"/>
        <w:rPr>
          <w:rFonts w:ascii="Arial" w:hAnsi="Arial" w:cs="Arial"/>
          <w:b/>
        </w:rPr>
      </w:pPr>
      <w:r w:rsidRPr="00810A07">
        <w:rPr>
          <w:rFonts w:ascii="Arial" w:hAnsi="Arial" w:cs="Arial"/>
          <w:b/>
        </w:rPr>
        <w:t>8.1. Confidentialité</w:t>
      </w:r>
    </w:p>
    <w:p w:rsidR="006E5060" w:rsidRPr="00810A07" w:rsidRDefault="006E5060" w:rsidP="006E5060">
      <w:pPr>
        <w:ind w:right="23"/>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8.1.1.</w:t>
      </w:r>
      <w:r w:rsidRPr="00810A07">
        <w:rPr>
          <w:rFonts w:ascii="Arial" w:hAnsi="Arial" w:cs="Arial"/>
        </w:rPr>
        <w:t xml:space="preserve"> Chacune des PARTIES s’engage à maintenir secrètes et confidentielles et à ne pas divulguer à un </w:t>
      </w:r>
      <w:r w:rsidRPr="00810A07">
        <w:rPr>
          <w:rFonts w:ascii="Arial" w:hAnsi="Arial" w:cs="Arial"/>
          <w:caps/>
        </w:rPr>
        <w:t>tiers</w:t>
      </w:r>
      <w:r w:rsidRPr="00810A07">
        <w:rPr>
          <w:rFonts w:ascii="Arial" w:hAnsi="Arial" w:cs="Arial"/>
        </w:rPr>
        <w:t xml:space="preserve"> toute information technique, économique, financière ou commerciale obtenue par l’intermédiaire de l’autre PARTIE, à moins que la divulgation d’une telle information n’ait été autorisée expressément par l’autre PARTIE.</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8.1.2.</w:t>
      </w:r>
      <w:r w:rsidRPr="00810A07">
        <w:rPr>
          <w:rFonts w:ascii="Arial" w:hAnsi="Arial" w:cs="Arial"/>
        </w:rPr>
        <w:t xml:space="preserve"> </w:t>
      </w:r>
      <w:proofErr w:type="spellStart"/>
      <w:r w:rsidRPr="00810A07">
        <w:rPr>
          <w:rFonts w:ascii="Arial" w:hAnsi="Arial" w:cs="Arial"/>
        </w:rPr>
        <w:t>A</w:t>
      </w:r>
      <w:proofErr w:type="spellEnd"/>
      <w:r w:rsidRPr="00810A07">
        <w:rPr>
          <w:rFonts w:ascii="Arial" w:hAnsi="Arial" w:cs="Arial"/>
        </w:rPr>
        <w:t xml:space="preserve"> cette fin, sans restreindre la portée de la disposition précédente, les PARTIES conviennent de marquer tous les documents écrits relatifs à</w:t>
      </w:r>
      <w:r>
        <w:rPr>
          <w:rFonts w:ascii="Arial" w:hAnsi="Arial" w:cs="Arial"/>
        </w:rPr>
        <w:t>,</w:t>
      </w:r>
      <w:r w:rsidRPr="00810A07">
        <w:rPr>
          <w:rFonts w:ascii="Arial" w:hAnsi="Arial" w:cs="Arial"/>
        </w:rPr>
        <w:t xml:space="preserve"> ou contenant une information obtenue de l’autre PARTIE, y compris tous les croquis, dessins, rapports et notes, ainsi que toutes les copies, reproductions, réimpressions et traductions, avec une mention indiquant la nature secrète et confidentielle de ces documents et l’interdiction de toute reproduction, diffusion ou usage non autorisés.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8.1.3.</w:t>
      </w:r>
      <w:r w:rsidRPr="00810A07">
        <w:rPr>
          <w:rFonts w:ascii="Arial" w:hAnsi="Arial" w:cs="Arial"/>
        </w:rPr>
        <w:t xml:space="preserve"> Les </w:t>
      </w:r>
      <w:r w:rsidRPr="00810A07">
        <w:rPr>
          <w:rFonts w:ascii="Arial" w:hAnsi="Arial" w:cs="Arial"/>
          <w:caps/>
        </w:rPr>
        <w:t>Parties</w:t>
      </w:r>
      <w:r w:rsidRPr="00810A07">
        <w:rPr>
          <w:rFonts w:ascii="Arial" w:hAnsi="Arial" w:cs="Arial"/>
        </w:rPr>
        <w:t xml:space="preserve"> s’engagent à n’utiliser aucune des informations obtenues par l’intermédiaire l’une de l’autre dans un but autre que celui expressément prévu entre les PARTIES.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8.1.4.</w:t>
      </w:r>
      <w:r w:rsidRPr="00810A07">
        <w:rPr>
          <w:rFonts w:ascii="Arial" w:hAnsi="Arial" w:cs="Arial"/>
        </w:rPr>
        <w:t xml:space="preserve"> Les PARTIES s’engagent à respecter les obligations souscrites par elles pendant une durée de deux (2) ans après la réception, par quelque moyen que ce soit, des informations susmentionnées.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8.1.5.</w:t>
      </w:r>
      <w:r w:rsidRPr="00810A07">
        <w:rPr>
          <w:rFonts w:ascii="Arial" w:hAnsi="Arial" w:cs="Arial"/>
        </w:rPr>
        <w:t xml:space="preserve"> Si l'une des PARTIES ne respecte pas les dispositions susmentionnées, la PARTIE lésée sera en droit de :</w:t>
      </w:r>
    </w:p>
    <w:p w:rsidR="006E5060" w:rsidRPr="00810A07" w:rsidRDefault="006E5060" w:rsidP="006E5060">
      <w:pPr>
        <w:jc w:val="both"/>
        <w:rPr>
          <w:rFonts w:ascii="Arial" w:hAnsi="Arial" w:cs="Arial"/>
        </w:rPr>
      </w:pPr>
      <w:r w:rsidRPr="00810A07">
        <w:rPr>
          <w:rFonts w:ascii="Arial" w:hAnsi="Arial" w:cs="Arial"/>
        </w:rPr>
        <w:t>- demander des dommages et intérêts devant les juridictions compétentes,</w:t>
      </w:r>
    </w:p>
    <w:p w:rsidR="006E5060" w:rsidRPr="00810A07" w:rsidRDefault="006E5060" w:rsidP="006E5060">
      <w:pPr>
        <w:jc w:val="both"/>
        <w:rPr>
          <w:rFonts w:ascii="Arial" w:hAnsi="Arial" w:cs="Arial"/>
        </w:rPr>
      </w:pPr>
      <w:r w:rsidRPr="00810A07">
        <w:rPr>
          <w:rFonts w:ascii="Arial" w:hAnsi="Arial" w:cs="Arial"/>
        </w:rPr>
        <w:t>- et, mettre fin à toute relation la liant à l’autre PARTIE.</w:t>
      </w:r>
    </w:p>
    <w:p w:rsidR="006E5060" w:rsidRPr="00810A07" w:rsidRDefault="006E5060" w:rsidP="006E5060">
      <w:pPr>
        <w:ind w:right="23"/>
        <w:jc w:val="both"/>
        <w:rPr>
          <w:rFonts w:ascii="Arial" w:hAnsi="Arial" w:cs="Arial"/>
          <w:b/>
          <w:caps/>
        </w:rPr>
      </w:pPr>
    </w:p>
    <w:p w:rsidR="006E5060" w:rsidRPr="00A90AAE" w:rsidRDefault="006E5060" w:rsidP="006E5060">
      <w:pPr>
        <w:ind w:right="23"/>
        <w:jc w:val="both"/>
        <w:rPr>
          <w:rFonts w:ascii="Arial" w:hAnsi="Arial" w:cs="Arial"/>
          <w:b/>
          <w:caps/>
          <w:sz w:val="16"/>
        </w:rPr>
      </w:pPr>
    </w:p>
    <w:p w:rsidR="006E5060" w:rsidRPr="00810A07" w:rsidRDefault="006E5060" w:rsidP="006E5060">
      <w:pPr>
        <w:ind w:right="23"/>
        <w:jc w:val="both"/>
        <w:rPr>
          <w:rFonts w:ascii="Arial" w:hAnsi="Arial" w:cs="Arial"/>
          <w:b/>
          <w:caps/>
        </w:rPr>
      </w:pPr>
      <w:r w:rsidRPr="00810A07">
        <w:rPr>
          <w:rFonts w:ascii="Arial" w:hAnsi="Arial" w:cs="Arial"/>
          <w:b/>
          <w:caps/>
        </w:rPr>
        <w:lastRenderedPageBreak/>
        <w:t>Article 9 - Règlement des litiges</w:t>
      </w:r>
    </w:p>
    <w:p w:rsidR="006E5060" w:rsidRPr="00810A07" w:rsidRDefault="006E5060" w:rsidP="006E5060">
      <w:pPr>
        <w:ind w:right="23"/>
        <w:jc w:val="both"/>
        <w:rPr>
          <w:rFonts w:ascii="Arial" w:hAnsi="Arial" w:cs="Arial"/>
        </w:rPr>
      </w:pPr>
    </w:p>
    <w:p w:rsidR="006E5060" w:rsidRPr="00810A07" w:rsidRDefault="006E5060" w:rsidP="006E5060">
      <w:pPr>
        <w:jc w:val="both"/>
        <w:rPr>
          <w:rFonts w:ascii="Arial" w:hAnsi="Arial" w:cs="Arial"/>
          <w:color w:val="000000"/>
        </w:rPr>
      </w:pPr>
      <w:r w:rsidRPr="00810A07">
        <w:rPr>
          <w:rFonts w:ascii="Arial" w:hAnsi="Arial" w:cs="Arial"/>
        </w:rPr>
        <w:t xml:space="preserve">Tous les litiges survenant à l’occasion de l'exécution, de la validité et de l’interprétation </w:t>
      </w:r>
      <w:r w:rsidRPr="00810A07">
        <w:rPr>
          <w:rFonts w:ascii="Arial" w:hAnsi="Arial" w:cs="Arial"/>
          <w:color w:val="000000"/>
        </w:rPr>
        <w:t>de</w:t>
      </w:r>
      <w:r w:rsidRPr="00810A07">
        <w:rPr>
          <w:rFonts w:ascii="Arial" w:hAnsi="Arial" w:cs="Arial"/>
        </w:rPr>
        <w:t>/ou liés au présent contrat</w:t>
      </w:r>
      <w:r w:rsidRPr="00810A07">
        <w:rPr>
          <w:rFonts w:ascii="Arial" w:hAnsi="Arial" w:cs="Arial"/>
          <w:color w:val="000000"/>
        </w:rPr>
        <w:t xml:space="preserve"> feront l’objet d’un règlement amiable entre les parties. Des consultations amiables devront débuter immédiatement après qu’une PARTIE a notifié à l’autre une demande en ce sens.</w:t>
      </w:r>
    </w:p>
    <w:p w:rsidR="006E5060" w:rsidRPr="00810A07" w:rsidRDefault="006E5060" w:rsidP="006E5060">
      <w:pPr>
        <w:jc w:val="both"/>
        <w:rPr>
          <w:rFonts w:ascii="Arial" w:hAnsi="Arial" w:cs="Arial"/>
          <w:i/>
          <w:iCs/>
          <w:color w:val="000000"/>
          <w:u w:val="single"/>
        </w:rPr>
      </w:pPr>
    </w:p>
    <w:p w:rsidR="006E5060" w:rsidRPr="00810A07" w:rsidRDefault="006E5060" w:rsidP="006E5060">
      <w:pPr>
        <w:ind w:right="23"/>
        <w:jc w:val="both"/>
        <w:rPr>
          <w:rFonts w:ascii="Arial" w:hAnsi="Arial" w:cs="Arial"/>
          <w:color w:val="000000"/>
        </w:rPr>
      </w:pPr>
      <w:r w:rsidRPr="00810A07">
        <w:rPr>
          <w:rFonts w:ascii="Arial" w:hAnsi="Arial" w:cs="Arial"/>
          <w:color w:val="000000"/>
        </w:rPr>
        <w:t>Au cas où un règlement amiable ne peut être trouvé, les litiges seront soumis à la juridiction compétente de Nouméa.</w:t>
      </w:r>
    </w:p>
    <w:p w:rsidR="006E5060" w:rsidRPr="00A90AAE" w:rsidRDefault="006E5060" w:rsidP="006E5060">
      <w:pPr>
        <w:jc w:val="both"/>
        <w:rPr>
          <w:rFonts w:ascii="Arial" w:hAnsi="Arial" w:cs="Arial"/>
          <w:sz w:val="20"/>
        </w:rPr>
      </w:pPr>
    </w:p>
    <w:p w:rsidR="006E5060" w:rsidRPr="00A90AAE" w:rsidRDefault="006E5060" w:rsidP="006E5060">
      <w:pPr>
        <w:jc w:val="both"/>
        <w:rPr>
          <w:rFonts w:ascii="Arial" w:hAnsi="Arial" w:cs="Arial"/>
          <w:sz w:val="20"/>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rPr>
        <w:t xml:space="preserve">La présente CONVENTION est rédigée en français et en deux (2) exemplaires. </w:t>
      </w:r>
    </w:p>
    <w:p w:rsidR="006E5060" w:rsidRPr="00810A07" w:rsidRDefault="006E5060" w:rsidP="006E5060">
      <w:pPr>
        <w:tabs>
          <w:tab w:val="left" w:pos="5670"/>
        </w:tabs>
        <w:jc w:val="both"/>
        <w:rPr>
          <w:rFonts w:ascii="Arial" w:hAnsi="Arial" w:cs="Arial"/>
          <w:color w:val="000000"/>
        </w:rPr>
      </w:pPr>
    </w:p>
    <w:p w:rsidR="006E5060" w:rsidRPr="00A90AAE" w:rsidRDefault="006E5060" w:rsidP="006E5060">
      <w:pPr>
        <w:tabs>
          <w:tab w:val="left" w:pos="5670"/>
        </w:tabs>
        <w:jc w:val="both"/>
        <w:rPr>
          <w:rFonts w:ascii="Arial" w:hAnsi="Arial" w:cs="Arial"/>
          <w:color w:val="000000"/>
          <w:sz w:val="20"/>
        </w:rPr>
      </w:pPr>
    </w:p>
    <w:p w:rsidR="006E5060" w:rsidRDefault="006E5060" w:rsidP="006E5060">
      <w:pPr>
        <w:tabs>
          <w:tab w:val="left" w:pos="5670"/>
        </w:tabs>
        <w:jc w:val="both"/>
        <w:rPr>
          <w:rFonts w:ascii="Arial" w:hAnsi="Arial" w:cs="Arial"/>
          <w:color w:val="000000"/>
        </w:rPr>
      </w:pPr>
      <w:r w:rsidRPr="00810A07">
        <w:rPr>
          <w:rFonts w:ascii="Arial" w:hAnsi="Arial" w:cs="Arial"/>
          <w:color w:val="000000"/>
        </w:rPr>
        <w:t xml:space="preserve">Fait à Nouméa, le </w:t>
      </w:r>
      <w:proofErr w:type="spellStart"/>
      <w:r w:rsidR="00526652">
        <w:rPr>
          <w:rFonts w:ascii="Arial" w:hAnsi="Arial" w:cs="Arial"/>
          <w:color w:val="FF0000"/>
        </w:rPr>
        <w:t>xxxxxxxxxxxx</w:t>
      </w:r>
      <w:proofErr w:type="spellEnd"/>
    </w:p>
    <w:p w:rsidR="006E5060" w:rsidRDefault="006E5060" w:rsidP="006E5060">
      <w:pPr>
        <w:tabs>
          <w:tab w:val="left" w:pos="5670"/>
        </w:tabs>
        <w:jc w:val="both"/>
        <w:rPr>
          <w:rFonts w:ascii="Arial" w:hAnsi="Arial" w:cs="Arial"/>
          <w:color w:val="000000"/>
        </w:rPr>
      </w:pPr>
    </w:p>
    <w:p w:rsidR="006E5060" w:rsidRDefault="006E5060" w:rsidP="006E5060">
      <w:pPr>
        <w:tabs>
          <w:tab w:val="left" w:pos="5670"/>
        </w:tabs>
        <w:jc w:val="both"/>
        <w:rPr>
          <w:rFonts w:ascii="Arial" w:hAnsi="Arial" w:cs="Arial"/>
          <w:color w:val="000000"/>
        </w:rPr>
      </w:pPr>
    </w:p>
    <w:p w:rsidR="006E5060" w:rsidRPr="001744DD" w:rsidRDefault="006E5060" w:rsidP="006E5060">
      <w:pPr>
        <w:rPr>
          <w:rFonts w:ascii="Arial" w:hAnsi="Arial" w:cs="Arial"/>
        </w:rPr>
      </w:pPr>
      <w:r>
        <w:rPr>
          <w:rFonts w:ascii="Arial" w:hAnsi="Arial" w:cs="Arial"/>
        </w:rPr>
        <w:t xml:space="preserve">    </w:t>
      </w:r>
      <w:r w:rsidRPr="001744DD">
        <w:rPr>
          <w:rFonts w:ascii="Arial" w:hAnsi="Arial" w:cs="Arial"/>
        </w:rPr>
        <w:t xml:space="preserve">Pour </w:t>
      </w:r>
      <w:proofErr w:type="spellStart"/>
      <w:r w:rsidR="00526652">
        <w:rPr>
          <w:rFonts w:ascii="Arial" w:hAnsi="Arial" w:cs="Arial"/>
          <w:b/>
          <w:color w:val="FF0000"/>
        </w:rPr>
        <w:t>xxxxxxxxxxxxxxxxxxx</w:t>
      </w:r>
      <w:proofErr w:type="spellEnd"/>
      <w:r w:rsidRPr="00526652">
        <w:rPr>
          <w:rFonts w:ascii="Arial" w:hAnsi="Arial" w:cs="Arial"/>
          <w:color w:val="FF0000"/>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744DD">
        <w:rPr>
          <w:rFonts w:ascii="Arial" w:hAnsi="Arial" w:cs="Arial"/>
        </w:rPr>
        <w:t xml:space="preserve">Pour le </w:t>
      </w:r>
      <w:r w:rsidRPr="001744DD">
        <w:rPr>
          <w:rFonts w:ascii="Arial" w:hAnsi="Arial" w:cs="Arial"/>
          <w:b/>
        </w:rPr>
        <w:t>GIEP</w:t>
      </w:r>
      <w:r>
        <w:rPr>
          <w:rFonts w:ascii="Arial" w:hAnsi="Arial" w:cs="Arial"/>
          <w:b/>
        </w:rPr>
        <w:t>-NC</w:t>
      </w:r>
    </w:p>
    <w:p w:rsidR="006E5060" w:rsidRPr="001744DD" w:rsidRDefault="006E5060" w:rsidP="006E5060">
      <w:pPr>
        <w:rPr>
          <w:rFonts w:ascii="Arial" w:hAnsi="Arial" w:cs="Arial"/>
        </w:rPr>
      </w:pPr>
      <w:r w:rsidRPr="001744DD">
        <w:rPr>
          <w:rFonts w:ascii="Arial" w:hAnsi="Arial" w:cs="Arial"/>
        </w:rPr>
        <w:t xml:space="preserve">La directrice des Ressources Humaines </w:t>
      </w:r>
      <w:r>
        <w:rPr>
          <w:rFonts w:ascii="Arial" w:hAnsi="Arial" w:cs="Arial"/>
        </w:rPr>
        <w:tab/>
      </w:r>
      <w:r>
        <w:rPr>
          <w:rFonts w:ascii="Arial" w:hAnsi="Arial" w:cs="Arial"/>
        </w:rPr>
        <w:tab/>
      </w:r>
      <w:r>
        <w:rPr>
          <w:rFonts w:ascii="Arial" w:hAnsi="Arial" w:cs="Arial"/>
        </w:rPr>
        <w:tab/>
      </w:r>
      <w:r>
        <w:rPr>
          <w:rFonts w:ascii="Arial" w:hAnsi="Arial" w:cs="Arial"/>
        </w:rPr>
        <w:tab/>
      </w:r>
      <w:r w:rsidRPr="001744DD">
        <w:rPr>
          <w:rFonts w:ascii="Arial" w:hAnsi="Arial" w:cs="Arial"/>
        </w:rPr>
        <w:t xml:space="preserve">Le directeur </w:t>
      </w:r>
      <w:r>
        <w:rPr>
          <w:rFonts w:ascii="Arial" w:hAnsi="Arial" w:cs="Arial"/>
        </w:rPr>
        <w:t>par intérim</w:t>
      </w:r>
    </w:p>
    <w:p w:rsidR="00E508AE" w:rsidRPr="006E5060" w:rsidRDefault="00E508AE" w:rsidP="00E508AE">
      <w:pPr>
        <w:pStyle w:val="Pieddepage"/>
        <w:rPr>
          <w:rFonts w:ascii="TradeGothic" w:hAnsi="TradeGothic"/>
          <w:sz w:val="20"/>
        </w:rPr>
      </w:pPr>
    </w:p>
    <w:p w:rsidR="00E508AE" w:rsidRPr="006E5060" w:rsidRDefault="00E508AE" w:rsidP="00E508AE">
      <w:pPr>
        <w:pStyle w:val="Pieddepage"/>
        <w:rPr>
          <w:rFonts w:ascii="TradeGothic" w:hAnsi="TradeGothic"/>
          <w:sz w:val="20"/>
        </w:rPr>
      </w:pPr>
    </w:p>
    <w:p w:rsidR="00E508AE" w:rsidRPr="006E5060" w:rsidRDefault="00E508AE" w:rsidP="00E508AE">
      <w:pPr>
        <w:pStyle w:val="Pieddepage"/>
        <w:rPr>
          <w:rFonts w:ascii="TradeGothic" w:hAnsi="TradeGothic"/>
          <w:sz w:val="20"/>
        </w:rPr>
      </w:pPr>
    </w:p>
    <w:p w:rsidR="00E508AE" w:rsidRPr="006E5060" w:rsidRDefault="00E508AE" w:rsidP="00E508AE">
      <w:pPr>
        <w:rPr>
          <w:rFonts w:ascii="TradeGothic" w:hAnsi="TradeGothic"/>
          <w:sz w:val="20"/>
        </w:rPr>
      </w:pPr>
    </w:p>
    <w:p w:rsidR="00720770" w:rsidRPr="00DA2035" w:rsidRDefault="00720770" w:rsidP="00720770">
      <w:pPr>
        <w:tabs>
          <w:tab w:val="left" w:pos="1325"/>
        </w:tabs>
        <w:rPr>
          <w:sz w:val="16"/>
        </w:rPr>
      </w:pPr>
    </w:p>
    <w:p w:rsidR="0070783F" w:rsidRPr="00E508AE" w:rsidRDefault="0070783F">
      <w:pPr>
        <w:rPr>
          <w:rFonts w:ascii="TradeGothic" w:hAnsi="TradeGothic"/>
          <w:sz w:val="20"/>
        </w:rPr>
      </w:pPr>
    </w:p>
    <w:sectPr w:rsidR="0070783F" w:rsidRPr="00E508AE" w:rsidSect="00EB0ECB">
      <w:headerReference w:type="even" r:id="rId8"/>
      <w:headerReference w:type="default" r:id="rId9"/>
      <w:footerReference w:type="default" r:id="rId10"/>
      <w:headerReference w:type="first" r:id="rId1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C88" w:rsidRDefault="00860C88">
      <w:r>
        <w:separator/>
      </w:r>
    </w:p>
  </w:endnote>
  <w:endnote w:type="continuationSeparator" w:id="0">
    <w:p w:rsidR="00860C88" w:rsidRDefault="0086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C88" w:rsidRDefault="00860C88">
      <w:r>
        <w:separator/>
      </w:r>
    </w:p>
  </w:footnote>
  <w:footnote w:type="continuationSeparator" w:id="0">
    <w:p w:rsidR="00860C88" w:rsidRDefault="00860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860C8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860C88"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860C8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9.35pt;height:508.1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6975C5"/>
    <w:multiLevelType w:val="multilevel"/>
    <w:tmpl w:val="CE32D2EE"/>
    <w:lvl w:ilvl="0">
      <w:start w:val="1"/>
      <w:numFmt w:val="decimal"/>
      <w:lvlText w:val="%1."/>
      <w:lvlJc w:val="left"/>
      <w:pPr>
        <w:ind w:left="420" w:hanging="420"/>
      </w:pPr>
      <w:rPr>
        <w:rFonts w:eastAsia="Times New Roman" w:hint="default"/>
        <w:color w:val="000000"/>
      </w:rPr>
    </w:lvl>
    <w:lvl w:ilvl="1">
      <w:start w:val="1"/>
      <w:numFmt w:val="decimal"/>
      <w:lvlText w:val="%1.%2."/>
      <w:lvlJc w:val="left"/>
      <w:pPr>
        <w:ind w:left="720" w:hanging="72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1080" w:hanging="108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440" w:hanging="144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800" w:hanging="180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 w15:restartNumberingAfterBreak="0">
    <w:nsid w:val="262B7CEB"/>
    <w:multiLevelType w:val="hybridMultilevel"/>
    <w:tmpl w:val="B410715E"/>
    <w:lvl w:ilvl="0" w:tplc="35DEE298">
      <w:start w:val="1"/>
      <w:numFmt w:val="bullet"/>
      <w:lvlText w:val=""/>
      <w:lvlJc w:val="left"/>
      <w:pPr>
        <w:ind w:left="779" w:hanging="360"/>
      </w:pPr>
      <w:rPr>
        <w:rFonts w:ascii="Wingdings" w:hAnsi="Wingdings" w:hint="default"/>
        <w:color w:val="0000CC"/>
        <w:sz w:val="18"/>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3" w15:restartNumberingAfterBreak="0">
    <w:nsid w:val="39955A76"/>
    <w:multiLevelType w:val="multilevel"/>
    <w:tmpl w:val="E940DD60"/>
    <w:lvl w:ilvl="0">
      <w:start w:val="1"/>
      <w:numFmt w:val="bullet"/>
      <w:lvlText w:val=""/>
      <w:lvlJc w:val="left"/>
      <w:pPr>
        <w:tabs>
          <w:tab w:val="num" w:pos="720"/>
        </w:tabs>
        <w:ind w:left="720" w:hanging="360"/>
      </w:pPr>
      <w:rPr>
        <w:rFonts w:ascii="Wingdings" w:hAnsi="Wingdings" w:hint="default"/>
        <w:color w:val="0000CC"/>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FF42BE"/>
    <w:multiLevelType w:val="multilevel"/>
    <w:tmpl w:val="E940DD60"/>
    <w:lvl w:ilvl="0">
      <w:start w:val="1"/>
      <w:numFmt w:val="bullet"/>
      <w:lvlText w:val=""/>
      <w:lvlJc w:val="left"/>
      <w:pPr>
        <w:tabs>
          <w:tab w:val="num" w:pos="720"/>
        </w:tabs>
        <w:ind w:left="720" w:hanging="360"/>
      </w:pPr>
      <w:rPr>
        <w:rFonts w:ascii="Wingdings" w:hAnsi="Wingdings" w:hint="default"/>
        <w:color w:val="0000CC"/>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26652"/>
    <w:rsid w:val="00592C27"/>
    <w:rsid w:val="00595FD1"/>
    <w:rsid w:val="005A07ED"/>
    <w:rsid w:val="005A2513"/>
    <w:rsid w:val="005D4BF7"/>
    <w:rsid w:val="00605764"/>
    <w:rsid w:val="006902A3"/>
    <w:rsid w:val="006B1D6A"/>
    <w:rsid w:val="006D7D02"/>
    <w:rsid w:val="006E3213"/>
    <w:rsid w:val="006E5060"/>
    <w:rsid w:val="006F1115"/>
    <w:rsid w:val="0070482D"/>
    <w:rsid w:val="00705BCA"/>
    <w:rsid w:val="0070783F"/>
    <w:rsid w:val="00720770"/>
    <w:rsid w:val="00740C47"/>
    <w:rsid w:val="007A7901"/>
    <w:rsid w:val="007B07BC"/>
    <w:rsid w:val="00801525"/>
    <w:rsid w:val="00803EDA"/>
    <w:rsid w:val="00810C00"/>
    <w:rsid w:val="00811947"/>
    <w:rsid w:val="00842C31"/>
    <w:rsid w:val="00846BD7"/>
    <w:rsid w:val="00860C88"/>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4">
    <w:name w:val="heading 4"/>
    <w:basedOn w:val="Normal"/>
    <w:next w:val="Normal"/>
    <w:link w:val="Titre4Car"/>
    <w:semiHidden/>
    <w:unhideWhenUsed/>
    <w:qFormat/>
    <w:rsid w:val="006E5060"/>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Titre4Car">
    <w:name w:val="Titre 4 Car"/>
    <w:basedOn w:val="Policepardfaut"/>
    <w:link w:val="Titre4"/>
    <w:semiHidden/>
    <w:rsid w:val="006E506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1483</Words>
  <Characters>8162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9626</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2019-04-26T04:45:00Z</dcterms:created>
  <dcterms:modified xsi:type="dcterms:W3CDTF">2019-04-26T04:45:00Z</dcterms:modified>
</cp:coreProperties>
</file>