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EF0" w:rsidRDefault="00604EF0"/>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1F195E" w:rsidTr="00555E2E">
        <w:tc>
          <w:tcPr>
            <w:tcW w:w="4605" w:type="dxa"/>
          </w:tcPr>
          <w:p w:rsidR="00555E2E" w:rsidRDefault="00555E2E" w:rsidP="00304DC4">
            <w:pPr>
              <w:pStyle w:val="Default"/>
            </w:pPr>
          </w:p>
        </w:tc>
        <w:tc>
          <w:tcPr>
            <w:tcW w:w="4605" w:type="dxa"/>
          </w:tcPr>
          <w:p w:rsidR="00555E2E" w:rsidRDefault="00304DC4" w:rsidP="00304DC4">
            <w:pPr>
              <w:pStyle w:val="Default"/>
              <w:jc w:val="right"/>
            </w:pPr>
            <w:r>
              <w:t xml:space="preserve">         </w:t>
            </w:r>
          </w:p>
        </w:tc>
      </w:tr>
    </w:tbl>
    <w:p w:rsidR="00FF378B" w:rsidRDefault="00FF378B" w:rsidP="00800CF7">
      <w:pPr>
        <w:tabs>
          <w:tab w:val="left" w:pos="4005"/>
        </w:tabs>
        <w:jc w:val="center"/>
      </w:pPr>
      <w:r>
        <w:rPr>
          <w:noProof/>
          <w:lang w:eastAsia="fr-FR"/>
        </w:rPr>
        <w:drawing>
          <wp:inline distT="0" distB="0" distL="0" distR="0" wp14:anchorId="68C8BC06" wp14:editId="77E221F8">
            <wp:extent cx="4883300" cy="2441650"/>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fsag\Desktop\LOGO EFPA.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83300" cy="2441650"/>
                    </a:xfrm>
                    <a:prstGeom prst="rect">
                      <a:avLst/>
                    </a:prstGeom>
                    <a:noFill/>
                    <a:ln>
                      <a:noFill/>
                    </a:ln>
                  </pic:spPr>
                </pic:pic>
              </a:graphicData>
            </a:graphic>
          </wp:inline>
        </w:drawing>
      </w:r>
    </w:p>
    <w:p w:rsidR="00FF378B" w:rsidRDefault="00FF378B" w:rsidP="00FF378B">
      <w:pPr>
        <w:tabs>
          <w:tab w:val="left" w:pos="4005"/>
        </w:tabs>
      </w:pPr>
    </w:p>
    <w:tbl>
      <w:tblPr>
        <w:tblW w:w="5122" w:type="pct"/>
        <w:tblBorders>
          <w:top w:val="single" w:sz="4" w:space="0" w:color="008000"/>
          <w:left w:val="single" w:sz="4" w:space="0" w:color="008000"/>
          <w:bottom w:val="single" w:sz="4" w:space="0" w:color="008000"/>
          <w:right w:val="single" w:sz="4" w:space="0" w:color="008000"/>
        </w:tblBorders>
        <w:tblCellMar>
          <w:top w:w="57" w:type="dxa"/>
          <w:left w:w="57" w:type="dxa"/>
          <w:bottom w:w="57" w:type="dxa"/>
          <w:right w:w="57" w:type="dxa"/>
        </w:tblCellMar>
        <w:tblLook w:val="01E0" w:firstRow="1" w:lastRow="1" w:firstColumn="1" w:lastColumn="1" w:noHBand="0" w:noVBand="0"/>
      </w:tblPr>
      <w:tblGrid>
        <w:gridCol w:w="9774"/>
      </w:tblGrid>
      <w:tr w:rsidR="00FF378B" w:rsidRPr="00DF77D1" w:rsidTr="00591D57">
        <w:trPr>
          <w:trHeight w:val="1092"/>
        </w:trPr>
        <w:tc>
          <w:tcPr>
            <w:tcW w:w="5000" w:type="pct"/>
            <w:tcBorders>
              <w:top w:val="single" w:sz="4" w:space="0" w:color="70AD47"/>
              <w:left w:val="single" w:sz="4" w:space="0" w:color="70AD47"/>
              <w:bottom w:val="nil"/>
              <w:right w:val="single" w:sz="4" w:space="0" w:color="70AD47"/>
            </w:tcBorders>
            <w:shd w:val="clear" w:color="auto" w:fill="70AD47"/>
            <w:vAlign w:val="center"/>
          </w:tcPr>
          <w:sdt>
            <w:sdtPr>
              <w:rPr>
                <w:b/>
                <w:color w:val="FFFFFF" w:themeColor="background1"/>
                <w:sz w:val="44"/>
                <w:szCs w:val="44"/>
              </w:rPr>
              <w:alias w:val="Titre "/>
              <w:tag w:val=""/>
              <w:id w:val="-1867284535"/>
              <w:placeholder>
                <w:docPart w:val="A2F684B2EB1D44CEA54A7714B7637B95"/>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FF378B" w:rsidRPr="007F0D9C" w:rsidRDefault="00653710" w:rsidP="00591D57">
                <w:pPr>
                  <w:jc w:val="center"/>
                  <w:rPr>
                    <w:b/>
                    <w:sz w:val="44"/>
                    <w:szCs w:val="44"/>
                  </w:rPr>
                </w:pPr>
                <w:r>
                  <w:rPr>
                    <w:b/>
                    <w:color w:val="FFFFFF" w:themeColor="background1"/>
                    <w:sz w:val="44"/>
                    <w:szCs w:val="44"/>
                  </w:rPr>
                  <w:t>Charte informatique agents et stagiaires du GIEP-NC</w:t>
                </w:r>
              </w:p>
            </w:sdtContent>
          </w:sdt>
        </w:tc>
      </w:tr>
      <w:tr w:rsidR="00FF378B" w:rsidRPr="00DF77D1" w:rsidTr="00591D57">
        <w:trPr>
          <w:trHeight w:val="985"/>
        </w:trPr>
        <w:tc>
          <w:tcPr>
            <w:tcW w:w="5000" w:type="pct"/>
            <w:tcBorders>
              <w:top w:val="nil"/>
              <w:left w:val="single" w:sz="4" w:space="0" w:color="70AD47"/>
              <w:bottom w:val="nil"/>
              <w:right w:val="single" w:sz="4" w:space="0" w:color="70AD47"/>
            </w:tcBorders>
            <w:shd w:val="clear" w:color="auto" w:fill="auto"/>
            <w:vAlign w:val="center"/>
          </w:tcPr>
          <w:p w:rsidR="00FF378B" w:rsidRPr="00EE692A" w:rsidRDefault="00FF378B" w:rsidP="00591D57">
            <w:pPr>
              <w:jc w:val="center"/>
              <w:rPr>
                <w:rFonts w:ascii="Lucida Sans" w:hAnsi="Lucida Sans" w:cs="Arial"/>
                <w:b/>
                <w:color w:val="008000"/>
              </w:rPr>
            </w:pPr>
            <w:r w:rsidRPr="00EE692A">
              <w:rPr>
                <w:rFonts w:ascii="Lucida Sans" w:hAnsi="Lucida Sans" w:cs="Arial"/>
                <w:b/>
                <w:noProof/>
                <w:color w:val="008000"/>
                <w:sz w:val="48"/>
                <w:szCs w:val="48"/>
                <w:lang w:eastAsia="fr-FR"/>
              </w:rPr>
              <w:drawing>
                <wp:inline distT="0" distB="0" distL="0" distR="0" wp14:anchorId="0764E752" wp14:editId="450AE8DD">
                  <wp:extent cx="6124575" cy="942975"/>
                  <wp:effectExtent l="0" t="0" r="9525" b="9525"/>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ea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4575" cy="942975"/>
                          </a:xfrm>
                          <a:prstGeom prst="rect">
                            <a:avLst/>
                          </a:prstGeom>
                          <a:noFill/>
                          <a:ln>
                            <a:noFill/>
                          </a:ln>
                        </pic:spPr>
                      </pic:pic>
                    </a:graphicData>
                  </a:graphic>
                </wp:inline>
              </w:drawing>
            </w:r>
          </w:p>
        </w:tc>
      </w:tr>
    </w:tbl>
    <w:p w:rsidR="00FF378B" w:rsidRDefault="00FF378B" w:rsidP="00FF378B">
      <w:pPr>
        <w:tabs>
          <w:tab w:val="left" w:pos="4005"/>
        </w:tabs>
      </w:pPr>
    </w:p>
    <w:p w:rsidR="00FF378B" w:rsidRDefault="00FF378B" w:rsidP="00FF378B">
      <w:pPr>
        <w:tabs>
          <w:tab w:val="left" w:pos="4005"/>
        </w:tabs>
      </w:pPr>
    </w:p>
    <w:p w:rsidR="00800CF7" w:rsidRDefault="00800CF7" w:rsidP="00FF378B">
      <w:pPr>
        <w:tabs>
          <w:tab w:val="left" w:pos="4005"/>
        </w:tabs>
      </w:pPr>
    </w:p>
    <w:p w:rsidR="00800CF7" w:rsidRDefault="00800CF7" w:rsidP="00FF378B">
      <w:pPr>
        <w:tabs>
          <w:tab w:val="left" w:pos="4005"/>
        </w:tabs>
      </w:pPr>
    </w:p>
    <w:p w:rsidR="00800CF7" w:rsidRDefault="00800CF7" w:rsidP="00FF378B">
      <w:pPr>
        <w:tabs>
          <w:tab w:val="left" w:pos="4005"/>
        </w:tabs>
      </w:pPr>
    </w:p>
    <w:p w:rsidR="00800CF7" w:rsidRDefault="00800CF7" w:rsidP="00FF378B">
      <w:pPr>
        <w:tabs>
          <w:tab w:val="left" w:pos="4005"/>
        </w:tabs>
      </w:pPr>
    </w:p>
    <w:p w:rsidR="00800CF7" w:rsidRDefault="00800CF7" w:rsidP="00FF378B">
      <w:pPr>
        <w:tabs>
          <w:tab w:val="left" w:pos="4005"/>
        </w:tabs>
      </w:pPr>
    </w:p>
    <w:p w:rsidR="00800CF7" w:rsidRDefault="00800CF7" w:rsidP="00FF378B">
      <w:pPr>
        <w:tabs>
          <w:tab w:val="left" w:pos="4005"/>
        </w:tabs>
      </w:pPr>
    </w:p>
    <w:p w:rsidR="00800CF7" w:rsidRDefault="00800CF7" w:rsidP="00800CF7">
      <w:pPr>
        <w:pStyle w:val="Pieddepage"/>
      </w:pPr>
    </w:p>
    <w:p w:rsidR="00800CF7" w:rsidRDefault="00800CF7" w:rsidP="00800CF7">
      <w:pPr>
        <w:pStyle w:val="Pieddepage"/>
      </w:pPr>
    </w:p>
    <w:p w:rsidR="00800CF7" w:rsidRDefault="00800CF7" w:rsidP="00800CF7">
      <w:pPr>
        <w:pStyle w:val="Pieddepage"/>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992"/>
        <w:gridCol w:w="848"/>
        <w:gridCol w:w="428"/>
      </w:tblGrid>
      <w:tr w:rsidR="00800CF7" w:rsidTr="000D655A">
        <w:trPr>
          <w:trHeight w:val="177"/>
          <w:jc w:val="center"/>
        </w:trPr>
        <w:tc>
          <w:tcPr>
            <w:tcW w:w="1528" w:type="dxa"/>
            <w:vMerge w:val="restart"/>
            <w:vAlign w:val="center"/>
            <w:hideMark/>
          </w:tcPr>
          <w:p w:rsidR="00800CF7" w:rsidRDefault="00800CF7" w:rsidP="000D655A">
            <w:pPr>
              <w:pStyle w:val="Pieddepage"/>
              <w:jc w:val="center"/>
              <w:rPr>
                <w:sz w:val="16"/>
                <w:szCs w:val="16"/>
              </w:rPr>
            </w:pPr>
            <w:r>
              <w:rPr>
                <w:noProof/>
                <w:lang w:eastAsia="fr-FR"/>
              </w:rPr>
              <w:drawing>
                <wp:inline distT="0" distB="0" distL="0" distR="0" wp14:anchorId="0D41B38C" wp14:editId="2C91C6DF">
                  <wp:extent cx="838200" cy="619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800CF7" w:rsidRPr="003D5CE1" w:rsidRDefault="00800CF7" w:rsidP="000D655A">
            <w:pPr>
              <w:pStyle w:val="Pieddepage"/>
              <w:jc w:val="center"/>
              <w:rPr>
                <w:rFonts w:ascii="Arial Narrow" w:hAnsi="Arial Narrow" w:cs="Arial"/>
                <w:b/>
                <w:sz w:val="14"/>
                <w:szCs w:val="16"/>
              </w:rPr>
            </w:pPr>
            <w:r w:rsidRPr="003D5CE1">
              <w:rPr>
                <w:rFonts w:ascii="Arial Narrow" w:hAnsi="Arial Narrow" w:cs="Arial"/>
                <w:b/>
                <w:sz w:val="14"/>
                <w:szCs w:val="16"/>
              </w:rPr>
              <w:t xml:space="preserve">« DEROULEMENT DES FORMATIONS »     </w:t>
            </w:r>
          </w:p>
        </w:tc>
        <w:tc>
          <w:tcPr>
            <w:tcW w:w="2268" w:type="dxa"/>
            <w:gridSpan w:val="3"/>
            <w:shd w:val="clear" w:color="auto" w:fill="auto"/>
            <w:vAlign w:val="center"/>
          </w:tcPr>
          <w:p w:rsidR="00800CF7" w:rsidRPr="006373B9" w:rsidRDefault="00800CF7" w:rsidP="000D655A">
            <w:pPr>
              <w:pStyle w:val="Pieddepage"/>
              <w:jc w:val="center"/>
              <w:rPr>
                <w:rFonts w:cs="Arial"/>
                <w:color w:val="C00000"/>
                <w:sz w:val="14"/>
                <w:szCs w:val="16"/>
              </w:rPr>
            </w:pPr>
            <w:r w:rsidRPr="006373B9">
              <w:rPr>
                <w:rFonts w:cs="Arial"/>
                <w:color w:val="C00000"/>
                <w:sz w:val="14"/>
                <w:szCs w:val="16"/>
              </w:rPr>
              <w:t>PROCESSUS DE REALISATION N°2</w:t>
            </w:r>
          </w:p>
        </w:tc>
      </w:tr>
      <w:tr w:rsidR="00800CF7" w:rsidTr="000D655A">
        <w:trPr>
          <w:trHeight w:val="175"/>
          <w:jc w:val="center"/>
        </w:trPr>
        <w:tc>
          <w:tcPr>
            <w:tcW w:w="1528" w:type="dxa"/>
            <w:vMerge/>
            <w:vAlign w:val="center"/>
            <w:hideMark/>
          </w:tcPr>
          <w:p w:rsidR="00800CF7" w:rsidRDefault="00800CF7" w:rsidP="000D655A">
            <w:pPr>
              <w:rPr>
                <w:sz w:val="16"/>
                <w:szCs w:val="16"/>
              </w:rPr>
            </w:pPr>
          </w:p>
        </w:tc>
        <w:tc>
          <w:tcPr>
            <w:tcW w:w="6122" w:type="dxa"/>
            <w:gridSpan w:val="8"/>
            <w:shd w:val="clear" w:color="auto" w:fill="auto"/>
            <w:vAlign w:val="center"/>
            <w:hideMark/>
          </w:tcPr>
          <w:p w:rsidR="00800CF7" w:rsidRPr="003D5CE1" w:rsidRDefault="00800CF7" w:rsidP="000D655A">
            <w:pPr>
              <w:pStyle w:val="Pieddepage"/>
              <w:jc w:val="center"/>
              <w:rPr>
                <w:rFonts w:ascii="Arial Narrow" w:hAnsi="Arial Narrow" w:cs="Arial"/>
                <w:b/>
                <w:sz w:val="14"/>
                <w:szCs w:val="16"/>
              </w:rPr>
            </w:pPr>
            <w:r>
              <w:rPr>
                <w:rFonts w:ascii="Arial Narrow" w:hAnsi="Arial Narrow" w:cs="Arial"/>
                <w:b/>
                <w:sz w:val="14"/>
                <w:szCs w:val="16"/>
              </w:rPr>
              <w:t xml:space="preserve">« GESTION DES DOSSIERS ADMINISTRATIFS DES </w:t>
            </w:r>
            <w:r w:rsidRPr="003D5CE1">
              <w:rPr>
                <w:rFonts w:ascii="Arial Narrow" w:hAnsi="Arial Narrow" w:cs="Arial"/>
                <w:b/>
                <w:sz w:val="14"/>
                <w:szCs w:val="16"/>
              </w:rPr>
              <w:t xml:space="preserve"> STAGIAIRE</w:t>
            </w:r>
            <w:r>
              <w:rPr>
                <w:rFonts w:ascii="Arial Narrow" w:hAnsi="Arial Narrow" w:cs="Arial"/>
                <w:b/>
                <w:sz w:val="14"/>
                <w:szCs w:val="16"/>
              </w:rPr>
              <w:t>S</w:t>
            </w:r>
            <w:r w:rsidRPr="003D5CE1">
              <w:rPr>
                <w:rFonts w:ascii="Arial Narrow" w:hAnsi="Arial Narrow" w:cs="Arial"/>
                <w:b/>
                <w:sz w:val="14"/>
                <w:szCs w:val="16"/>
              </w:rPr>
              <w:t xml:space="preserve"> »      </w:t>
            </w:r>
          </w:p>
        </w:tc>
        <w:tc>
          <w:tcPr>
            <w:tcW w:w="2268" w:type="dxa"/>
            <w:gridSpan w:val="3"/>
            <w:shd w:val="clear" w:color="auto" w:fill="auto"/>
            <w:vAlign w:val="center"/>
          </w:tcPr>
          <w:p w:rsidR="00800CF7" w:rsidRPr="006373B9" w:rsidRDefault="00800CF7" w:rsidP="000D655A">
            <w:pPr>
              <w:pStyle w:val="Pieddepage"/>
              <w:jc w:val="center"/>
              <w:rPr>
                <w:rFonts w:cs="Arial"/>
                <w:color w:val="C00000"/>
                <w:sz w:val="14"/>
                <w:szCs w:val="16"/>
              </w:rPr>
            </w:pPr>
            <w:r>
              <w:rPr>
                <w:rFonts w:cs="Arial"/>
                <w:color w:val="C00000"/>
                <w:sz w:val="14"/>
                <w:szCs w:val="16"/>
              </w:rPr>
              <w:t>PROCEDURE N°11</w:t>
            </w:r>
          </w:p>
        </w:tc>
      </w:tr>
      <w:tr w:rsidR="00800CF7" w:rsidTr="000D655A">
        <w:trPr>
          <w:trHeight w:val="175"/>
          <w:jc w:val="center"/>
        </w:trPr>
        <w:tc>
          <w:tcPr>
            <w:tcW w:w="1528" w:type="dxa"/>
            <w:vMerge/>
            <w:vAlign w:val="center"/>
            <w:hideMark/>
          </w:tcPr>
          <w:p w:rsidR="00800CF7" w:rsidRDefault="00800CF7" w:rsidP="000D655A">
            <w:pPr>
              <w:rPr>
                <w:sz w:val="16"/>
                <w:szCs w:val="16"/>
              </w:rPr>
            </w:pPr>
          </w:p>
        </w:tc>
        <w:tc>
          <w:tcPr>
            <w:tcW w:w="6122" w:type="dxa"/>
            <w:gridSpan w:val="8"/>
            <w:shd w:val="clear" w:color="auto" w:fill="2E4F9B"/>
            <w:vAlign w:val="center"/>
            <w:hideMark/>
          </w:tcPr>
          <w:p w:rsidR="00800CF7" w:rsidRPr="003D5CE1" w:rsidRDefault="00800CF7" w:rsidP="000D655A">
            <w:pPr>
              <w:pStyle w:val="Pieddepage"/>
              <w:jc w:val="center"/>
              <w:rPr>
                <w:rFonts w:ascii="Arial Narrow" w:hAnsi="Arial Narrow" w:cs="Arial"/>
                <w:b/>
                <w:color w:val="FFFFFF" w:themeColor="background1"/>
                <w:sz w:val="14"/>
                <w:szCs w:val="16"/>
              </w:rPr>
            </w:pPr>
            <w:r>
              <w:rPr>
                <w:rFonts w:ascii="Arial Narrow" w:hAnsi="Arial Narrow" w:cs="Arial"/>
                <w:b/>
                <w:color w:val="FFFFFF" w:themeColor="background1"/>
                <w:sz w:val="14"/>
                <w:szCs w:val="16"/>
              </w:rPr>
              <w:t>« CHARTE INFORMATIQUE</w:t>
            </w:r>
            <w:r w:rsidRPr="003D5CE1">
              <w:rPr>
                <w:rFonts w:ascii="Arial Narrow" w:hAnsi="Arial Narrow" w:cs="Arial"/>
                <w:b/>
                <w:color w:val="FFFFFF" w:themeColor="background1"/>
                <w:sz w:val="14"/>
                <w:szCs w:val="16"/>
              </w:rPr>
              <w:t xml:space="preserve"> »      </w:t>
            </w:r>
          </w:p>
        </w:tc>
        <w:tc>
          <w:tcPr>
            <w:tcW w:w="2268" w:type="dxa"/>
            <w:gridSpan w:val="3"/>
            <w:shd w:val="clear" w:color="auto" w:fill="auto"/>
            <w:vAlign w:val="center"/>
          </w:tcPr>
          <w:p w:rsidR="00800CF7" w:rsidRPr="006373B9" w:rsidRDefault="00800CF7" w:rsidP="000D655A">
            <w:pPr>
              <w:pStyle w:val="Pieddepage"/>
              <w:jc w:val="center"/>
              <w:rPr>
                <w:rFonts w:cs="Arial"/>
                <w:color w:val="C00000"/>
                <w:sz w:val="14"/>
                <w:szCs w:val="16"/>
              </w:rPr>
            </w:pPr>
            <w:r>
              <w:rPr>
                <w:rFonts w:cs="Arial"/>
                <w:color w:val="C00000"/>
                <w:sz w:val="14"/>
                <w:szCs w:val="16"/>
              </w:rPr>
              <w:t>DOCUMENT N°9</w:t>
            </w:r>
          </w:p>
        </w:tc>
      </w:tr>
      <w:tr w:rsidR="00800CF7" w:rsidTr="00800CF7">
        <w:trPr>
          <w:trHeight w:val="175"/>
          <w:jc w:val="center"/>
        </w:trPr>
        <w:tc>
          <w:tcPr>
            <w:tcW w:w="1528" w:type="dxa"/>
            <w:vMerge/>
            <w:vAlign w:val="center"/>
            <w:hideMark/>
          </w:tcPr>
          <w:p w:rsidR="00800CF7" w:rsidRDefault="00800CF7" w:rsidP="000D655A">
            <w:pPr>
              <w:rPr>
                <w:sz w:val="16"/>
                <w:szCs w:val="16"/>
              </w:rPr>
            </w:pPr>
          </w:p>
        </w:tc>
        <w:tc>
          <w:tcPr>
            <w:tcW w:w="1558" w:type="dxa"/>
            <w:gridSpan w:val="2"/>
            <w:tcBorders>
              <w:right w:val="nil"/>
            </w:tcBorders>
            <w:vAlign w:val="center"/>
            <w:hideMark/>
          </w:tcPr>
          <w:p w:rsidR="00800CF7" w:rsidRPr="007C15E6" w:rsidRDefault="00800CF7" w:rsidP="000D655A">
            <w:pPr>
              <w:pStyle w:val="Pieddepage"/>
              <w:jc w:val="right"/>
              <w:rPr>
                <w:b/>
                <w:color w:val="2F581F" w:themeColor="accent1" w:themeShade="BF"/>
                <w:sz w:val="14"/>
                <w:szCs w:val="14"/>
              </w:rPr>
            </w:pPr>
            <w:r w:rsidRPr="007C15E6">
              <w:rPr>
                <w:b/>
                <w:color w:val="2F581F" w:themeColor="accent1" w:themeShade="BF"/>
                <w:sz w:val="14"/>
                <w:szCs w:val="14"/>
              </w:rPr>
              <w:t>Pilote du processus.</w:t>
            </w:r>
          </w:p>
        </w:tc>
        <w:tc>
          <w:tcPr>
            <w:tcW w:w="1701" w:type="dxa"/>
            <w:gridSpan w:val="2"/>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Version.</w:t>
            </w:r>
          </w:p>
        </w:tc>
        <w:tc>
          <w:tcPr>
            <w:tcW w:w="992" w:type="dxa"/>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Page(s).</w:t>
            </w:r>
          </w:p>
        </w:tc>
        <w:tc>
          <w:tcPr>
            <w:tcW w:w="1020" w:type="dxa"/>
            <w:gridSpan w:val="2"/>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1</w:t>
            </w:r>
            <w:r>
              <w:rPr>
                <w:rFonts w:ascii="Arial Narrow" w:hAnsi="Arial Narrow"/>
                <w:color w:val="000000" w:themeColor="text1"/>
                <w:sz w:val="14"/>
                <w:szCs w:val="14"/>
              </w:rPr>
              <w:t>1</w:t>
            </w:r>
          </w:p>
        </w:tc>
        <w:tc>
          <w:tcPr>
            <w:tcW w:w="848" w:type="dxa"/>
            <w:tcBorders>
              <w:right w:val="nil"/>
            </w:tcBorders>
            <w:shd w:val="clear" w:color="auto" w:fill="0070C0"/>
            <w:vAlign w:val="center"/>
          </w:tcPr>
          <w:p w:rsidR="00800CF7" w:rsidRPr="003D5CE1" w:rsidRDefault="00800CF7" w:rsidP="000D65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428" w:type="dxa"/>
            <w:tcBorders>
              <w:left w:val="nil"/>
            </w:tcBorders>
            <w:vAlign w:val="center"/>
          </w:tcPr>
          <w:p w:rsidR="00800CF7" w:rsidRPr="00222FBB" w:rsidRDefault="00800CF7" w:rsidP="000D655A">
            <w:pPr>
              <w:pStyle w:val="Pieddepage"/>
              <w:jc w:val="center"/>
              <w:rPr>
                <w:b/>
                <w:sz w:val="14"/>
                <w:szCs w:val="14"/>
              </w:rPr>
            </w:pPr>
            <w:r>
              <w:rPr>
                <w:b/>
                <w:sz w:val="14"/>
                <w:szCs w:val="14"/>
              </w:rPr>
              <w:t>2</w:t>
            </w:r>
          </w:p>
        </w:tc>
      </w:tr>
      <w:tr w:rsidR="00800CF7" w:rsidTr="00800CF7">
        <w:trPr>
          <w:trHeight w:val="175"/>
          <w:jc w:val="center"/>
        </w:trPr>
        <w:tc>
          <w:tcPr>
            <w:tcW w:w="1528" w:type="dxa"/>
            <w:vMerge/>
            <w:vAlign w:val="center"/>
            <w:hideMark/>
          </w:tcPr>
          <w:p w:rsidR="00800CF7" w:rsidRDefault="00800CF7" w:rsidP="000D655A">
            <w:pPr>
              <w:rPr>
                <w:sz w:val="16"/>
                <w:szCs w:val="16"/>
              </w:rPr>
            </w:pPr>
          </w:p>
        </w:tc>
        <w:tc>
          <w:tcPr>
            <w:tcW w:w="849"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Création.</w:t>
            </w:r>
          </w:p>
        </w:tc>
        <w:tc>
          <w:tcPr>
            <w:tcW w:w="709" w:type="dxa"/>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proofErr w:type="spellStart"/>
            <w:r>
              <w:rPr>
                <w:rFonts w:ascii="Arial Narrow" w:hAnsi="Arial Narrow"/>
                <w:color w:val="000000" w:themeColor="text1"/>
                <w:sz w:val="14"/>
                <w:szCs w:val="14"/>
              </w:rPr>
              <w:t>Nov</w:t>
            </w:r>
            <w:proofErr w:type="spellEnd"/>
            <w:r>
              <w:rPr>
                <w:rFonts w:ascii="Arial Narrow" w:hAnsi="Arial Narrow"/>
                <w:color w:val="000000" w:themeColor="text1"/>
                <w:sz w:val="14"/>
                <w:szCs w:val="14"/>
              </w:rPr>
              <w:t xml:space="preserve"> 17</w:t>
            </w:r>
          </w:p>
        </w:tc>
        <w:tc>
          <w:tcPr>
            <w:tcW w:w="850"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Révision.</w:t>
            </w:r>
          </w:p>
        </w:tc>
        <w:tc>
          <w:tcPr>
            <w:tcW w:w="851" w:type="dxa"/>
            <w:tcBorders>
              <w:left w:val="nil"/>
            </w:tcBorders>
            <w:vAlign w:val="center"/>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992"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Validation.</w:t>
            </w:r>
          </w:p>
        </w:tc>
        <w:tc>
          <w:tcPr>
            <w:tcW w:w="992" w:type="dxa"/>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51"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Diffusion.</w:t>
            </w:r>
          </w:p>
        </w:tc>
        <w:tc>
          <w:tcPr>
            <w:tcW w:w="1020" w:type="dxa"/>
            <w:gridSpan w:val="2"/>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48" w:type="dxa"/>
            <w:tcBorders>
              <w:right w:val="nil"/>
            </w:tcBorders>
            <w:shd w:val="clear" w:color="auto" w:fill="ED7D31"/>
            <w:vAlign w:val="center"/>
          </w:tcPr>
          <w:p w:rsidR="00800CF7" w:rsidRPr="003D5CE1" w:rsidRDefault="00800CF7" w:rsidP="000D65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428" w:type="dxa"/>
            <w:tcBorders>
              <w:left w:val="nil"/>
            </w:tcBorders>
            <w:vAlign w:val="center"/>
          </w:tcPr>
          <w:p w:rsidR="00800CF7" w:rsidRPr="00222FBB" w:rsidRDefault="00800CF7" w:rsidP="000D655A">
            <w:pPr>
              <w:pStyle w:val="Pieddepage"/>
              <w:jc w:val="center"/>
              <w:rPr>
                <w:b/>
                <w:sz w:val="14"/>
                <w:szCs w:val="14"/>
              </w:rPr>
            </w:pPr>
            <w:r>
              <w:rPr>
                <w:b/>
                <w:sz w:val="14"/>
                <w:szCs w:val="14"/>
              </w:rPr>
              <w:t>8</w:t>
            </w:r>
          </w:p>
        </w:tc>
      </w:tr>
      <w:tr w:rsidR="00800CF7" w:rsidTr="00800CF7">
        <w:trPr>
          <w:trHeight w:val="175"/>
          <w:jc w:val="center"/>
        </w:trPr>
        <w:tc>
          <w:tcPr>
            <w:tcW w:w="1528" w:type="dxa"/>
            <w:vMerge/>
            <w:vAlign w:val="center"/>
            <w:hideMark/>
          </w:tcPr>
          <w:p w:rsidR="00800CF7" w:rsidRDefault="00800CF7" w:rsidP="000D655A">
            <w:pPr>
              <w:rPr>
                <w:sz w:val="16"/>
                <w:szCs w:val="16"/>
              </w:rPr>
            </w:pPr>
          </w:p>
        </w:tc>
        <w:tc>
          <w:tcPr>
            <w:tcW w:w="849"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Par.</w:t>
            </w:r>
          </w:p>
        </w:tc>
        <w:tc>
          <w:tcPr>
            <w:tcW w:w="709" w:type="dxa"/>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Par.</w:t>
            </w:r>
          </w:p>
        </w:tc>
        <w:tc>
          <w:tcPr>
            <w:tcW w:w="851" w:type="dxa"/>
            <w:tcBorders>
              <w:left w:val="nil"/>
            </w:tcBorders>
            <w:vAlign w:val="center"/>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Par.</w:t>
            </w:r>
          </w:p>
        </w:tc>
        <w:tc>
          <w:tcPr>
            <w:tcW w:w="992" w:type="dxa"/>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Par.</w:t>
            </w:r>
          </w:p>
        </w:tc>
        <w:tc>
          <w:tcPr>
            <w:tcW w:w="1020" w:type="dxa"/>
            <w:gridSpan w:val="2"/>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48" w:type="dxa"/>
            <w:tcBorders>
              <w:right w:val="nil"/>
            </w:tcBorders>
            <w:shd w:val="clear" w:color="auto" w:fill="70AD47"/>
            <w:vAlign w:val="center"/>
          </w:tcPr>
          <w:p w:rsidR="00800CF7" w:rsidRPr="003D5CE1" w:rsidRDefault="00800CF7" w:rsidP="000D65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428" w:type="dxa"/>
            <w:tcBorders>
              <w:left w:val="nil"/>
            </w:tcBorders>
            <w:vAlign w:val="center"/>
          </w:tcPr>
          <w:p w:rsidR="00800CF7" w:rsidRPr="00222FBB" w:rsidRDefault="00800CF7" w:rsidP="000D655A">
            <w:pPr>
              <w:pStyle w:val="Pieddepage"/>
              <w:jc w:val="center"/>
              <w:rPr>
                <w:b/>
                <w:sz w:val="14"/>
                <w:szCs w:val="14"/>
              </w:rPr>
            </w:pPr>
            <w:r>
              <w:rPr>
                <w:b/>
                <w:sz w:val="14"/>
                <w:szCs w:val="14"/>
              </w:rPr>
              <w:t>19</w:t>
            </w:r>
          </w:p>
        </w:tc>
      </w:tr>
    </w:tbl>
    <w:p w:rsidR="00800CF7" w:rsidRDefault="00800CF7" w:rsidP="00FF378B">
      <w:pPr>
        <w:tabs>
          <w:tab w:val="left" w:pos="4005"/>
        </w:tabs>
      </w:pPr>
    </w:p>
    <w:p w:rsidR="00FF378B" w:rsidRDefault="00FF378B" w:rsidP="00FF378B">
      <w:pPr>
        <w:tabs>
          <w:tab w:val="left" w:pos="4005"/>
        </w:tabs>
      </w:pPr>
    </w:p>
    <w:p w:rsidR="00FF378B" w:rsidRDefault="00FF378B" w:rsidP="00AA6D4F">
      <w:pPr>
        <w:pStyle w:val="Default"/>
        <w:jc w:val="center"/>
      </w:pPr>
    </w:p>
    <w:p w:rsidR="00604EF0" w:rsidRPr="00411F85" w:rsidRDefault="00604EF0" w:rsidP="00FF378B">
      <w:pPr>
        <w:pStyle w:val="Default"/>
      </w:pPr>
    </w:p>
    <w:p w:rsidR="007F0D9C" w:rsidRDefault="007F0D9C"/>
    <w:p w:rsidR="007F0D9C" w:rsidRPr="00D87279" w:rsidRDefault="007F0D9C" w:rsidP="007F0D9C">
      <w:pPr>
        <w:rPr>
          <w:rFonts w:cs="Arial"/>
          <w:sz w:val="8"/>
          <w:szCs w:val="8"/>
        </w:rPr>
      </w:pPr>
    </w:p>
    <w:p w:rsidR="00BD57DA" w:rsidRDefault="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Pr>
        <w:tabs>
          <w:tab w:val="left" w:pos="5610"/>
        </w:tabs>
      </w:pPr>
      <w:r>
        <w:tab/>
      </w:r>
    </w:p>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653710" w:rsidP="00653710">
      <w:pPr>
        <w:tabs>
          <w:tab w:val="left" w:pos="3532"/>
        </w:tabs>
      </w:pPr>
      <w:r>
        <w:tab/>
      </w:r>
    </w:p>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4B46F5" w:rsidRPr="00BD57DA" w:rsidRDefault="004B46F5" w:rsidP="00BD57DA">
      <w:pPr>
        <w:sectPr w:rsidR="004B46F5" w:rsidRPr="00BD57DA" w:rsidSect="00BE1987">
          <w:headerReference w:type="even" r:id="rId12"/>
          <w:footerReference w:type="even" r:id="rId13"/>
          <w:footerReference w:type="default" r:id="rId14"/>
          <w:pgSz w:w="11906" w:h="16838"/>
          <w:pgMar w:top="567" w:right="1418" w:bottom="567" w:left="1418" w:header="709" w:footer="227" w:gutter="0"/>
          <w:cols w:space="708"/>
          <w:titlePg/>
          <w:docGrid w:linePitch="360"/>
        </w:sectPr>
      </w:pPr>
    </w:p>
    <w:p w:rsidR="004B46F5" w:rsidRDefault="004B46F5"/>
    <w:p w:rsidR="00B83268" w:rsidRDefault="00B83268"/>
    <w:sdt>
      <w:sdtPr>
        <w:rPr>
          <w:rFonts w:ascii="TradeGothic" w:hAnsi="TradeGothic"/>
          <w:b/>
          <w:caps/>
          <w:sz w:val="20"/>
        </w:rPr>
        <w:id w:val="-2119204287"/>
        <w:docPartObj>
          <w:docPartGallery w:val="Table of Contents"/>
          <w:docPartUnique/>
        </w:docPartObj>
      </w:sdtPr>
      <w:sdtEndPr>
        <w:rPr>
          <w:rFonts w:asciiTheme="minorHAnsi" w:hAnsiTheme="minorHAnsi"/>
          <w:b w:val="0"/>
          <w:bCs/>
          <w:caps w:val="0"/>
          <w:sz w:val="22"/>
        </w:rPr>
      </w:sdtEndPr>
      <w:sdtContent>
        <w:p w:rsidR="000C7BC0" w:rsidRPr="00800CF7" w:rsidRDefault="000C7BC0" w:rsidP="00C34EDE">
          <w:pPr>
            <w:rPr>
              <w:rFonts w:ascii="TradeGothic" w:hAnsi="TradeGothic"/>
              <w:sz w:val="20"/>
            </w:rPr>
          </w:pPr>
          <w:r w:rsidRPr="00800CF7">
            <w:rPr>
              <w:rFonts w:ascii="TradeGothic" w:hAnsi="TradeGothic"/>
              <w:sz w:val="20"/>
            </w:rPr>
            <w:t>Sommaire</w:t>
          </w:r>
        </w:p>
        <w:p w:rsidR="002E03CC" w:rsidRPr="00800CF7" w:rsidRDefault="000C7BC0" w:rsidP="00FE7146">
          <w:pPr>
            <w:pStyle w:val="TM1"/>
            <w:rPr>
              <w:rFonts w:ascii="TradeGothic" w:eastAsiaTheme="minorEastAsia" w:hAnsi="TradeGothic"/>
              <w:noProof/>
              <w:sz w:val="20"/>
              <w:lang w:eastAsia="fr-FR"/>
            </w:rPr>
          </w:pPr>
          <w:r w:rsidRPr="00800CF7">
            <w:rPr>
              <w:rFonts w:ascii="TradeGothic" w:hAnsi="TradeGothic"/>
              <w:sz w:val="20"/>
            </w:rPr>
            <w:fldChar w:fldCharType="begin"/>
          </w:r>
          <w:r w:rsidRPr="00800CF7">
            <w:rPr>
              <w:rFonts w:ascii="TradeGothic" w:hAnsi="TradeGothic"/>
              <w:sz w:val="20"/>
            </w:rPr>
            <w:instrText xml:space="preserve"> TOC \o "1-3" \h \z \u </w:instrText>
          </w:r>
          <w:r w:rsidRPr="00800CF7">
            <w:rPr>
              <w:rFonts w:ascii="TradeGothic" w:hAnsi="TradeGothic"/>
              <w:sz w:val="20"/>
            </w:rPr>
            <w:fldChar w:fldCharType="separate"/>
          </w:r>
          <w:hyperlink w:anchor="_Toc421608967" w:history="1">
            <w:r w:rsidR="002E03CC" w:rsidRPr="00800CF7">
              <w:rPr>
                <w:rStyle w:val="Lienhypertexte"/>
                <w:rFonts w:ascii="TradeGothic" w:hAnsi="TradeGothic"/>
                <w:noProof/>
                <w:sz w:val="20"/>
              </w:rPr>
              <w:t>1. Règles générales et définitions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_Toc421608967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4</w:t>
            </w:r>
            <w:r w:rsidR="002E03CC" w:rsidRPr="00800CF7">
              <w:rPr>
                <w:rFonts w:ascii="TradeGothic" w:hAnsi="TradeGothic"/>
                <w:noProof/>
                <w:webHidden/>
                <w:sz w:val="20"/>
              </w:rPr>
              <w:fldChar w:fldCharType="end"/>
            </w:r>
          </w:hyperlink>
        </w:p>
        <w:p w:rsidR="002E03CC" w:rsidRPr="00800CF7" w:rsidRDefault="002B1676" w:rsidP="00FE7146">
          <w:pPr>
            <w:pStyle w:val="TM1"/>
            <w:rPr>
              <w:rFonts w:ascii="TradeGothic" w:eastAsiaTheme="minorEastAsia" w:hAnsi="TradeGothic"/>
              <w:noProof/>
              <w:sz w:val="20"/>
              <w:lang w:eastAsia="fr-FR"/>
            </w:rPr>
          </w:pPr>
          <w:hyperlink w:anchor="_Toc421608968" w:history="1">
            <w:r w:rsidR="002E03CC" w:rsidRPr="00800CF7">
              <w:rPr>
                <w:rStyle w:val="Lienhypertexte"/>
                <w:rFonts w:ascii="TradeGothic" w:hAnsi="TradeGothic"/>
                <w:noProof/>
                <w:sz w:val="20"/>
              </w:rPr>
              <w:t>2. Respect des principes de fonctionnement des ressour</w:t>
            </w:r>
            <w:r w:rsidR="00BD57DA" w:rsidRPr="00800CF7">
              <w:rPr>
                <w:rStyle w:val="Lienhypertexte"/>
                <w:rFonts w:ascii="TradeGothic" w:hAnsi="TradeGothic"/>
                <w:noProof/>
                <w:sz w:val="20"/>
              </w:rPr>
              <w:t>ces informatiques et réseaux du GIEP-NC</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_Toc421608968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5</w:t>
            </w:r>
            <w:r w:rsidR="002E03CC" w:rsidRPr="00800CF7">
              <w:rPr>
                <w:rFonts w:ascii="TradeGothic" w:hAnsi="TradeGothic"/>
                <w:noProof/>
                <w:webHidden/>
                <w:sz w:val="20"/>
              </w:rPr>
              <w:fldChar w:fldCharType="end"/>
            </w:r>
          </w:hyperlink>
        </w:p>
        <w:p w:rsidR="002E03CC" w:rsidRPr="00800CF7" w:rsidRDefault="002B1676">
          <w:pPr>
            <w:pStyle w:val="TM2"/>
            <w:tabs>
              <w:tab w:val="right" w:leader="dot" w:pos="9060"/>
            </w:tabs>
            <w:rPr>
              <w:rFonts w:ascii="TradeGothic" w:eastAsiaTheme="minorEastAsia" w:hAnsi="TradeGothic"/>
              <w:noProof/>
              <w:sz w:val="20"/>
              <w:lang w:eastAsia="fr-FR"/>
            </w:rPr>
          </w:pPr>
          <w:hyperlink w:anchor="_Toc421608969" w:history="1">
            <w:r w:rsidR="002E03CC" w:rsidRPr="00800CF7">
              <w:rPr>
                <w:rStyle w:val="Lienhypertexte"/>
                <w:rFonts w:ascii="TradeGothic" w:hAnsi="TradeGothic"/>
                <w:noProof/>
                <w:sz w:val="20"/>
              </w:rPr>
              <w:t>2.1. Usage professionnel</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_Toc421608969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5</w:t>
            </w:r>
            <w:r w:rsidR="002E03CC" w:rsidRPr="00800CF7">
              <w:rPr>
                <w:rFonts w:ascii="TradeGothic" w:hAnsi="TradeGothic"/>
                <w:noProof/>
                <w:webHidden/>
                <w:sz w:val="20"/>
              </w:rPr>
              <w:fldChar w:fldCharType="end"/>
            </w:r>
          </w:hyperlink>
        </w:p>
        <w:p w:rsidR="002E03CC" w:rsidRPr="00800CF7" w:rsidRDefault="002B1676">
          <w:pPr>
            <w:pStyle w:val="TM2"/>
            <w:tabs>
              <w:tab w:val="right" w:leader="dot" w:pos="9060"/>
            </w:tabs>
            <w:rPr>
              <w:rFonts w:ascii="TradeGothic" w:eastAsiaTheme="minorEastAsia" w:hAnsi="TradeGothic"/>
              <w:noProof/>
              <w:sz w:val="20"/>
              <w:lang w:eastAsia="fr-FR"/>
            </w:rPr>
          </w:pPr>
          <w:hyperlink w:anchor="_Toc421608970" w:history="1">
            <w:r w:rsidR="002E03CC" w:rsidRPr="00800CF7">
              <w:rPr>
                <w:rStyle w:val="Lienhypertexte"/>
                <w:rFonts w:ascii="TradeGothic" w:hAnsi="TradeGothic"/>
                <w:noProof/>
                <w:sz w:val="20"/>
              </w:rPr>
              <w:t>2.2. Sécurité informatique</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_Toc421608970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6</w:t>
            </w:r>
            <w:r w:rsidR="002E03CC" w:rsidRPr="00800CF7">
              <w:rPr>
                <w:rFonts w:ascii="TradeGothic" w:hAnsi="TradeGothic"/>
                <w:noProof/>
                <w:webHidden/>
                <w:sz w:val="20"/>
              </w:rPr>
              <w:fldChar w:fldCharType="end"/>
            </w:r>
          </w:hyperlink>
        </w:p>
        <w:p w:rsidR="002E03CC" w:rsidRPr="00800CF7" w:rsidRDefault="002B1676">
          <w:pPr>
            <w:pStyle w:val="TM3"/>
            <w:tabs>
              <w:tab w:val="right" w:leader="dot" w:pos="9060"/>
            </w:tabs>
            <w:rPr>
              <w:rFonts w:ascii="TradeGothic" w:eastAsiaTheme="minorEastAsia" w:hAnsi="TradeGothic"/>
              <w:noProof/>
              <w:sz w:val="20"/>
              <w:lang w:eastAsia="fr-FR"/>
            </w:rPr>
          </w:pPr>
          <w:hyperlink w:anchor="_Toc421608971" w:history="1">
            <w:r w:rsidR="002E03CC" w:rsidRPr="00800CF7">
              <w:rPr>
                <w:rStyle w:val="Lienhypertexte"/>
                <w:rFonts w:ascii="TradeGothic" w:hAnsi="TradeGothic"/>
                <w:noProof/>
                <w:sz w:val="20"/>
              </w:rPr>
              <w:t>2.2.1. Règles de définition et de gestion des mots de passe</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_Toc421608971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6</w:t>
            </w:r>
            <w:r w:rsidR="002E03CC" w:rsidRPr="00800CF7">
              <w:rPr>
                <w:rFonts w:ascii="TradeGothic" w:hAnsi="TradeGothic"/>
                <w:noProof/>
                <w:webHidden/>
                <w:sz w:val="20"/>
              </w:rPr>
              <w:fldChar w:fldCharType="end"/>
            </w:r>
          </w:hyperlink>
        </w:p>
        <w:p w:rsidR="002E03CC" w:rsidRPr="00800CF7" w:rsidRDefault="002B1676">
          <w:pPr>
            <w:pStyle w:val="TM3"/>
            <w:tabs>
              <w:tab w:val="right" w:leader="dot" w:pos="9060"/>
            </w:tabs>
            <w:rPr>
              <w:rFonts w:ascii="TradeGothic" w:eastAsiaTheme="minorEastAsia" w:hAnsi="TradeGothic"/>
              <w:noProof/>
              <w:sz w:val="20"/>
              <w:lang w:eastAsia="fr-FR"/>
            </w:rPr>
          </w:pPr>
          <w:hyperlink w:anchor="_Toc421608972" w:history="1">
            <w:r w:rsidR="002E03CC" w:rsidRPr="00800CF7">
              <w:rPr>
                <w:rStyle w:val="Lienhypertexte"/>
                <w:rFonts w:ascii="TradeGothic" w:hAnsi="TradeGothic"/>
                <w:noProof/>
                <w:sz w:val="20"/>
              </w:rPr>
              <w:t>2.2.2. Autres mesures de sécurité</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_Toc421608972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6</w:t>
            </w:r>
            <w:r w:rsidR="002E03CC" w:rsidRPr="00800CF7">
              <w:rPr>
                <w:rFonts w:ascii="TradeGothic" w:hAnsi="TradeGothic"/>
                <w:noProof/>
                <w:webHidden/>
                <w:sz w:val="20"/>
              </w:rPr>
              <w:fldChar w:fldCharType="end"/>
            </w:r>
          </w:hyperlink>
        </w:p>
        <w:p w:rsidR="002E03CC" w:rsidRPr="00800CF7" w:rsidRDefault="002B1676">
          <w:pPr>
            <w:pStyle w:val="TM3"/>
            <w:tabs>
              <w:tab w:val="right" w:leader="dot" w:pos="9060"/>
            </w:tabs>
            <w:rPr>
              <w:rFonts w:ascii="TradeGothic" w:eastAsiaTheme="minorEastAsia" w:hAnsi="TradeGothic"/>
              <w:noProof/>
              <w:sz w:val="20"/>
              <w:lang w:eastAsia="fr-FR"/>
            </w:rPr>
          </w:pPr>
          <w:hyperlink w:anchor="_Toc421608973" w:history="1">
            <w:r w:rsidR="002E03CC" w:rsidRPr="00800CF7">
              <w:rPr>
                <w:rStyle w:val="Lienhypertexte"/>
                <w:rFonts w:ascii="TradeGothic" w:hAnsi="TradeGothic"/>
                <w:noProof/>
                <w:sz w:val="20"/>
              </w:rPr>
              <w:t>2.2.3. Mesures de contrôle de la sécurité</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_Toc421608973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7</w:t>
            </w:r>
            <w:r w:rsidR="002E03CC" w:rsidRPr="00800CF7">
              <w:rPr>
                <w:rFonts w:ascii="TradeGothic" w:hAnsi="TradeGothic"/>
                <w:noProof/>
                <w:webHidden/>
                <w:sz w:val="20"/>
              </w:rPr>
              <w:fldChar w:fldCharType="end"/>
            </w:r>
          </w:hyperlink>
        </w:p>
        <w:p w:rsidR="002E03CC" w:rsidRPr="00800CF7" w:rsidRDefault="002B1676">
          <w:pPr>
            <w:pStyle w:val="TM3"/>
            <w:tabs>
              <w:tab w:val="right" w:leader="dot" w:pos="9060"/>
            </w:tabs>
            <w:rPr>
              <w:rFonts w:ascii="TradeGothic" w:eastAsiaTheme="minorEastAsia" w:hAnsi="TradeGothic"/>
              <w:noProof/>
              <w:sz w:val="20"/>
              <w:lang w:eastAsia="fr-FR"/>
            </w:rPr>
          </w:pPr>
          <w:hyperlink w:anchor="_Toc421608974" w:history="1">
            <w:r w:rsidR="002E03CC" w:rsidRPr="00800CF7">
              <w:rPr>
                <w:rStyle w:val="Lienhypertexte"/>
                <w:rFonts w:ascii="TradeGothic" w:hAnsi="TradeGothic"/>
                <w:noProof/>
                <w:sz w:val="20"/>
              </w:rPr>
              <w:t>2.2.4. Sécurité anti virale</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_Toc421608974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7</w:t>
            </w:r>
            <w:r w:rsidR="002E03CC" w:rsidRPr="00800CF7">
              <w:rPr>
                <w:rFonts w:ascii="TradeGothic" w:hAnsi="TradeGothic"/>
                <w:noProof/>
                <w:webHidden/>
                <w:sz w:val="20"/>
              </w:rPr>
              <w:fldChar w:fldCharType="end"/>
            </w:r>
          </w:hyperlink>
        </w:p>
        <w:p w:rsidR="002E03CC" w:rsidRPr="00800CF7" w:rsidRDefault="002B1676">
          <w:pPr>
            <w:pStyle w:val="TM2"/>
            <w:tabs>
              <w:tab w:val="right" w:leader="dot" w:pos="9060"/>
            </w:tabs>
            <w:rPr>
              <w:rFonts w:ascii="TradeGothic" w:eastAsiaTheme="minorEastAsia" w:hAnsi="TradeGothic"/>
              <w:noProof/>
              <w:sz w:val="20"/>
              <w:lang w:eastAsia="fr-FR"/>
            </w:rPr>
          </w:pPr>
          <w:hyperlink w:anchor="_Toc421608975" w:history="1">
            <w:r w:rsidR="002E03CC" w:rsidRPr="00800CF7">
              <w:rPr>
                <w:rStyle w:val="Lienhypertexte"/>
                <w:rFonts w:ascii="TradeGothic" w:hAnsi="TradeGothic"/>
                <w:noProof/>
                <w:sz w:val="20"/>
              </w:rPr>
              <w:t>2.3. Messagerie électronique</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_Toc421608975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7</w:t>
            </w:r>
            <w:r w:rsidR="002E03CC" w:rsidRPr="00800CF7">
              <w:rPr>
                <w:rFonts w:ascii="TradeGothic" w:hAnsi="TradeGothic"/>
                <w:noProof/>
                <w:webHidden/>
                <w:sz w:val="20"/>
              </w:rPr>
              <w:fldChar w:fldCharType="end"/>
            </w:r>
          </w:hyperlink>
        </w:p>
        <w:p w:rsidR="002E03CC" w:rsidRPr="00800CF7" w:rsidRDefault="002B1676">
          <w:pPr>
            <w:pStyle w:val="TM3"/>
            <w:tabs>
              <w:tab w:val="right" w:leader="dot" w:pos="9060"/>
            </w:tabs>
            <w:rPr>
              <w:rFonts w:ascii="TradeGothic" w:eastAsiaTheme="minorEastAsia" w:hAnsi="TradeGothic"/>
              <w:noProof/>
              <w:sz w:val="20"/>
              <w:lang w:eastAsia="fr-FR"/>
            </w:rPr>
          </w:pPr>
          <w:hyperlink w:anchor="_Toc421608976" w:history="1">
            <w:r w:rsidR="002E03CC" w:rsidRPr="00800CF7">
              <w:rPr>
                <w:rStyle w:val="Lienhypertexte"/>
                <w:rFonts w:ascii="TradeGothic" w:hAnsi="TradeGothic"/>
                <w:noProof/>
                <w:sz w:val="20"/>
              </w:rPr>
              <w:t>2.3.1. Généralités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_Toc421608976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7</w:t>
            </w:r>
            <w:r w:rsidR="002E03CC" w:rsidRPr="00800CF7">
              <w:rPr>
                <w:rFonts w:ascii="TradeGothic" w:hAnsi="TradeGothic"/>
                <w:noProof/>
                <w:webHidden/>
                <w:sz w:val="20"/>
              </w:rPr>
              <w:fldChar w:fldCharType="end"/>
            </w:r>
          </w:hyperlink>
        </w:p>
        <w:p w:rsidR="002E03CC" w:rsidRPr="00800CF7" w:rsidRDefault="002B1676">
          <w:pPr>
            <w:pStyle w:val="TM3"/>
            <w:tabs>
              <w:tab w:val="right" w:leader="dot" w:pos="9060"/>
            </w:tabs>
            <w:rPr>
              <w:rFonts w:ascii="TradeGothic" w:eastAsiaTheme="minorEastAsia" w:hAnsi="TradeGothic"/>
              <w:noProof/>
              <w:sz w:val="20"/>
              <w:lang w:eastAsia="fr-FR"/>
            </w:rPr>
          </w:pPr>
          <w:hyperlink w:anchor="_Toc421608977" w:history="1">
            <w:r w:rsidR="002E03CC" w:rsidRPr="00800CF7">
              <w:rPr>
                <w:rStyle w:val="Lienhypertexte"/>
                <w:rFonts w:ascii="TradeGothic" w:hAnsi="TradeGothic"/>
                <w:noProof/>
                <w:sz w:val="20"/>
              </w:rPr>
              <w:t>2.3.2. Boîte aux lettres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_Toc421608977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7</w:t>
            </w:r>
            <w:r w:rsidR="002E03CC" w:rsidRPr="00800CF7">
              <w:rPr>
                <w:rFonts w:ascii="TradeGothic" w:hAnsi="TradeGothic"/>
                <w:noProof/>
                <w:webHidden/>
                <w:sz w:val="20"/>
              </w:rPr>
              <w:fldChar w:fldCharType="end"/>
            </w:r>
          </w:hyperlink>
        </w:p>
        <w:p w:rsidR="002E03CC" w:rsidRPr="00800CF7" w:rsidRDefault="002B1676">
          <w:pPr>
            <w:pStyle w:val="TM3"/>
            <w:tabs>
              <w:tab w:val="right" w:leader="dot" w:pos="9060"/>
            </w:tabs>
            <w:rPr>
              <w:rFonts w:ascii="TradeGothic" w:eastAsiaTheme="minorEastAsia" w:hAnsi="TradeGothic"/>
              <w:noProof/>
              <w:sz w:val="20"/>
              <w:lang w:eastAsia="fr-FR"/>
            </w:rPr>
          </w:pPr>
          <w:hyperlink w:anchor="_Toc421608978" w:history="1">
            <w:r w:rsidR="002E03CC" w:rsidRPr="00800CF7">
              <w:rPr>
                <w:rStyle w:val="Lienhypertexte"/>
                <w:rFonts w:ascii="TradeGothic" w:hAnsi="TradeGothic"/>
                <w:noProof/>
                <w:sz w:val="20"/>
              </w:rPr>
              <w:t>2.3.3. Contenu des messages électroniques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_Toc421608978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8</w:t>
            </w:r>
            <w:r w:rsidR="002E03CC" w:rsidRPr="00800CF7">
              <w:rPr>
                <w:rFonts w:ascii="TradeGothic" w:hAnsi="TradeGothic"/>
                <w:noProof/>
                <w:webHidden/>
                <w:sz w:val="20"/>
              </w:rPr>
              <w:fldChar w:fldCharType="end"/>
            </w:r>
          </w:hyperlink>
        </w:p>
        <w:p w:rsidR="002E03CC" w:rsidRPr="00800CF7" w:rsidRDefault="002B1676">
          <w:pPr>
            <w:pStyle w:val="TM3"/>
            <w:tabs>
              <w:tab w:val="right" w:leader="dot" w:pos="9060"/>
            </w:tabs>
            <w:rPr>
              <w:rFonts w:ascii="TradeGothic" w:eastAsiaTheme="minorEastAsia" w:hAnsi="TradeGothic"/>
              <w:noProof/>
              <w:sz w:val="20"/>
              <w:lang w:eastAsia="fr-FR"/>
            </w:rPr>
          </w:pPr>
          <w:hyperlink w:anchor="_Toc421608979" w:history="1">
            <w:r w:rsidR="002E03CC" w:rsidRPr="00800CF7">
              <w:rPr>
                <w:rStyle w:val="Lienhypertexte"/>
                <w:rFonts w:ascii="TradeGothic" w:hAnsi="TradeGothic"/>
                <w:noProof/>
                <w:sz w:val="20"/>
              </w:rPr>
              <w:t>2.3.4. Emission et réception des messages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_Toc421608979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8</w:t>
            </w:r>
            <w:r w:rsidR="002E03CC" w:rsidRPr="00800CF7">
              <w:rPr>
                <w:rFonts w:ascii="TradeGothic" w:hAnsi="TradeGothic"/>
                <w:noProof/>
                <w:webHidden/>
                <w:sz w:val="20"/>
              </w:rPr>
              <w:fldChar w:fldCharType="end"/>
            </w:r>
          </w:hyperlink>
        </w:p>
        <w:p w:rsidR="002E03CC" w:rsidRPr="00800CF7" w:rsidRDefault="002B1676">
          <w:pPr>
            <w:pStyle w:val="TM3"/>
            <w:tabs>
              <w:tab w:val="right" w:leader="dot" w:pos="9060"/>
            </w:tabs>
            <w:rPr>
              <w:rFonts w:ascii="TradeGothic" w:eastAsiaTheme="minorEastAsia" w:hAnsi="TradeGothic"/>
              <w:noProof/>
              <w:sz w:val="20"/>
              <w:lang w:eastAsia="fr-FR"/>
            </w:rPr>
          </w:pPr>
          <w:hyperlink w:anchor="_Toc421608980" w:history="1">
            <w:r w:rsidR="002E03CC" w:rsidRPr="00800CF7">
              <w:rPr>
                <w:rStyle w:val="Lienhypertexte"/>
                <w:rFonts w:ascii="TradeGothic" w:hAnsi="TradeGothic"/>
                <w:noProof/>
                <w:sz w:val="20"/>
              </w:rPr>
              <w:t>2.3.5. Statut, valeur juridique et archivage des messages électroniques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_Toc421608980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8</w:t>
            </w:r>
            <w:r w:rsidR="002E03CC" w:rsidRPr="00800CF7">
              <w:rPr>
                <w:rFonts w:ascii="TradeGothic" w:hAnsi="TradeGothic"/>
                <w:noProof/>
                <w:webHidden/>
                <w:sz w:val="20"/>
              </w:rPr>
              <w:fldChar w:fldCharType="end"/>
            </w:r>
          </w:hyperlink>
        </w:p>
        <w:p w:rsidR="002E03CC" w:rsidRPr="00800CF7" w:rsidRDefault="002B1676">
          <w:pPr>
            <w:pStyle w:val="TM2"/>
            <w:tabs>
              <w:tab w:val="right" w:leader="dot" w:pos="9060"/>
            </w:tabs>
            <w:rPr>
              <w:rFonts w:ascii="TradeGothic" w:eastAsiaTheme="minorEastAsia" w:hAnsi="TradeGothic"/>
              <w:noProof/>
              <w:sz w:val="20"/>
              <w:lang w:eastAsia="fr-FR"/>
            </w:rPr>
          </w:pPr>
          <w:hyperlink w:anchor="_Toc421608981" w:history="1">
            <w:r w:rsidR="002E03CC" w:rsidRPr="00800CF7">
              <w:rPr>
                <w:rStyle w:val="Lienhypertexte"/>
                <w:rFonts w:ascii="TradeGothic" w:hAnsi="TradeGothic"/>
                <w:noProof/>
                <w:sz w:val="20"/>
              </w:rPr>
              <w:t>2.4. Web, internet et traces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_Toc421608981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8</w:t>
            </w:r>
            <w:r w:rsidR="002E03CC" w:rsidRPr="00800CF7">
              <w:rPr>
                <w:rFonts w:ascii="TradeGothic" w:hAnsi="TradeGothic"/>
                <w:noProof/>
                <w:webHidden/>
                <w:sz w:val="20"/>
              </w:rPr>
              <w:fldChar w:fldCharType="end"/>
            </w:r>
          </w:hyperlink>
        </w:p>
        <w:p w:rsidR="002E03CC" w:rsidRPr="00800CF7" w:rsidRDefault="002B1676">
          <w:pPr>
            <w:pStyle w:val="TM3"/>
            <w:tabs>
              <w:tab w:val="right" w:leader="dot" w:pos="9060"/>
            </w:tabs>
            <w:rPr>
              <w:rFonts w:ascii="TradeGothic" w:eastAsiaTheme="minorEastAsia" w:hAnsi="TradeGothic"/>
              <w:noProof/>
              <w:sz w:val="20"/>
              <w:lang w:eastAsia="fr-FR"/>
            </w:rPr>
          </w:pPr>
          <w:hyperlink w:anchor="_Toc421608982" w:history="1">
            <w:r w:rsidR="002E03CC" w:rsidRPr="00800CF7">
              <w:rPr>
                <w:rStyle w:val="Lienhypertexte"/>
                <w:rFonts w:ascii="TradeGothic" w:hAnsi="TradeGothic"/>
                <w:noProof/>
                <w:sz w:val="20"/>
              </w:rPr>
              <w:t>2.4.1. Règles complémentaires de sécurité liées à l’utilisation de l’internet</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_Toc421608982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8</w:t>
            </w:r>
            <w:r w:rsidR="002E03CC" w:rsidRPr="00800CF7">
              <w:rPr>
                <w:rFonts w:ascii="TradeGothic" w:hAnsi="TradeGothic"/>
                <w:noProof/>
                <w:webHidden/>
                <w:sz w:val="20"/>
              </w:rPr>
              <w:fldChar w:fldCharType="end"/>
            </w:r>
          </w:hyperlink>
        </w:p>
        <w:p w:rsidR="002E03CC" w:rsidRPr="00800CF7" w:rsidRDefault="002B1676">
          <w:pPr>
            <w:pStyle w:val="TM3"/>
            <w:tabs>
              <w:tab w:val="right" w:leader="dot" w:pos="9060"/>
            </w:tabs>
            <w:rPr>
              <w:rFonts w:ascii="TradeGothic" w:eastAsiaTheme="minorEastAsia" w:hAnsi="TradeGothic"/>
              <w:noProof/>
              <w:sz w:val="20"/>
              <w:lang w:eastAsia="fr-FR"/>
            </w:rPr>
          </w:pPr>
          <w:hyperlink w:anchor="_Toc421608983" w:history="1">
            <w:r w:rsidR="002E03CC" w:rsidRPr="00800CF7">
              <w:rPr>
                <w:rStyle w:val="Lienhypertexte"/>
                <w:rFonts w:ascii="TradeGothic" w:hAnsi="TradeGothic"/>
                <w:noProof/>
                <w:sz w:val="20"/>
              </w:rPr>
              <w:t>2.4.2. Téléchargements – Logiciels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_Toc421608983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9</w:t>
            </w:r>
            <w:r w:rsidR="002E03CC" w:rsidRPr="00800CF7">
              <w:rPr>
                <w:rFonts w:ascii="TradeGothic" w:hAnsi="TradeGothic"/>
                <w:noProof/>
                <w:webHidden/>
                <w:sz w:val="20"/>
              </w:rPr>
              <w:fldChar w:fldCharType="end"/>
            </w:r>
          </w:hyperlink>
        </w:p>
        <w:p w:rsidR="002E03CC" w:rsidRPr="00800CF7" w:rsidRDefault="002B1676">
          <w:pPr>
            <w:pStyle w:val="TM2"/>
            <w:tabs>
              <w:tab w:val="right" w:leader="dot" w:pos="9060"/>
            </w:tabs>
            <w:rPr>
              <w:rFonts w:ascii="TradeGothic" w:eastAsiaTheme="minorEastAsia" w:hAnsi="TradeGothic"/>
              <w:noProof/>
              <w:sz w:val="20"/>
              <w:lang w:eastAsia="fr-FR"/>
            </w:rPr>
          </w:pPr>
          <w:hyperlink w:anchor="_Toc421608984" w:history="1">
            <w:r w:rsidR="002E03CC" w:rsidRPr="00800CF7">
              <w:rPr>
                <w:rStyle w:val="Lienhypertexte"/>
                <w:rFonts w:ascii="TradeGothic" w:hAnsi="TradeGothic"/>
                <w:noProof/>
                <w:sz w:val="20"/>
              </w:rPr>
              <w:t>2.5. Confidentialité et discrétion</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_Toc421608984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9</w:t>
            </w:r>
            <w:r w:rsidR="002E03CC" w:rsidRPr="00800CF7">
              <w:rPr>
                <w:rFonts w:ascii="TradeGothic" w:hAnsi="TradeGothic"/>
                <w:noProof/>
                <w:webHidden/>
                <w:sz w:val="20"/>
              </w:rPr>
              <w:fldChar w:fldCharType="end"/>
            </w:r>
          </w:hyperlink>
        </w:p>
        <w:p w:rsidR="002E03CC" w:rsidRPr="00800CF7" w:rsidRDefault="002B1676">
          <w:pPr>
            <w:pStyle w:val="TM2"/>
            <w:tabs>
              <w:tab w:val="right" w:leader="dot" w:pos="9060"/>
            </w:tabs>
            <w:rPr>
              <w:rFonts w:ascii="TradeGothic" w:eastAsiaTheme="minorEastAsia" w:hAnsi="TradeGothic"/>
              <w:noProof/>
              <w:sz w:val="20"/>
              <w:lang w:eastAsia="fr-FR"/>
            </w:rPr>
          </w:pPr>
          <w:hyperlink w:anchor="_Toc421608985" w:history="1">
            <w:r w:rsidR="002E03CC" w:rsidRPr="00800CF7">
              <w:rPr>
                <w:rStyle w:val="Lienhypertexte"/>
                <w:rFonts w:ascii="TradeGothic" w:hAnsi="TradeGothic"/>
                <w:noProof/>
                <w:sz w:val="20"/>
              </w:rPr>
              <w:t>2.6. Gestion des absences et des départs d’un utilisateur</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_Toc421608985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9</w:t>
            </w:r>
            <w:r w:rsidR="002E03CC" w:rsidRPr="00800CF7">
              <w:rPr>
                <w:rFonts w:ascii="TradeGothic" w:hAnsi="TradeGothic"/>
                <w:noProof/>
                <w:webHidden/>
                <w:sz w:val="20"/>
              </w:rPr>
              <w:fldChar w:fldCharType="end"/>
            </w:r>
          </w:hyperlink>
        </w:p>
        <w:p w:rsidR="002E03CC" w:rsidRPr="00800CF7" w:rsidRDefault="002B1676" w:rsidP="00FE7146">
          <w:pPr>
            <w:pStyle w:val="TM1"/>
            <w:rPr>
              <w:rFonts w:ascii="TradeGothic" w:eastAsiaTheme="minorEastAsia" w:hAnsi="TradeGothic"/>
              <w:noProof/>
              <w:sz w:val="20"/>
              <w:lang w:eastAsia="fr-FR"/>
            </w:rPr>
          </w:pPr>
          <w:hyperlink w:anchor="_Toc421608986" w:history="1">
            <w:r w:rsidR="002E03CC" w:rsidRPr="00800CF7">
              <w:rPr>
                <w:rStyle w:val="Lienhypertexte"/>
                <w:rFonts w:ascii="TradeGothic" w:hAnsi="TradeGothic"/>
                <w:noProof/>
                <w:sz w:val="20"/>
              </w:rPr>
              <w:t>3. Respect de la réglementation applicable en matière d’informatique et de communications électroniques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_Toc421608986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10</w:t>
            </w:r>
            <w:r w:rsidR="002E03CC" w:rsidRPr="00800CF7">
              <w:rPr>
                <w:rFonts w:ascii="TradeGothic" w:hAnsi="TradeGothic"/>
                <w:noProof/>
                <w:webHidden/>
                <w:sz w:val="20"/>
              </w:rPr>
              <w:fldChar w:fldCharType="end"/>
            </w:r>
          </w:hyperlink>
        </w:p>
        <w:p w:rsidR="002E03CC" w:rsidRPr="00800CF7" w:rsidRDefault="002B1676">
          <w:pPr>
            <w:pStyle w:val="TM2"/>
            <w:tabs>
              <w:tab w:val="right" w:leader="dot" w:pos="9060"/>
            </w:tabs>
            <w:rPr>
              <w:rFonts w:ascii="TradeGothic" w:eastAsiaTheme="minorEastAsia" w:hAnsi="TradeGothic"/>
              <w:noProof/>
              <w:sz w:val="20"/>
              <w:lang w:eastAsia="fr-FR"/>
            </w:rPr>
          </w:pPr>
          <w:hyperlink w:anchor="_Toc421608987" w:history="1">
            <w:r w:rsidR="002E03CC" w:rsidRPr="00800CF7">
              <w:rPr>
                <w:rStyle w:val="Lienhypertexte"/>
                <w:rFonts w:ascii="TradeGothic" w:hAnsi="TradeGothic"/>
                <w:noProof/>
                <w:sz w:val="20"/>
              </w:rPr>
              <w:t>3.1. Propriété intellectuelle</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_Toc421608987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10</w:t>
            </w:r>
            <w:r w:rsidR="002E03CC" w:rsidRPr="00800CF7">
              <w:rPr>
                <w:rFonts w:ascii="TradeGothic" w:hAnsi="TradeGothic"/>
                <w:noProof/>
                <w:webHidden/>
                <w:sz w:val="20"/>
              </w:rPr>
              <w:fldChar w:fldCharType="end"/>
            </w:r>
          </w:hyperlink>
        </w:p>
        <w:p w:rsidR="002E03CC" w:rsidRPr="00800CF7" w:rsidRDefault="002B1676">
          <w:pPr>
            <w:pStyle w:val="TM2"/>
            <w:tabs>
              <w:tab w:val="right" w:leader="dot" w:pos="9060"/>
            </w:tabs>
            <w:rPr>
              <w:rFonts w:ascii="TradeGothic" w:eastAsiaTheme="minorEastAsia" w:hAnsi="TradeGothic"/>
              <w:noProof/>
              <w:sz w:val="20"/>
              <w:lang w:eastAsia="fr-FR"/>
            </w:rPr>
          </w:pPr>
          <w:hyperlink w:anchor="_Toc421608988" w:history="1">
            <w:r w:rsidR="002E03CC" w:rsidRPr="00800CF7">
              <w:rPr>
                <w:rStyle w:val="Lienhypertexte"/>
                <w:rFonts w:ascii="TradeGothic" w:hAnsi="TradeGothic"/>
                <w:noProof/>
                <w:sz w:val="20"/>
              </w:rPr>
              <w:t>3.2. Respect de la loi informatique et libertés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_Toc421608988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10</w:t>
            </w:r>
            <w:r w:rsidR="002E03CC" w:rsidRPr="00800CF7">
              <w:rPr>
                <w:rFonts w:ascii="TradeGothic" w:hAnsi="TradeGothic"/>
                <w:noProof/>
                <w:webHidden/>
                <w:sz w:val="20"/>
              </w:rPr>
              <w:fldChar w:fldCharType="end"/>
            </w:r>
          </w:hyperlink>
        </w:p>
        <w:p w:rsidR="002E03CC" w:rsidRPr="00800CF7" w:rsidRDefault="002B1676" w:rsidP="00FE7146">
          <w:pPr>
            <w:pStyle w:val="TM1"/>
            <w:rPr>
              <w:rFonts w:ascii="TradeGothic" w:eastAsiaTheme="minorEastAsia" w:hAnsi="TradeGothic"/>
              <w:noProof/>
              <w:sz w:val="20"/>
              <w:lang w:eastAsia="fr-FR"/>
            </w:rPr>
          </w:pPr>
          <w:hyperlink w:anchor="_Toc421608989" w:history="1">
            <w:r w:rsidR="002E03CC" w:rsidRPr="00800CF7">
              <w:rPr>
                <w:rStyle w:val="Lienhypertexte"/>
                <w:rFonts w:ascii="TradeGothic" w:hAnsi="TradeGothic"/>
                <w:noProof/>
                <w:sz w:val="20"/>
              </w:rPr>
              <w:t>4. Dispositions finales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_Toc421608989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10</w:t>
            </w:r>
            <w:r w:rsidR="002E03CC" w:rsidRPr="00800CF7">
              <w:rPr>
                <w:rFonts w:ascii="TradeGothic" w:hAnsi="TradeGothic"/>
                <w:noProof/>
                <w:webHidden/>
                <w:sz w:val="20"/>
              </w:rPr>
              <w:fldChar w:fldCharType="end"/>
            </w:r>
          </w:hyperlink>
        </w:p>
        <w:p w:rsidR="002E03CC" w:rsidRPr="00800CF7" w:rsidRDefault="002B1676">
          <w:pPr>
            <w:pStyle w:val="TM2"/>
            <w:tabs>
              <w:tab w:val="right" w:leader="dot" w:pos="9060"/>
            </w:tabs>
            <w:rPr>
              <w:rFonts w:ascii="TradeGothic" w:eastAsiaTheme="minorEastAsia" w:hAnsi="TradeGothic"/>
              <w:noProof/>
              <w:sz w:val="20"/>
              <w:lang w:eastAsia="fr-FR"/>
            </w:rPr>
          </w:pPr>
          <w:hyperlink w:anchor="_Toc421608990" w:history="1">
            <w:r w:rsidR="002E03CC" w:rsidRPr="00800CF7">
              <w:rPr>
                <w:rStyle w:val="Lienhypertexte"/>
                <w:rFonts w:ascii="TradeGothic" w:hAnsi="TradeGothic"/>
                <w:noProof/>
                <w:sz w:val="20"/>
              </w:rPr>
              <w:t>4.1. Limitations des usages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_Toc421608990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10</w:t>
            </w:r>
            <w:r w:rsidR="002E03CC" w:rsidRPr="00800CF7">
              <w:rPr>
                <w:rFonts w:ascii="TradeGothic" w:hAnsi="TradeGothic"/>
                <w:noProof/>
                <w:webHidden/>
                <w:sz w:val="20"/>
              </w:rPr>
              <w:fldChar w:fldCharType="end"/>
            </w:r>
          </w:hyperlink>
        </w:p>
        <w:p w:rsidR="002E03CC" w:rsidRPr="00800CF7" w:rsidRDefault="002B1676">
          <w:pPr>
            <w:pStyle w:val="TM2"/>
            <w:tabs>
              <w:tab w:val="right" w:leader="dot" w:pos="9060"/>
            </w:tabs>
            <w:rPr>
              <w:rFonts w:ascii="TradeGothic" w:eastAsiaTheme="minorEastAsia" w:hAnsi="TradeGothic"/>
              <w:noProof/>
              <w:sz w:val="20"/>
              <w:lang w:eastAsia="fr-FR"/>
            </w:rPr>
          </w:pPr>
          <w:hyperlink w:anchor="_Toc421608991" w:history="1">
            <w:r w:rsidR="002E03CC" w:rsidRPr="00800CF7">
              <w:rPr>
                <w:rStyle w:val="Lienhypertexte"/>
                <w:rFonts w:ascii="TradeGothic" w:hAnsi="TradeGothic"/>
                <w:noProof/>
                <w:sz w:val="20"/>
              </w:rPr>
              <w:t>4.2. Application de la charte</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_Toc421608991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11</w:t>
            </w:r>
            <w:r w:rsidR="002E03CC" w:rsidRPr="00800CF7">
              <w:rPr>
                <w:rFonts w:ascii="TradeGothic" w:hAnsi="TradeGothic"/>
                <w:noProof/>
                <w:webHidden/>
                <w:sz w:val="20"/>
              </w:rPr>
              <w:fldChar w:fldCharType="end"/>
            </w:r>
          </w:hyperlink>
        </w:p>
        <w:p w:rsidR="000C7BC0" w:rsidRDefault="000C7BC0">
          <w:r w:rsidRPr="00800CF7">
            <w:rPr>
              <w:rFonts w:ascii="TradeGothic" w:hAnsi="TradeGothic"/>
              <w:b/>
              <w:bCs/>
              <w:sz w:val="20"/>
            </w:rPr>
            <w:fldChar w:fldCharType="end"/>
          </w:r>
        </w:p>
      </w:sdtContent>
    </w:sdt>
    <w:p w:rsidR="000C7BC0" w:rsidRDefault="000C7BC0">
      <w:pPr>
        <w:rPr>
          <w:rFonts w:asciiTheme="majorHAnsi" w:eastAsiaTheme="majorEastAsia" w:hAnsiTheme="majorHAnsi" w:cstheme="majorBidi"/>
          <w:color w:val="2F581F" w:themeColor="accent1" w:themeShade="BF"/>
          <w:sz w:val="32"/>
          <w:szCs w:val="32"/>
        </w:rPr>
      </w:pPr>
    </w:p>
    <w:p w:rsidR="006029AC" w:rsidRDefault="006029AC">
      <w:pPr>
        <w:rPr>
          <w:rFonts w:asciiTheme="majorHAnsi" w:eastAsiaTheme="majorEastAsia" w:hAnsiTheme="majorHAnsi" w:cstheme="majorBidi"/>
          <w:color w:val="2F581F" w:themeColor="accent1" w:themeShade="BF"/>
          <w:sz w:val="32"/>
          <w:szCs w:val="32"/>
        </w:rPr>
      </w:pPr>
    </w:p>
    <w:p w:rsidR="005D71E8" w:rsidRPr="00DB49C7" w:rsidRDefault="005662E6" w:rsidP="005D71E8">
      <w:pPr>
        <w:pStyle w:val="Titre1"/>
        <w:rPr>
          <w:rFonts w:ascii="Generica" w:hAnsi="Generica"/>
          <w:color w:val="6EC6D9"/>
          <w:sz w:val="28"/>
        </w:rPr>
      </w:pPr>
      <w:bookmarkStart w:id="0" w:name="_Toc421608967"/>
      <w:r w:rsidRPr="00DB49C7">
        <w:rPr>
          <w:rFonts w:ascii="Generica" w:hAnsi="Generica"/>
          <w:color w:val="6EC6D9"/>
          <w:sz w:val="28"/>
        </w:rPr>
        <w:lastRenderedPageBreak/>
        <w:t>Règles générales et définitions</w:t>
      </w:r>
      <w:bookmarkEnd w:id="0"/>
    </w:p>
    <w:p w:rsidR="00BD57DA" w:rsidRPr="006029AC" w:rsidRDefault="00010984" w:rsidP="00D12945">
      <w:pPr>
        <w:jc w:val="both"/>
        <w:rPr>
          <w:rFonts w:ascii="TradeGothic" w:hAnsi="TradeGothic"/>
          <w:sz w:val="20"/>
        </w:rPr>
      </w:pPr>
      <w:r w:rsidRPr="006029AC">
        <w:rPr>
          <w:rFonts w:ascii="TradeGothic" w:hAnsi="TradeGothic"/>
          <w:sz w:val="20"/>
        </w:rPr>
        <w:t xml:space="preserve">La présente </w:t>
      </w:r>
      <w:r w:rsidR="00AB36FA" w:rsidRPr="006029AC">
        <w:rPr>
          <w:rFonts w:ascii="TradeGothic" w:hAnsi="TradeGothic"/>
          <w:sz w:val="20"/>
        </w:rPr>
        <w:t>c</w:t>
      </w:r>
      <w:r w:rsidRPr="006029AC">
        <w:rPr>
          <w:rFonts w:ascii="TradeGothic" w:hAnsi="TradeGothic"/>
          <w:sz w:val="20"/>
        </w:rPr>
        <w:t>harte a pour objet de formaliser les règles de déontologie et de sécurité que l'utilisateur s’engage à respecter en contrepartie de la mise à disposition</w:t>
      </w:r>
      <w:r w:rsidR="00BD57DA" w:rsidRPr="006029AC">
        <w:rPr>
          <w:rFonts w:ascii="TradeGothic" w:hAnsi="TradeGothic"/>
          <w:sz w:val="20"/>
        </w:rPr>
        <w:t xml:space="preserve"> des ressources informatiques du Groupement pour l’Insertion &amp; l’Evolution Professionnelles (GIEP-NC).</w:t>
      </w:r>
      <w:r w:rsidR="00CA5E28" w:rsidRPr="006029AC">
        <w:rPr>
          <w:rFonts w:ascii="TradeGothic" w:hAnsi="TradeGothic"/>
          <w:sz w:val="20"/>
        </w:rPr>
        <w:t xml:space="preserve"> </w:t>
      </w:r>
    </w:p>
    <w:p w:rsidR="00010984" w:rsidRPr="006029AC" w:rsidRDefault="00794637" w:rsidP="00D12945">
      <w:pPr>
        <w:jc w:val="both"/>
        <w:rPr>
          <w:rFonts w:ascii="TradeGothic" w:hAnsi="TradeGothic"/>
          <w:sz w:val="20"/>
        </w:rPr>
      </w:pPr>
      <w:r w:rsidRPr="006029AC">
        <w:rPr>
          <w:rFonts w:ascii="TradeGothic" w:hAnsi="TradeGothic"/>
          <w:sz w:val="20"/>
        </w:rPr>
        <w:t>Par « </w:t>
      </w:r>
      <w:r w:rsidR="00010984" w:rsidRPr="006029AC">
        <w:rPr>
          <w:rFonts w:ascii="TradeGothic" w:hAnsi="TradeGothic"/>
          <w:sz w:val="20"/>
        </w:rPr>
        <w:t xml:space="preserve">utilisateur», on entend : toute personne ayant accès, dans le cadre de l’exercice de son activité </w:t>
      </w:r>
      <w:r w:rsidR="00CA5E28" w:rsidRPr="006029AC">
        <w:rPr>
          <w:rFonts w:ascii="TradeGothic" w:hAnsi="TradeGothic"/>
          <w:sz w:val="20"/>
        </w:rPr>
        <w:t xml:space="preserve">ou de sa formation </w:t>
      </w:r>
      <w:r w:rsidR="00010984" w:rsidRPr="006029AC">
        <w:rPr>
          <w:rFonts w:ascii="TradeGothic" w:hAnsi="TradeGothic"/>
          <w:sz w:val="20"/>
        </w:rPr>
        <w:t>professionnelle</w:t>
      </w:r>
      <w:r w:rsidR="00CA5E28" w:rsidRPr="006029AC">
        <w:rPr>
          <w:rFonts w:ascii="TradeGothic" w:hAnsi="TradeGothic"/>
          <w:sz w:val="20"/>
        </w:rPr>
        <w:t>,</w:t>
      </w:r>
      <w:r w:rsidR="00010984" w:rsidRPr="006029AC">
        <w:rPr>
          <w:rFonts w:ascii="TradeGothic" w:hAnsi="TradeGothic"/>
          <w:sz w:val="20"/>
        </w:rPr>
        <w:t xml:space="preserve"> aux moyens informatiques et de télécommunications quel que soit son statut et notamment :</w:t>
      </w:r>
    </w:p>
    <w:p w:rsidR="009A189B" w:rsidRPr="006029AC" w:rsidRDefault="00010984" w:rsidP="00D12945">
      <w:pPr>
        <w:pStyle w:val="Paragraphedeliste"/>
        <w:numPr>
          <w:ilvl w:val="0"/>
          <w:numId w:val="26"/>
        </w:numPr>
        <w:jc w:val="both"/>
        <w:rPr>
          <w:rFonts w:ascii="TradeGothic" w:hAnsi="TradeGothic"/>
          <w:sz w:val="20"/>
        </w:rPr>
      </w:pPr>
      <w:r w:rsidRPr="006029AC">
        <w:rPr>
          <w:rFonts w:ascii="TradeGothic" w:hAnsi="TradeGothic"/>
          <w:sz w:val="20"/>
        </w:rPr>
        <w:t xml:space="preserve">les agents titulaires et non titulaires, concourant à l’exécution des missions </w:t>
      </w:r>
      <w:r w:rsidR="00BD57DA" w:rsidRPr="006029AC">
        <w:rPr>
          <w:rFonts w:ascii="TradeGothic" w:hAnsi="TradeGothic"/>
          <w:sz w:val="20"/>
        </w:rPr>
        <w:t>du GIEP-NC</w:t>
      </w:r>
      <w:r w:rsidR="009A189B" w:rsidRPr="006029AC">
        <w:rPr>
          <w:rFonts w:ascii="TradeGothic" w:hAnsi="TradeGothic"/>
          <w:sz w:val="20"/>
        </w:rPr>
        <w:t> ;</w:t>
      </w:r>
    </w:p>
    <w:p w:rsidR="009A189B" w:rsidRPr="006029AC" w:rsidRDefault="00BD57DA" w:rsidP="00D12945">
      <w:pPr>
        <w:pStyle w:val="Paragraphedeliste"/>
        <w:numPr>
          <w:ilvl w:val="0"/>
          <w:numId w:val="26"/>
        </w:numPr>
        <w:jc w:val="both"/>
        <w:rPr>
          <w:rFonts w:ascii="TradeGothic" w:hAnsi="TradeGothic"/>
          <w:sz w:val="20"/>
        </w:rPr>
      </w:pPr>
      <w:r w:rsidRPr="006029AC">
        <w:rPr>
          <w:rFonts w:ascii="TradeGothic" w:hAnsi="TradeGothic"/>
          <w:sz w:val="20"/>
        </w:rPr>
        <w:t>les stagiaires du GIEP-NC</w:t>
      </w:r>
      <w:r w:rsidR="009A189B" w:rsidRPr="006029AC">
        <w:rPr>
          <w:rFonts w:ascii="TradeGothic" w:hAnsi="TradeGothic"/>
          <w:sz w:val="20"/>
        </w:rPr>
        <w:t>, dans le cadre de leur formation professionnelle ;</w:t>
      </w:r>
    </w:p>
    <w:p w:rsidR="009A189B" w:rsidRPr="006029AC" w:rsidRDefault="00010984" w:rsidP="00D12945">
      <w:pPr>
        <w:pStyle w:val="Paragraphedeliste"/>
        <w:numPr>
          <w:ilvl w:val="0"/>
          <w:numId w:val="26"/>
        </w:numPr>
        <w:jc w:val="both"/>
        <w:rPr>
          <w:rFonts w:ascii="TradeGothic" w:hAnsi="TradeGothic"/>
          <w:sz w:val="20"/>
        </w:rPr>
      </w:pPr>
      <w:r w:rsidRPr="006029AC">
        <w:rPr>
          <w:rFonts w:ascii="TradeGothic" w:hAnsi="TradeGothic"/>
          <w:sz w:val="20"/>
        </w:rPr>
        <w:t xml:space="preserve">les prestataires et le personnel des prestataires de service </w:t>
      </w:r>
      <w:r w:rsidR="00BD57DA" w:rsidRPr="006029AC">
        <w:rPr>
          <w:rFonts w:ascii="TradeGothic" w:hAnsi="TradeGothic"/>
          <w:sz w:val="20"/>
        </w:rPr>
        <w:t xml:space="preserve"> du GIEP-NC</w:t>
      </w:r>
      <w:r w:rsidR="009A189B" w:rsidRPr="006029AC">
        <w:rPr>
          <w:rFonts w:ascii="TradeGothic" w:hAnsi="TradeGothic"/>
          <w:sz w:val="20"/>
        </w:rPr>
        <w:t> ;</w:t>
      </w:r>
    </w:p>
    <w:p w:rsidR="00010984" w:rsidRPr="006029AC" w:rsidRDefault="00010984" w:rsidP="00D12945">
      <w:pPr>
        <w:pStyle w:val="Paragraphedeliste"/>
        <w:numPr>
          <w:ilvl w:val="0"/>
          <w:numId w:val="26"/>
        </w:numPr>
        <w:jc w:val="both"/>
        <w:rPr>
          <w:rFonts w:ascii="TradeGothic" w:hAnsi="TradeGothic"/>
          <w:sz w:val="20"/>
        </w:rPr>
      </w:pPr>
      <w:r w:rsidRPr="006029AC">
        <w:rPr>
          <w:rFonts w:ascii="TradeGothic" w:hAnsi="TradeGothic"/>
          <w:sz w:val="20"/>
        </w:rPr>
        <w:t>plus généralement toute personne (et notammen</w:t>
      </w:r>
      <w:r w:rsidR="009A189B" w:rsidRPr="006029AC">
        <w:rPr>
          <w:rFonts w:ascii="TradeGothic" w:hAnsi="TradeGothic"/>
          <w:sz w:val="20"/>
        </w:rPr>
        <w:t>t les invités) ayant accè</w:t>
      </w:r>
      <w:r w:rsidR="00BD57DA" w:rsidRPr="006029AC">
        <w:rPr>
          <w:rFonts w:ascii="TradeGothic" w:hAnsi="TradeGothic"/>
          <w:sz w:val="20"/>
        </w:rPr>
        <w:t>s au système d’information du GIEP-NC</w:t>
      </w:r>
      <w:r w:rsidRPr="006029AC">
        <w:rPr>
          <w:rFonts w:ascii="TradeGothic" w:hAnsi="TradeGothic"/>
          <w:sz w:val="20"/>
        </w:rPr>
        <w:t>.</w:t>
      </w:r>
    </w:p>
    <w:p w:rsidR="002A670E" w:rsidRPr="006029AC" w:rsidRDefault="002A670E" w:rsidP="00D12945">
      <w:pPr>
        <w:jc w:val="both"/>
        <w:rPr>
          <w:rFonts w:ascii="TradeGothic" w:hAnsi="TradeGothic"/>
          <w:sz w:val="20"/>
        </w:rPr>
      </w:pPr>
      <w:r w:rsidRPr="006029AC">
        <w:rPr>
          <w:rFonts w:ascii="TradeGothic" w:hAnsi="TradeGothic"/>
          <w:sz w:val="20"/>
        </w:rPr>
        <w:t>Par « système d’information », on entend : l’ensemble des moyens matériels, logiciels, applications et réseaux de télécommunications (Réseau Privé Virtuel, Réseau Téléphonique Commuté, etc..) pouvant être mis à disposition de l'utilisateur, y compris via l’informatique nomade tels que les assistants personnels, les ordinateurs portables, les téléphones portables….</w:t>
      </w:r>
    </w:p>
    <w:p w:rsidR="002A670E" w:rsidRPr="006029AC" w:rsidRDefault="002A670E" w:rsidP="00D12945">
      <w:pPr>
        <w:jc w:val="both"/>
        <w:rPr>
          <w:rFonts w:ascii="TradeGothic" w:hAnsi="TradeGothic"/>
          <w:sz w:val="20"/>
        </w:rPr>
      </w:pPr>
    </w:p>
    <w:p w:rsidR="00010984" w:rsidRPr="006029AC" w:rsidRDefault="00010984" w:rsidP="00D12945">
      <w:pPr>
        <w:jc w:val="both"/>
        <w:rPr>
          <w:rFonts w:ascii="TradeGothic" w:hAnsi="TradeGothic"/>
          <w:sz w:val="20"/>
        </w:rPr>
      </w:pPr>
      <w:r w:rsidRPr="006029AC">
        <w:rPr>
          <w:rFonts w:ascii="TradeGothic" w:hAnsi="TradeGothic"/>
          <w:sz w:val="20"/>
        </w:rPr>
        <w:t>L’utilisation du système d’information suppose le respect des règles visant à assurer la sécurité, la performance des traitements, l’intégrité et la préservation des systèmes et matériels, la protection des données confidentielles, et le respect des dispositions légales et réglementaires en vigueur.</w:t>
      </w:r>
    </w:p>
    <w:p w:rsidR="00010984" w:rsidRPr="006029AC" w:rsidRDefault="00010984" w:rsidP="00D12945">
      <w:pPr>
        <w:jc w:val="both"/>
        <w:rPr>
          <w:rFonts w:ascii="TradeGothic" w:hAnsi="TradeGothic"/>
          <w:sz w:val="20"/>
        </w:rPr>
      </w:pPr>
      <w:r w:rsidRPr="006029AC">
        <w:rPr>
          <w:rFonts w:ascii="TradeGothic" w:hAnsi="TradeGothic"/>
          <w:sz w:val="20"/>
        </w:rPr>
        <w:t>Tout utilisateur est ainsi responsable de l’usage des ressources informatiques et du réseau auxquels il a accès. Il a aussi la charge, à son niveau, de contribuer à la sécurité générale ainsi qu'à celle</w:t>
      </w:r>
      <w:r w:rsidR="00DA435C" w:rsidRPr="006029AC">
        <w:rPr>
          <w:rFonts w:ascii="TradeGothic" w:hAnsi="TradeGothic"/>
          <w:sz w:val="20"/>
        </w:rPr>
        <w:t xml:space="preserve"> de l’établissement pour lequel il travaille ou dans lequel il suit une formation.</w:t>
      </w:r>
    </w:p>
    <w:p w:rsidR="00010984" w:rsidRPr="006029AC" w:rsidRDefault="00010984" w:rsidP="00D12945">
      <w:pPr>
        <w:jc w:val="both"/>
        <w:rPr>
          <w:rFonts w:ascii="TradeGothic" w:hAnsi="TradeGothic"/>
          <w:sz w:val="20"/>
        </w:rPr>
      </w:pPr>
      <w:r w:rsidRPr="006029AC">
        <w:rPr>
          <w:rFonts w:ascii="TradeGothic" w:hAnsi="TradeGothic"/>
          <w:sz w:val="20"/>
        </w:rPr>
        <w:t>L'utilisation de ces ressources doit être rationnelle, loyale et responsable afin d'en éviter la saturation ou leur détournement à des fins personnelles.</w:t>
      </w:r>
    </w:p>
    <w:p w:rsidR="00010984" w:rsidRPr="006029AC" w:rsidRDefault="00010984" w:rsidP="00D12945">
      <w:pPr>
        <w:jc w:val="both"/>
        <w:rPr>
          <w:rFonts w:ascii="TradeGothic" w:hAnsi="TradeGothic"/>
          <w:sz w:val="20"/>
        </w:rPr>
      </w:pPr>
      <w:r w:rsidRPr="006029AC">
        <w:rPr>
          <w:rFonts w:ascii="TradeGothic" w:hAnsi="TradeGothic"/>
          <w:sz w:val="20"/>
        </w:rPr>
        <w:t>En particulier:</w:t>
      </w:r>
    </w:p>
    <w:p w:rsidR="00DA435C"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l’utilisateur doit appliquer les recom</w:t>
      </w:r>
      <w:r w:rsidR="00DA435C" w:rsidRPr="006029AC">
        <w:rPr>
          <w:rFonts w:ascii="TradeGothic" w:hAnsi="TradeGothic"/>
          <w:sz w:val="20"/>
        </w:rPr>
        <w:t xml:space="preserve">mandations de sécurité </w:t>
      </w:r>
      <w:r w:rsidR="00BD57DA" w:rsidRPr="006029AC">
        <w:rPr>
          <w:rFonts w:ascii="TradeGothic" w:hAnsi="TradeGothic"/>
          <w:sz w:val="20"/>
        </w:rPr>
        <w:t>du GIEP-NC</w:t>
      </w:r>
      <w:r w:rsidR="00DA435C" w:rsidRPr="006029AC">
        <w:rPr>
          <w:rFonts w:ascii="TradeGothic" w:hAnsi="TradeGothic"/>
          <w:sz w:val="20"/>
        </w:rPr>
        <w:t>;</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il doit assurer la protection de ses informations et il est responsable des droits qu'il donne aux autres utilisateurs, il lui appartient de protéger ses données en utilisant les différents moyens de sauvegarde indi</w:t>
      </w:r>
      <w:r w:rsidR="00DA435C" w:rsidRPr="006029AC">
        <w:rPr>
          <w:rFonts w:ascii="TradeGothic" w:hAnsi="TradeGothic"/>
          <w:sz w:val="20"/>
        </w:rPr>
        <w:t>viduels ou mis à sa disposition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il doit signaler toute tentative de violation de son compte et, de façon générale, tout</w:t>
      </w:r>
      <w:r w:rsidR="00DA435C" w:rsidRPr="006029AC">
        <w:rPr>
          <w:rFonts w:ascii="TradeGothic" w:hAnsi="TradeGothic"/>
          <w:sz w:val="20"/>
        </w:rPr>
        <w:t>e anomalie qu'il peut constater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il choisit des mots de passe sûrs, gardés secrets et en aucun cas ne doit</w:t>
      </w:r>
      <w:r w:rsidR="00DA435C" w:rsidRPr="006029AC">
        <w:rPr>
          <w:rFonts w:ascii="TradeGothic" w:hAnsi="TradeGothic"/>
          <w:sz w:val="20"/>
        </w:rPr>
        <w:t xml:space="preserve"> les communiquer à des tiers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 xml:space="preserve">il s'engage à ne pas mettre à la disposition d'utilisateurs non autorisés un accès aux systèmes ou aux réseaux, à travers </w:t>
      </w:r>
      <w:r w:rsidR="004C5F36" w:rsidRPr="006029AC">
        <w:rPr>
          <w:rFonts w:ascii="TradeGothic" w:hAnsi="TradeGothic"/>
          <w:sz w:val="20"/>
        </w:rPr>
        <w:t>des matériels dont il a l’usage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il ne doit pas utiliser des comptes autres que le sien ou masquer s</w:t>
      </w:r>
      <w:r w:rsidR="004C5F36" w:rsidRPr="006029AC">
        <w:rPr>
          <w:rFonts w:ascii="TradeGothic" w:hAnsi="TradeGothic"/>
          <w:sz w:val="20"/>
        </w:rPr>
        <w:t>a véritable identité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il ne doit pas tenter de lire, modifier, copier ou détruire des données autres que celles pour lesquelles il est autorisé à le faire. En particulier, il ne doit pas modifier le ou les fichiers contenant des informations comptables o</w:t>
      </w:r>
      <w:r w:rsidR="004C5F36" w:rsidRPr="006029AC">
        <w:rPr>
          <w:rFonts w:ascii="TradeGothic" w:hAnsi="TradeGothic"/>
          <w:sz w:val="20"/>
        </w:rPr>
        <w:t>u d'identification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tout agent s'engage en quittant l'établissement à ne pas modifier, détruire ou rendre inaccessible des données professionnelles sans l'accord explicit</w:t>
      </w:r>
      <w:r w:rsidR="004C5F36" w:rsidRPr="006029AC">
        <w:rPr>
          <w:rFonts w:ascii="TradeGothic" w:hAnsi="TradeGothic"/>
          <w:sz w:val="20"/>
        </w:rPr>
        <w:t>e de son supérieur hiérarchique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 xml:space="preserve">il ne doit pas quitter </w:t>
      </w:r>
      <w:r w:rsidR="004C5F36" w:rsidRPr="006029AC">
        <w:rPr>
          <w:rFonts w:ascii="TradeGothic" w:hAnsi="TradeGothic"/>
          <w:sz w:val="20"/>
        </w:rPr>
        <w:t>son poste</w:t>
      </w:r>
      <w:r w:rsidRPr="006029AC">
        <w:rPr>
          <w:rFonts w:ascii="TradeGothic" w:hAnsi="TradeGothic"/>
          <w:sz w:val="20"/>
        </w:rPr>
        <w:t xml:space="preserve"> de travail</w:t>
      </w:r>
      <w:r w:rsidR="004C5F36" w:rsidRPr="006029AC">
        <w:rPr>
          <w:rFonts w:ascii="TradeGothic" w:hAnsi="TradeGothic"/>
          <w:sz w:val="20"/>
        </w:rPr>
        <w:t>, ni ceux en libre-service, sans se déconnecter ;</w:t>
      </w:r>
    </w:p>
    <w:p w:rsidR="004C5F36" w:rsidRPr="006029AC" w:rsidRDefault="00AA6FAD" w:rsidP="00D12945">
      <w:pPr>
        <w:pStyle w:val="Paragraphedeliste"/>
        <w:numPr>
          <w:ilvl w:val="0"/>
          <w:numId w:val="29"/>
        </w:numPr>
        <w:jc w:val="both"/>
        <w:rPr>
          <w:rFonts w:ascii="TradeGothic" w:hAnsi="TradeGothic"/>
          <w:sz w:val="20"/>
        </w:rPr>
      </w:pPr>
      <w:r w:rsidRPr="006029AC">
        <w:rPr>
          <w:rFonts w:ascii="TradeGothic" w:hAnsi="TradeGothic"/>
          <w:sz w:val="20"/>
        </w:rPr>
        <w:lastRenderedPageBreak/>
        <w:t xml:space="preserve">il </w:t>
      </w:r>
      <w:r w:rsidR="004C5F36" w:rsidRPr="006029AC">
        <w:rPr>
          <w:rFonts w:ascii="TradeGothic" w:hAnsi="TradeGothic"/>
          <w:sz w:val="20"/>
        </w:rPr>
        <w:t xml:space="preserve">ne peut modifier un équipement commun, tant du point de vue matériel que logiciel, ni connecter une machine au réseau sans l’accord explicite d’un représentant de la </w:t>
      </w:r>
      <w:r w:rsidRPr="006029AC">
        <w:rPr>
          <w:rFonts w:ascii="TradeGothic" w:hAnsi="TradeGothic"/>
          <w:sz w:val="20"/>
        </w:rPr>
        <w:t>direction ;</w:t>
      </w:r>
    </w:p>
    <w:p w:rsidR="004C5F36" w:rsidRPr="006029AC" w:rsidRDefault="00AA6FAD" w:rsidP="00D12945">
      <w:pPr>
        <w:pStyle w:val="Paragraphedeliste"/>
        <w:numPr>
          <w:ilvl w:val="0"/>
          <w:numId w:val="29"/>
        </w:numPr>
        <w:jc w:val="both"/>
        <w:rPr>
          <w:rFonts w:ascii="TradeGothic" w:hAnsi="TradeGothic"/>
          <w:sz w:val="20"/>
        </w:rPr>
      </w:pPr>
      <w:r w:rsidRPr="006029AC">
        <w:rPr>
          <w:rFonts w:ascii="TradeGothic" w:hAnsi="TradeGothic"/>
          <w:sz w:val="20"/>
        </w:rPr>
        <w:t>il</w:t>
      </w:r>
      <w:r w:rsidR="004C5F36" w:rsidRPr="006029AC">
        <w:rPr>
          <w:rFonts w:ascii="TradeGothic" w:hAnsi="TradeGothic"/>
          <w:sz w:val="20"/>
        </w:rPr>
        <w:t xml:space="preserve"> ne doit ni installer ni utiliser d</w:t>
      </w:r>
      <w:r w:rsidRPr="006029AC">
        <w:rPr>
          <w:rFonts w:ascii="TradeGothic" w:hAnsi="TradeGothic"/>
          <w:sz w:val="20"/>
        </w:rPr>
        <w:t>e logiciels à caractère ludique ;</w:t>
      </w:r>
    </w:p>
    <w:p w:rsidR="00010984" w:rsidRPr="006029AC" w:rsidRDefault="004D6D34" w:rsidP="00D12945">
      <w:pPr>
        <w:jc w:val="both"/>
        <w:rPr>
          <w:rFonts w:ascii="TradeGothic" w:hAnsi="TradeGothic"/>
          <w:sz w:val="20"/>
        </w:rPr>
      </w:pPr>
      <w:r w:rsidRPr="006029AC">
        <w:rPr>
          <w:rFonts w:ascii="TradeGothic" w:hAnsi="TradeGothic"/>
          <w:sz w:val="20"/>
        </w:rPr>
        <w:t>L’utilisateur</w:t>
      </w:r>
      <w:r w:rsidR="00010984" w:rsidRPr="006029AC">
        <w:rPr>
          <w:rFonts w:ascii="TradeGothic" w:hAnsi="TradeGothic"/>
          <w:sz w:val="20"/>
        </w:rPr>
        <w:t xml:space="preserve"> est informé que la violation des procédures régis</w:t>
      </w:r>
      <w:r w:rsidR="00AA6FAD" w:rsidRPr="006029AC">
        <w:rPr>
          <w:rFonts w:ascii="TradeGothic" w:hAnsi="TradeGothic"/>
          <w:sz w:val="20"/>
        </w:rPr>
        <w:t>sant l’accès et l’utilisation du</w:t>
      </w:r>
      <w:r w:rsidR="00010984" w:rsidRPr="006029AC">
        <w:rPr>
          <w:rFonts w:ascii="TradeGothic" w:hAnsi="TradeGothic"/>
          <w:sz w:val="20"/>
        </w:rPr>
        <w:t xml:space="preserve"> système d’information et</w:t>
      </w:r>
      <w:r w:rsidR="00AA6FAD" w:rsidRPr="006029AC">
        <w:rPr>
          <w:rFonts w:ascii="TradeGothic" w:hAnsi="TradeGothic"/>
          <w:sz w:val="20"/>
        </w:rPr>
        <w:t xml:space="preserve"> de télécommunication mis à sa disposition </w:t>
      </w:r>
      <w:r w:rsidR="00010984" w:rsidRPr="006029AC">
        <w:rPr>
          <w:rFonts w:ascii="TradeGothic" w:hAnsi="TradeGothic"/>
          <w:sz w:val="20"/>
        </w:rPr>
        <w:t>est susceptible d’entraîner des mesures conservatoires, poursuites et/ou sanctions, tant internes que pénales.</w:t>
      </w:r>
    </w:p>
    <w:p w:rsidR="002A670E" w:rsidRPr="006029AC" w:rsidRDefault="002A670E" w:rsidP="00D12945">
      <w:pPr>
        <w:jc w:val="both"/>
        <w:rPr>
          <w:rFonts w:ascii="TradeGothic" w:hAnsi="TradeGothic"/>
          <w:sz w:val="20"/>
        </w:rPr>
      </w:pPr>
      <w:r w:rsidRPr="006029AC">
        <w:rPr>
          <w:rFonts w:ascii="TradeGothic" w:hAnsi="TradeGothic"/>
          <w:sz w:val="20"/>
        </w:rPr>
        <w:t xml:space="preserve">Les règles de déontologie et de sécurité figurant dans la présente </w:t>
      </w:r>
      <w:r w:rsidR="00AB36FA" w:rsidRPr="006029AC">
        <w:rPr>
          <w:rFonts w:ascii="TradeGothic" w:hAnsi="TradeGothic"/>
          <w:sz w:val="20"/>
        </w:rPr>
        <w:t>c</w:t>
      </w:r>
      <w:r w:rsidRPr="006029AC">
        <w:rPr>
          <w:rFonts w:ascii="TradeGothic" w:hAnsi="TradeGothic"/>
          <w:sz w:val="20"/>
        </w:rPr>
        <w:t xml:space="preserve">harte, de même que l’obligation de respecter la législation en vigueur s’appliquent à l’ensemble des utilisateurs </w:t>
      </w:r>
      <w:r w:rsidR="00F675DD" w:rsidRPr="006029AC">
        <w:rPr>
          <w:rFonts w:ascii="TradeGothic" w:hAnsi="TradeGothic"/>
          <w:sz w:val="20"/>
        </w:rPr>
        <w:t xml:space="preserve">du système d’information </w:t>
      </w:r>
      <w:r w:rsidR="00BD57DA" w:rsidRPr="006029AC">
        <w:rPr>
          <w:rFonts w:ascii="TradeGothic" w:hAnsi="TradeGothic"/>
          <w:sz w:val="20"/>
        </w:rPr>
        <w:t>du GIEP-NC</w:t>
      </w:r>
      <w:r w:rsidRPr="006029AC">
        <w:rPr>
          <w:rFonts w:ascii="TradeGothic" w:hAnsi="TradeGothic"/>
          <w:sz w:val="20"/>
        </w:rPr>
        <w:t>.</w:t>
      </w:r>
    </w:p>
    <w:p w:rsidR="00794637" w:rsidRDefault="00794637" w:rsidP="00D12945">
      <w:pPr>
        <w:jc w:val="both"/>
      </w:pPr>
    </w:p>
    <w:p w:rsidR="00411F85" w:rsidRPr="00DB49C7" w:rsidRDefault="004313E2" w:rsidP="00D12945">
      <w:pPr>
        <w:pStyle w:val="Titre1"/>
        <w:jc w:val="both"/>
        <w:rPr>
          <w:rFonts w:ascii="Generica" w:hAnsi="Generica"/>
          <w:color w:val="6EC6D9"/>
          <w:sz w:val="28"/>
        </w:rPr>
      </w:pPr>
      <w:bookmarkStart w:id="1" w:name="_Toc421608968"/>
      <w:r w:rsidRPr="00DB49C7">
        <w:rPr>
          <w:rFonts w:ascii="Generica" w:hAnsi="Generica"/>
          <w:color w:val="6EC6D9"/>
          <w:sz w:val="28"/>
        </w:rPr>
        <w:t>Respect des principes de fonctionnement des ressources informatiques et réseaux d</w:t>
      </w:r>
      <w:bookmarkEnd w:id="1"/>
      <w:r w:rsidR="00BD57DA" w:rsidRPr="00DB49C7">
        <w:rPr>
          <w:rFonts w:ascii="Generica" w:hAnsi="Generica"/>
          <w:color w:val="6EC6D9"/>
          <w:sz w:val="28"/>
        </w:rPr>
        <w:t>u GIEP-NC</w:t>
      </w:r>
    </w:p>
    <w:p w:rsidR="001F195E" w:rsidRPr="00DB49C7" w:rsidRDefault="001F195E" w:rsidP="00D12945">
      <w:pPr>
        <w:pStyle w:val="Titre2"/>
        <w:jc w:val="both"/>
        <w:rPr>
          <w:rFonts w:ascii="Generica" w:hAnsi="Generica"/>
          <w:color w:val="6EC6D9"/>
          <w:sz w:val="24"/>
        </w:rPr>
      </w:pPr>
      <w:bookmarkStart w:id="2" w:name="_Toc421608969"/>
      <w:r w:rsidRPr="00DB49C7">
        <w:rPr>
          <w:rFonts w:ascii="Generica" w:hAnsi="Generica"/>
          <w:color w:val="6EC6D9"/>
          <w:sz w:val="24"/>
        </w:rPr>
        <w:t>Usage professionnel</w:t>
      </w:r>
      <w:bookmarkEnd w:id="2"/>
    </w:p>
    <w:p w:rsidR="00BD3176" w:rsidRPr="006029AC" w:rsidRDefault="001F195E" w:rsidP="00D12945">
      <w:pPr>
        <w:jc w:val="both"/>
        <w:rPr>
          <w:rFonts w:ascii="TradeGothic" w:hAnsi="TradeGothic"/>
          <w:sz w:val="20"/>
        </w:rPr>
      </w:pPr>
      <w:r w:rsidRPr="006029AC">
        <w:rPr>
          <w:rFonts w:ascii="TradeGothic" w:hAnsi="TradeGothic"/>
          <w:sz w:val="20"/>
        </w:rPr>
        <w:t xml:space="preserve">Les moyens informatiques, fixes ou nomades, mis à disposition de l'utilisateur sont </w:t>
      </w:r>
      <w:r w:rsidR="00BD3176" w:rsidRPr="006029AC">
        <w:rPr>
          <w:rFonts w:ascii="TradeGothic" w:hAnsi="TradeGothic"/>
          <w:sz w:val="20"/>
        </w:rPr>
        <w:t>destinés</w:t>
      </w:r>
      <w:r w:rsidRPr="006029AC">
        <w:rPr>
          <w:rFonts w:ascii="TradeGothic" w:hAnsi="TradeGothic"/>
          <w:sz w:val="20"/>
        </w:rPr>
        <w:t xml:space="preserve"> à</w:t>
      </w:r>
      <w:r w:rsidR="00BD3176" w:rsidRPr="006029AC">
        <w:rPr>
          <w:rFonts w:ascii="TradeGothic" w:hAnsi="TradeGothic"/>
          <w:sz w:val="20"/>
        </w:rPr>
        <w:t xml:space="preserve"> un </w:t>
      </w:r>
      <w:r w:rsidRPr="006029AC">
        <w:rPr>
          <w:rFonts w:ascii="TradeGothic" w:hAnsi="TradeGothic"/>
          <w:sz w:val="20"/>
        </w:rPr>
        <w:t xml:space="preserve">usage professionnel. L’utilisation à des fins privées </w:t>
      </w:r>
      <w:r w:rsidR="00BD3176" w:rsidRPr="006029AC">
        <w:rPr>
          <w:rFonts w:ascii="TradeGothic" w:hAnsi="TradeGothic"/>
          <w:sz w:val="20"/>
        </w:rPr>
        <w:t xml:space="preserve">est toutefois tolérée, </w:t>
      </w:r>
      <w:r w:rsidRPr="006029AC">
        <w:rPr>
          <w:rFonts w:ascii="TradeGothic" w:hAnsi="TradeGothic"/>
          <w:sz w:val="20"/>
        </w:rPr>
        <w:t>doit être non lucrative et limitée tant dans la fréquence que dans la durée, conformément aux conditions et limites figurant dans la présente Charte</w:t>
      </w:r>
      <w:r w:rsidR="00BD3176" w:rsidRPr="006029AC">
        <w:rPr>
          <w:rFonts w:ascii="TradeGothic" w:hAnsi="TradeGothic"/>
          <w:sz w:val="20"/>
        </w:rPr>
        <w:t>.</w:t>
      </w:r>
    </w:p>
    <w:p w:rsidR="001F195E" w:rsidRPr="006029AC" w:rsidRDefault="00BD3176" w:rsidP="00D12945">
      <w:pPr>
        <w:jc w:val="both"/>
        <w:rPr>
          <w:rFonts w:ascii="TradeGothic" w:hAnsi="TradeGothic"/>
          <w:sz w:val="20"/>
        </w:rPr>
      </w:pPr>
      <w:r w:rsidRPr="006029AC">
        <w:rPr>
          <w:rFonts w:ascii="TradeGothic" w:hAnsi="TradeGothic"/>
          <w:sz w:val="20"/>
        </w:rPr>
        <w:t>En tout état de cause, l'</w:t>
      </w:r>
      <w:r w:rsidR="001F195E" w:rsidRPr="006029AC">
        <w:rPr>
          <w:rFonts w:ascii="TradeGothic" w:hAnsi="TradeGothic"/>
          <w:sz w:val="20"/>
        </w:rPr>
        <w:t>utilisateur est soumis au respect des obligations résultant de son statut ou de son contrat ainsi qu'aux obligations qui lui incombent en raison de la nature même de ses fonctions.</w:t>
      </w:r>
    </w:p>
    <w:p w:rsidR="001F195E" w:rsidRPr="006029AC" w:rsidRDefault="001F195E" w:rsidP="00D12945">
      <w:pPr>
        <w:jc w:val="both"/>
        <w:rPr>
          <w:rFonts w:ascii="TradeGothic" w:hAnsi="TradeGothic"/>
          <w:sz w:val="20"/>
        </w:rPr>
      </w:pPr>
      <w:r w:rsidRPr="006029AC">
        <w:rPr>
          <w:rFonts w:ascii="TradeGothic" w:hAnsi="TradeGothic"/>
          <w:sz w:val="20"/>
        </w:rPr>
        <w:t>En toute hypothèse, le surcoût qui résulte de l’utilisation privée résiduelle des systèmes d’information doit demeurer négligeable au regard des coûts d’exploitation globaux.</w:t>
      </w:r>
    </w:p>
    <w:p w:rsidR="001F195E" w:rsidRPr="006029AC" w:rsidRDefault="001F195E" w:rsidP="00D12945">
      <w:pPr>
        <w:jc w:val="both"/>
        <w:rPr>
          <w:rFonts w:ascii="TradeGothic" w:hAnsi="TradeGothic"/>
          <w:sz w:val="20"/>
        </w:rPr>
      </w:pPr>
      <w:r w:rsidRPr="006029AC">
        <w:rPr>
          <w:rFonts w:ascii="TradeGothic" w:hAnsi="TradeGothic"/>
          <w:sz w:val="20"/>
        </w:rPr>
        <w:t>Il appartient à l'utilisateur de procéder au stockage de ses données à caractère privé (messages, lettres, carnets d’adresses etc.) dans un espace de données nommé « privé » et/ou « personnel », espace qui ne sera alors pas (systématiquement) inclus dans les sauvegardes. Toutes les informations ne se trouvant pas dans cet espace privé sont réputées professionnelles. Ainsi, la sauvegarde régul</w:t>
      </w:r>
      <w:r w:rsidR="00BD3176" w:rsidRPr="006029AC">
        <w:rPr>
          <w:rFonts w:ascii="TradeGothic" w:hAnsi="TradeGothic"/>
          <w:sz w:val="20"/>
        </w:rPr>
        <w:t>ière de ses données privées incombera à l'utilisateur</w:t>
      </w:r>
      <w:r w:rsidRPr="006029AC">
        <w:rPr>
          <w:rFonts w:ascii="TradeGothic" w:hAnsi="TradeGothic"/>
          <w:sz w:val="20"/>
        </w:rPr>
        <w:t>, sous sa seule responsabilité.</w:t>
      </w:r>
    </w:p>
    <w:p w:rsidR="001F195E" w:rsidRPr="006029AC" w:rsidRDefault="00BD3176" w:rsidP="00D12945">
      <w:pPr>
        <w:jc w:val="both"/>
        <w:rPr>
          <w:rFonts w:ascii="TradeGothic" w:hAnsi="TradeGothic"/>
          <w:sz w:val="20"/>
        </w:rPr>
      </w:pPr>
      <w:r w:rsidRPr="006029AC">
        <w:rPr>
          <w:rFonts w:ascii="TradeGothic" w:hAnsi="TradeGothic"/>
          <w:sz w:val="20"/>
        </w:rPr>
        <w:t>Il est rappelé à l'</w:t>
      </w:r>
      <w:r w:rsidR="001F195E" w:rsidRPr="006029AC">
        <w:rPr>
          <w:rFonts w:ascii="TradeGothic" w:hAnsi="TradeGothic"/>
          <w:sz w:val="20"/>
        </w:rPr>
        <w:t xml:space="preserve">utilisateur qu'en aucun cas, l'utilisation du </w:t>
      </w:r>
      <w:r w:rsidRPr="006029AC">
        <w:rPr>
          <w:rFonts w:ascii="TradeGothic" w:hAnsi="TradeGothic"/>
          <w:sz w:val="20"/>
        </w:rPr>
        <w:t>système d'i</w:t>
      </w:r>
      <w:r w:rsidR="001F195E" w:rsidRPr="006029AC">
        <w:rPr>
          <w:rFonts w:ascii="TradeGothic" w:hAnsi="TradeGothic"/>
          <w:sz w:val="20"/>
        </w:rPr>
        <w:t>nformation à des fins privées ne doit avoir pour effet de nuire à la qualité de son travail ni au temps qu'il y consacre, ni au bon fonctionnement du service.</w:t>
      </w:r>
    </w:p>
    <w:p w:rsidR="001F195E" w:rsidRPr="00DB49C7" w:rsidRDefault="00AB36FA" w:rsidP="00D12945">
      <w:pPr>
        <w:pStyle w:val="Titre2"/>
        <w:jc w:val="both"/>
        <w:rPr>
          <w:rFonts w:ascii="Generica" w:hAnsi="Generica"/>
          <w:color w:val="6EC6D9"/>
          <w:sz w:val="24"/>
        </w:rPr>
      </w:pPr>
      <w:bookmarkStart w:id="3" w:name="_Toc421608970"/>
      <w:r w:rsidRPr="00DB49C7">
        <w:rPr>
          <w:rFonts w:ascii="Generica" w:hAnsi="Generica"/>
          <w:color w:val="6EC6D9"/>
          <w:sz w:val="24"/>
        </w:rPr>
        <w:t>Sécurité i</w:t>
      </w:r>
      <w:r w:rsidR="001F195E" w:rsidRPr="00DB49C7">
        <w:rPr>
          <w:rFonts w:ascii="Generica" w:hAnsi="Generica"/>
          <w:color w:val="6EC6D9"/>
          <w:sz w:val="24"/>
        </w:rPr>
        <w:t>nformatique</w:t>
      </w:r>
      <w:bookmarkEnd w:id="3"/>
    </w:p>
    <w:p w:rsidR="001F195E" w:rsidRPr="006029AC" w:rsidRDefault="00041341" w:rsidP="00D12945">
      <w:pPr>
        <w:jc w:val="both"/>
        <w:rPr>
          <w:rFonts w:ascii="TradeGothic" w:hAnsi="TradeGothic"/>
          <w:sz w:val="20"/>
        </w:rPr>
      </w:pPr>
      <w:r w:rsidRPr="006029AC">
        <w:rPr>
          <w:rFonts w:ascii="TradeGothic" w:hAnsi="TradeGothic"/>
          <w:sz w:val="20"/>
        </w:rPr>
        <w:t>Les niveaux d'accès de l'</w:t>
      </w:r>
      <w:r w:rsidR="001F195E" w:rsidRPr="006029AC">
        <w:rPr>
          <w:rFonts w:ascii="TradeGothic" w:hAnsi="TradeGothic"/>
          <w:sz w:val="20"/>
        </w:rPr>
        <w:t>utilisateur sont définis en fonction du profil utilisateur qui est établi pour chacun selon les critères propres à son statut, sa mission, la nature de son poste et ses besoins professionnels. Paramétrage et mots de passe sont des éléments essentiels de cette sécurité globale.</w:t>
      </w:r>
    </w:p>
    <w:p w:rsidR="001F195E" w:rsidRPr="00DB49C7" w:rsidRDefault="001F195E" w:rsidP="00D12945">
      <w:pPr>
        <w:pStyle w:val="Titre3"/>
        <w:jc w:val="both"/>
        <w:rPr>
          <w:rFonts w:ascii="Generica" w:hAnsi="Generica"/>
          <w:color w:val="6EC6D9"/>
        </w:rPr>
      </w:pPr>
      <w:bookmarkStart w:id="4" w:name="_Toc421608971"/>
      <w:r w:rsidRPr="00DB49C7">
        <w:rPr>
          <w:rFonts w:ascii="Generica" w:hAnsi="Generica"/>
          <w:color w:val="6EC6D9"/>
        </w:rPr>
        <w:t>Règles de définition et de gestion des mots de passe</w:t>
      </w:r>
      <w:bookmarkEnd w:id="4"/>
    </w:p>
    <w:p w:rsidR="001F195E" w:rsidRPr="006029AC" w:rsidRDefault="001F195E" w:rsidP="00D12945">
      <w:pPr>
        <w:jc w:val="both"/>
        <w:rPr>
          <w:rFonts w:ascii="TradeGothic" w:hAnsi="TradeGothic"/>
          <w:sz w:val="20"/>
        </w:rPr>
      </w:pPr>
      <w:r w:rsidRPr="006029AC">
        <w:rPr>
          <w:rFonts w:ascii="TradeGothic" w:hAnsi="TradeGothic"/>
          <w:sz w:val="20"/>
        </w:rPr>
        <w:t>La sécurité des moyens informati</w:t>
      </w:r>
      <w:r w:rsidR="00041341" w:rsidRPr="006029AC">
        <w:rPr>
          <w:rFonts w:ascii="TradeGothic" w:hAnsi="TradeGothic"/>
          <w:sz w:val="20"/>
        </w:rPr>
        <w:t>ques mis à la disposition de l'</w:t>
      </w:r>
      <w:r w:rsidRPr="006029AC">
        <w:rPr>
          <w:rFonts w:ascii="TradeGothic" w:hAnsi="TradeGothic"/>
          <w:sz w:val="20"/>
        </w:rPr>
        <w:t>utilisateur lui impose :</w:t>
      </w:r>
    </w:p>
    <w:p w:rsidR="001F195E" w:rsidRPr="006029AC" w:rsidRDefault="001F195E" w:rsidP="00D12945">
      <w:pPr>
        <w:pStyle w:val="Paragraphedeliste"/>
        <w:numPr>
          <w:ilvl w:val="0"/>
          <w:numId w:val="30"/>
        </w:numPr>
        <w:jc w:val="both"/>
        <w:rPr>
          <w:rFonts w:ascii="TradeGothic" w:hAnsi="TradeGothic"/>
          <w:sz w:val="20"/>
        </w:rPr>
      </w:pPr>
      <w:r w:rsidRPr="006029AC">
        <w:rPr>
          <w:rFonts w:ascii="TradeGothic" w:hAnsi="TradeGothic"/>
          <w:sz w:val="20"/>
        </w:rPr>
        <w:t>de respecter les consignes de sécurité et notamment les règles relatives à la définition et aux changements des mots de passe</w:t>
      </w:r>
      <w:r w:rsidR="00041341" w:rsidRPr="006029AC">
        <w:rPr>
          <w:rFonts w:ascii="TradeGothic" w:hAnsi="TradeGothic"/>
          <w:sz w:val="20"/>
        </w:rPr>
        <w:t> ;</w:t>
      </w:r>
    </w:p>
    <w:p w:rsidR="001F195E" w:rsidRPr="006029AC" w:rsidRDefault="001F195E" w:rsidP="00D12945">
      <w:pPr>
        <w:pStyle w:val="Paragraphedeliste"/>
        <w:numPr>
          <w:ilvl w:val="0"/>
          <w:numId w:val="30"/>
        </w:numPr>
        <w:jc w:val="both"/>
        <w:rPr>
          <w:rFonts w:ascii="TradeGothic" w:hAnsi="TradeGothic"/>
          <w:sz w:val="20"/>
        </w:rPr>
      </w:pPr>
      <w:r w:rsidRPr="006029AC">
        <w:rPr>
          <w:rFonts w:ascii="TradeGothic" w:hAnsi="TradeGothic"/>
          <w:sz w:val="20"/>
        </w:rPr>
        <w:t>de respecter la gestion des accès, en particulier ne pas utiliser les n</w:t>
      </w:r>
      <w:r w:rsidR="00041341" w:rsidRPr="006029AC">
        <w:rPr>
          <w:rFonts w:ascii="TradeGothic" w:hAnsi="TradeGothic"/>
          <w:sz w:val="20"/>
        </w:rPr>
        <w:t xml:space="preserve">oms et mot de passe d’un autre </w:t>
      </w:r>
      <w:r w:rsidRPr="006029AC">
        <w:rPr>
          <w:rFonts w:ascii="TradeGothic" w:hAnsi="TradeGothic"/>
          <w:sz w:val="20"/>
        </w:rPr>
        <w:t>utilisateur, ni chercher à connaître ces informations ;</w:t>
      </w:r>
    </w:p>
    <w:p w:rsidR="001F195E" w:rsidRPr="006029AC" w:rsidRDefault="001F195E" w:rsidP="00D12945">
      <w:pPr>
        <w:pStyle w:val="Paragraphedeliste"/>
        <w:numPr>
          <w:ilvl w:val="0"/>
          <w:numId w:val="30"/>
        </w:numPr>
        <w:jc w:val="both"/>
        <w:rPr>
          <w:rFonts w:ascii="TradeGothic" w:hAnsi="TradeGothic"/>
          <w:sz w:val="20"/>
        </w:rPr>
      </w:pPr>
      <w:r w:rsidRPr="006029AC">
        <w:rPr>
          <w:rFonts w:ascii="TradeGothic" w:hAnsi="TradeGothic"/>
          <w:sz w:val="20"/>
        </w:rPr>
        <w:t>de garder strictement confidentiels ses mots de passe et ne pas les dévoiler à un tiers ; de changer immédiatement ses mots de passe en cas de doute sur leur confidentialité.</w:t>
      </w:r>
    </w:p>
    <w:p w:rsidR="001F195E" w:rsidRPr="006029AC" w:rsidRDefault="001F195E" w:rsidP="00D12945">
      <w:pPr>
        <w:jc w:val="both"/>
        <w:rPr>
          <w:rFonts w:ascii="TradeGothic" w:hAnsi="TradeGothic"/>
          <w:sz w:val="20"/>
        </w:rPr>
      </w:pPr>
      <w:r w:rsidRPr="006029AC">
        <w:rPr>
          <w:rFonts w:ascii="TradeGothic" w:hAnsi="TradeGothic"/>
          <w:sz w:val="20"/>
        </w:rPr>
        <w:lastRenderedPageBreak/>
        <w:t>Si pour des raisons exce</w:t>
      </w:r>
      <w:r w:rsidR="00041341" w:rsidRPr="006029AC">
        <w:rPr>
          <w:rFonts w:ascii="TradeGothic" w:hAnsi="TradeGothic"/>
          <w:sz w:val="20"/>
        </w:rPr>
        <w:t xml:space="preserve">ptionnelles et ponctuelles, un </w:t>
      </w:r>
      <w:r w:rsidRPr="006029AC">
        <w:rPr>
          <w:rFonts w:ascii="TradeGothic" w:hAnsi="TradeGothic"/>
          <w:sz w:val="20"/>
        </w:rPr>
        <w:t>utilisateur se trouvait dans l’obligation de communiquer son mot de passe, il devra procéder, dès qu’il en a la possibilité, au changement de ce dernier ou en demander la modification à l'administrateur du réseau. Le bénéficiaire de la communication du mot de passe ne peut le communiquer à son tour à un tiers, ni l’utiliser en dehors de la circonstance exceptionnelle à l’origine de la communication.</w:t>
      </w:r>
    </w:p>
    <w:p w:rsidR="001F195E" w:rsidRPr="006029AC" w:rsidRDefault="00041341" w:rsidP="00D12945">
      <w:pPr>
        <w:jc w:val="both"/>
        <w:rPr>
          <w:rFonts w:ascii="TradeGothic" w:hAnsi="TradeGothic"/>
          <w:sz w:val="20"/>
        </w:rPr>
      </w:pPr>
      <w:r w:rsidRPr="006029AC">
        <w:rPr>
          <w:rFonts w:ascii="TradeGothic" w:hAnsi="TradeGothic"/>
          <w:sz w:val="20"/>
        </w:rPr>
        <w:t>L'</w:t>
      </w:r>
      <w:r w:rsidR="001F195E" w:rsidRPr="006029AC">
        <w:rPr>
          <w:rFonts w:ascii="TradeGothic" w:hAnsi="TradeGothic"/>
          <w:sz w:val="20"/>
        </w:rPr>
        <w:t>utilisateur est informé que les mots de passe constituent une mesure de sécurité destinée à éviter les utilisations malveillantes ou abusives. Cette mesure ne confère pas aux outils informatiques protégés un caractère personnel.</w:t>
      </w:r>
    </w:p>
    <w:p w:rsidR="001F195E" w:rsidRPr="006029AC" w:rsidRDefault="001F195E" w:rsidP="00D12945">
      <w:pPr>
        <w:jc w:val="both"/>
        <w:rPr>
          <w:rFonts w:ascii="TradeGothic" w:hAnsi="TradeGothic"/>
          <w:sz w:val="20"/>
        </w:rPr>
      </w:pPr>
      <w:r w:rsidRPr="006029AC">
        <w:rPr>
          <w:rFonts w:ascii="TradeGothic" w:hAnsi="TradeGothic"/>
          <w:sz w:val="20"/>
        </w:rPr>
        <w:t>Chaque utilisateur est personnellement resp</w:t>
      </w:r>
      <w:r w:rsidR="00D43C53" w:rsidRPr="006029AC">
        <w:rPr>
          <w:rFonts w:ascii="TradeGothic" w:hAnsi="TradeGothic"/>
          <w:sz w:val="20"/>
        </w:rPr>
        <w:t xml:space="preserve">onsable du mot de passe qu’il </w:t>
      </w:r>
      <w:r w:rsidRPr="006029AC">
        <w:rPr>
          <w:rFonts w:ascii="TradeGothic" w:hAnsi="TradeGothic"/>
          <w:sz w:val="20"/>
        </w:rPr>
        <w:t>choisi</w:t>
      </w:r>
      <w:r w:rsidR="00D43C53" w:rsidRPr="006029AC">
        <w:rPr>
          <w:rFonts w:ascii="TradeGothic" w:hAnsi="TradeGothic"/>
          <w:sz w:val="20"/>
        </w:rPr>
        <w:t>t</w:t>
      </w:r>
      <w:r w:rsidR="006213B4" w:rsidRPr="006029AC">
        <w:rPr>
          <w:rFonts w:ascii="TradeGothic" w:hAnsi="TradeGothic"/>
          <w:sz w:val="20"/>
        </w:rPr>
        <w:t>.</w:t>
      </w:r>
    </w:p>
    <w:p w:rsidR="001F195E" w:rsidRPr="00DB49C7" w:rsidRDefault="001F195E" w:rsidP="00D12945">
      <w:pPr>
        <w:pStyle w:val="Titre3"/>
        <w:jc w:val="both"/>
        <w:rPr>
          <w:rFonts w:ascii="Generica" w:hAnsi="Generica"/>
          <w:color w:val="6EC6D9"/>
        </w:rPr>
      </w:pPr>
      <w:bookmarkStart w:id="5" w:name="_Toc421608972"/>
      <w:r w:rsidRPr="00DB49C7">
        <w:rPr>
          <w:rFonts w:ascii="Generica" w:hAnsi="Generica"/>
          <w:color w:val="6EC6D9"/>
        </w:rPr>
        <w:t>Autres mesures de sécurité</w:t>
      </w:r>
      <w:bookmarkEnd w:id="5"/>
    </w:p>
    <w:p w:rsidR="006213B4" w:rsidRPr="006029AC" w:rsidRDefault="006213B4" w:rsidP="00D12945">
      <w:pPr>
        <w:jc w:val="both"/>
        <w:rPr>
          <w:rFonts w:ascii="TradeGothic" w:hAnsi="TradeGothic"/>
          <w:sz w:val="20"/>
        </w:rPr>
      </w:pPr>
      <w:r w:rsidRPr="006029AC">
        <w:rPr>
          <w:rFonts w:ascii="TradeGothic" w:hAnsi="TradeGothic"/>
          <w:sz w:val="20"/>
        </w:rPr>
        <w:t>Le poste de travail de l'utilisateur constitue un outil qui doit être protégé des intrusions</w:t>
      </w:r>
    </w:p>
    <w:p w:rsidR="001F195E" w:rsidRPr="006029AC" w:rsidRDefault="0035207B" w:rsidP="00D12945">
      <w:pPr>
        <w:jc w:val="both"/>
        <w:rPr>
          <w:rFonts w:ascii="TradeGothic" w:hAnsi="TradeGothic"/>
          <w:sz w:val="20"/>
        </w:rPr>
      </w:pPr>
      <w:r w:rsidRPr="006029AC">
        <w:rPr>
          <w:rFonts w:ascii="TradeGothic" w:hAnsi="TradeGothic"/>
          <w:sz w:val="20"/>
        </w:rPr>
        <w:t>La</w:t>
      </w:r>
      <w:r w:rsidR="001F195E" w:rsidRPr="006029AC">
        <w:rPr>
          <w:rFonts w:ascii="TradeGothic" w:hAnsi="TradeGothic"/>
          <w:sz w:val="20"/>
        </w:rPr>
        <w:t xml:space="preserve"> sécurité des ressourc</w:t>
      </w:r>
      <w:r w:rsidRPr="006029AC">
        <w:rPr>
          <w:rFonts w:ascii="TradeGothic" w:hAnsi="TradeGothic"/>
          <w:sz w:val="20"/>
        </w:rPr>
        <w:t>es mises à la disposition de l'</w:t>
      </w:r>
      <w:r w:rsidR="001F195E" w:rsidRPr="006029AC">
        <w:rPr>
          <w:rFonts w:ascii="TradeGothic" w:hAnsi="TradeGothic"/>
          <w:sz w:val="20"/>
        </w:rPr>
        <w:t>utilisateur nécessite</w:t>
      </w:r>
      <w:r w:rsidR="00F8303B" w:rsidRPr="006029AC">
        <w:rPr>
          <w:rFonts w:ascii="TradeGothic" w:hAnsi="TradeGothic"/>
          <w:sz w:val="20"/>
        </w:rPr>
        <w:t xml:space="preserve"> </w:t>
      </w:r>
      <w:r w:rsidR="001F195E" w:rsidRPr="006029AC">
        <w:rPr>
          <w:rFonts w:ascii="TradeGothic" w:hAnsi="TradeGothic"/>
          <w:sz w:val="20"/>
        </w:rPr>
        <w:t>:</w:t>
      </w:r>
    </w:p>
    <w:p w:rsidR="001F195E" w:rsidRPr="006029AC" w:rsidRDefault="001F195E" w:rsidP="00D12945">
      <w:pPr>
        <w:jc w:val="both"/>
        <w:rPr>
          <w:rFonts w:ascii="TradeGothic" w:hAnsi="TradeGothic"/>
          <w:sz w:val="20"/>
        </w:rPr>
      </w:pPr>
      <w:r w:rsidRPr="006029AC">
        <w:rPr>
          <w:rFonts w:ascii="TradeGothic" w:hAnsi="TradeGothic"/>
          <w:sz w:val="20"/>
        </w:rPr>
        <w:t>- de verrouiller son poste de travail en cas d’absence et/ou d’utiliser les économiseurs d’écran avec mot de passe afin de préserver l’accès à son poste de travail ;</w:t>
      </w:r>
    </w:p>
    <w:p w:rsidR="001F195E" w:rsidRPr="006029AC" w:rsidRDefault="001F195E" w:rsidP="00D12945">
      <w:pPr>
        <w:jc w:val="both"/>
        <w:rPr>
          <w:rFonts w:ascii="TradeGothic" w:hAnsi="TradeGothic"/>
          <w:sz w:val="20"/>
        </w:rPr>
      </w:pPr>
      <w:r w:rsidRPr="006029AC">
        <w:rPr>
          <w:rFonts w:ascii="TradeGothic" w:hAnsi="TradeGothic"/>
          <w:sz w:val="20"/>
        </w:rPr>
        <w:t>- d’avertir immédiatement ou dans le délai le plus court, sa hiérarchie de tout dysfonctionnement constaté, de toute anomalie découvert</w:t>
      </w:r>
      <w:r w:rsidR="00CC49C5" w:rsidRPr="006029AC">
        <w:rPr>
          <w:rFonts w:ascii="TradeGothic" w:hAnsi="TradeGothic"/>
          <w:sz w:val="20"/>
        </w:rPr>
        <w:t>e, telle une faille de sécurité</w:t>
      </w:r>
      <w:r w:rsidRPr="006029AC">
        <w:rPr>
          <w:rFonts w:ascii="TradeGothic" w:hAnsi="TradeGothic"/>
          <w:sz w:val="20"/>
        </w:rPr>
        <w:t>,</w:t>
      </w:r>
      <w:r w:rsidR="00CC49C5" w:rsidRPr="006029AC">
        <w:rPr>
          <w:rFonts w:ascii="TradeGothic" w:hAnsi="TradeGothic"/>
          <w:sz w:val="20"/>
        </w:rPr>
        <w:t xml:space="preserve"> </w:t>
      </w:r>
      <w:r w:rsidRPr="006029AC">
        <w:rPr>
          <w:rFonts w:ascii="TradeGothic" w:hAnsi="TradeGothic"/>
          <w:sz w:val="20"/>
        </w:rPr>
        <w:t>une intrusion dans le système d’information, de tout accès à une ressource informatique ne correspondant pas à son habilitation etc. ;</w:t>
      </w:r>
    </w:p>
    <w:p w:rsidR="001F195E" w:rsidRPr="006029AC" w:rsidRDefault="001F195E" w:rsidP="00D12945">
      <w:pPr>
        <w:jc w:val="both"/>
        <w:rPr>
          <w:rFonts w:ascii="TradeGothic" w:hAnsi="TradeGothic"/>
          <w:sz w:val="20"/>
        </w:rPr>
      </w:pPr>
      <w:r w:rsidRPr="006029AC">
        <w:rPr>
          <w:rFonts w:ascii="TradeGothic" w:hAnsi="TradeGothic"/>
          <w:sz w:val="20"/>
        </w:rPr>
        <w:t>- de ne pas modifier l’équipement qui lui est confié en conformité avec les dispositions en vigueur de l'établissement;</w:t>
      </w:r>
    </w:p>
    <w:p w:rsidR="001F195E" w:rsidRPr="006029AC" w:rsidRDefault="001F195E" w:rsidP="00D12945">
      <w:pPr>
        <w:jc w:val="both"/>
        <w:rPr>
          <w:rFonts w:ascii="TradeGothic" w:hAnsi="TradeGothic"/>
          <w:sz w:val="20"/>
        </w:rPr>
      </w:pPr>
      <w:r w:rsidRPr="006029AC">
        <w:rPr>
          <w:rFonts w:ascii="TradeGothic" w:hAnsi="TradeGothic"/>
          <w:sz w:val="20"/>
        </w:rPr>
        <w:t>- de ne pas installer, télécharger ou utiliser sur les matériels informatiques de logiciel ou progiciel sans qu'une licence d'utilisation appropriée n'ait été souscrite ;</w:t>
      </w:r>
    </w:p>
    <w:p w:rsidR="001F195E" w:rsidRPr="006029AC" w:rsidRDefault="001F195E" w:rsidP="00D12945">
      <w:pPr>
        <w:jc w:val="both"/>
        <w:rPr>
          <w:rFonts w:ascii="TradeGothic" w:hAnsi="TradeGothic"/>
          <w:sz w:val="20"/>
        </w:rPr>
      </w:pPr>
      <w:r w:rsidRPr="006029AC">
        <w:rPr>
          <w:rFonts w:ascii="TradeGothic" w:hAnsi="TradeGothic"/>
          <w:sz w:val="20"/>
        </w:rPr>
        <w:t>- de s'interdire d'accéder ou tenter d'accéder à des ressources ou programmes informatiques pou</w:t>
      </w:r>
      <w:r w:rsidR="00CC49C5" w:rsidRPr="006029AC">
        <w:rPr>
          <w:rFonts w:ascii="TradeGothic" w:hAnsi="TradeGothic"/>
          <w:sz w:val="20"/>
        </w:rPr>
        <w:t>r lesquels l'utilisateur</w:t>
      </w:r>
      <w:r w:rsidRPr="006029AC">
        <w:rPr>
          <w:rFonts w:ascii="TradeGothic" w:hAnsi="TradeGothic"/>
          <w:sz w:val="20"/>
        </w:rPr>
        <w:t xml:space="preserve"> ne bénéficie p</w:t>
      </w:r>
      <w:r w:rsidR="00CC49C5" w:rsidRPr="006029AC">
        <w:rPr>
          <w:rFonts w:ascii="TradeGothic" w:hAnsi="TradeGothic"/>
          <w:sz w:val="20"/>
        </w:rPr>
        <w:t>as d'une habilitation expresse. L</w:t>
      </w:r>
      <w:r w:rsidRPr="006029AC">
        <w:rPr>
          <w:rFonts w:ascii="TradeGothic" w:hAnsi="TradeGothic"/>
          <w:sz w:val="20"/>
        </w:rPr>
        <w:t>'utilisateur doit limiter ses accès aux seules ressources pour lesquelles il est expressément habilité à l'exclusion de toutes autres, même si cet accès est techniquement possible.</w:t>
      </w:r>
    </w:p>
    <w:p w:rsidR="001F195E" w:rsidRPr="006029AC" w:rsidRDefault="001F195E" w:rsidP="00D12945">
      <w:pPr>
        <w:jc w:val="both"/>
        <w:rPr>
          <w:rFonts w:ascii="TradeGothic" w:hAnsi="TradeGothic"/>
          <w:sz w:val="20"/>
        </w:rPr>
      </w:pPr>
      <w:r w:rsidRPr="006029AC">
        <w:rPr>
          <w:rFonts w:ascii="TradeGothic" w:hAnsi="TradeGothic"/>
          <w:sz w:val="20"/>
        </w:rPr>
        <w:t>L'utilisateur est informé que pour des actions de maintenance corrective ou évolutive, l'administration</w:t>
      </w:r>
      <w:r w:rsidR="00EE105E" w:rsidRPr="006029AC">
        <w:rPr>
          <w:rFonts w:ascii="TradeGothic" w:hAnsi="TradeGothic"/>
          <w:sz w:val="20"/>
        </w:rPr>
        <w:t xml:space="preserve"> du système d’information</w:t>
      </w:r>
      <w:r w:rsidRPr="006029AC">
        <w:rPr>
          <w:rFonts w:ascii="TradeGothic" w:hAnsi="TradeGothic"/>
          <w:sz w:val="20"/>
        </w:rPr>
        <w:t xml:space="preserve"> a la possibilité de réaliser des interventions, le cas échéant à distance, sur les ressources mises à sa disposition.</w:t>
      </w:r>
    </w:p>
    <w:p w:rsidR="001F195E" w:rsidRPr="00DB49C7" w:rsidRDefault="001F195E" w:rsidP="00D12945">
      <w:pPr>
        <w:pStyle w:val="Titre3"/>
        <w:jc w:val="both"/>
        <w:rPr>
          <w:rFonts w:ascii="Generica" w:hAnsi="Generica"/>
          <w:color w:val="6EC6D9"/>
        </w:rPr>
      </w:pPr>
      <w:bookmarkStart w:id="6" w:name="_Toc421608973"/>
      <w:r w:rsidRPr="00DB49C7">
        <w:rPr>
          <w:rFonts w:ascii="Generica" w:hAnsi="Generica"/>
          <w:color w:val="6EC6D9"/>
        </w:rPr>
        <w:t>Mesures de contrôle de la sécurité</w:t>
      </w:r>
      <w:bookmarkEnd w:id="6"/>
    </w:p>
    <w:p w:rsidR="001F195E" w:rsidRPr="006029AC" w:rsidRDefault="001F195E" w:rsidP="00D12945">
      <w:pPr>
        <w:jc w:val="both"/>
        <w:rPr>
          <w:rFonts w:ascii="TradeGothic" w:hAnsi="TradeGothic"/>
          <w:sz w:val="20"/>
        </w:rPr>
      </w:pPr>
      <w:r w:rsidRPr="006029AC">
        <w:rPr>
          <w:rFonts w:ascii="TradeGothic" w:hAnsi="TradeGothic"/>
          <w:sz w:val="20"/>
        </w:rPr>
        <w:t>Le système d’information ainsi que l’ensemble des moyens de communication peuvent donner lieu à une surveillance et un contrôle à des fins statistiques, de traçabilité, d’optimisation, de sécurité ou de détection des abus.</w:t>
      </w:r>
    </w:p>
    <w:p w:rsidR="001F195E" w:rsidRPr="006029AC" w:rsidRDefault="001F195E" w:rsidP="00D12945">
      <w:pPr>
        <w:jc w:val="both"/>
        <w:rPr>
          <w:rFonts w:ascii="TradeGothic" w:hAnsi="TradeGothic"/>
          <w:sz w:val="20"/>
        </w:rPr>
      </w:pPr>
      <w:r w:rsidRPr="006029AC">
        <w:rPr>
          <w:rFonts w:ascii="TradeGothic" w:hAnsi="TradeGothic"/>
          <w:sz w:val="20"/>
        </w:rPr>
        <w:t>Ainsi</w:t>
      </w:r>
      <w:r w:rsidR="00F8303B" w:rsidRPr="006029AC">
        <w:rPr>
          <w:rFonts w:ascii="TradeGothic" w:hAnsi="TradeGothic"/>
          <w:sz w:val="20"/>
        </w:rPr>
        <w:t>,</w:t>
      </w:r>
      <w:r w:rsidRPr="006029AC">
        <w:rPr>
          <w:rFonts w:ascii="TradeGothic" w:hAnsi="TradeGothic"/>
          <w:sz w:val="20"/>
        </w:rPr>
        <w:t xml:space="preserve"> l’ensemble des données relatives au trafic, tel que précisé par le Décret n° 2006-358 du 24 mars 2006 relatif à la conservation des données des communications électroniques, peuvent être conservées pendant une durée n’excédant pas 1 an.</w:t>
      </w:r>
    </w:p>
    <w:p w:rsidR="001F195E" w:rsidRPr="006029AC" w:rsidRDefault="001F195E" w:rsidP="00D12945">
      <w:pPr>
        <w:jc w:val="both"/>
        <w:rPr>
          <w:rFonts w:ascii="TradeGothic" w:hAnsi="TradeGothic"/>
          <w:sz w:val="20"/>
        </w:rPr>
      </w:pPr>
      <w:r w:rsidRPr="006029AC">
        <w:rPr>
          <w:rFonts w:ascii="TradeGothic" w:hAnsi="TradeGothic"/>
          <w:sz w:val="20"/>
        </w:rPr>
        <w:t xml:space="preserve">Les personnels en charge de ces opérations sont soumis au secret professionnel. Ils ne peuvent divulguer les informations qu'ils sont amenés à connaître dans le cadre de leur fonction, en particulier lorsque ces informations sont couvertes par les secrets des correspondances ou relèvent de </w:t>
      </w:r>
      <w:r w:rsidR="003F4589" w:rsidRPr="006029AC">
        <w:rPr>
          <w:rFonts w:ascii="TradeGothic" w:hAnsi="TradeGothic"/>
          <w:sz w:val="20"/>
        </w:rPr>
        <w:t>la vie privée de l'utilisateur</w:t>
      </w:r>
      <w:r w:rsidRPr="006029AC">
        <w:rPr>
          <w:rFonts w:ascii="TradeGothic" w:hAnsi="TradeGothic"/>
          <w:sz w:val="20"/>
        </w:rPr>
        <w:t>.</w:t>
      </w:r>
    </w:p>
    <w:p w:rsidR="001F195E" w:rsidRPr="00DB49C7" w:rsidRDefault="001F195E" w:rsidP="00D12945">
      <w:pPr>
        <w:pStyle w:val="Titre3"/>
        <w:jc w:val="both"/>
        <w:rPr>
          <w:rFonts w:ascii="Generica" w:hAnsi="Generica"/>
          <w:color w:val="6EC6D9"/>
        </w:rPr>
      </w:pPr>
      <w:bookmarkStart w:id="7" w:name="_Toc421608974"/>
      <w:r w:rsidRPr="00DB49C7">
        <w:rPr>
          <w:rFonts w:ascii="Generica" w:hAnsi="Generica"/>
          <w:color w:val="6EC6D9"/>
        </w:rPr>
        <w:lastRenderedPageBreak/>
        <w:t>Sécurité anti virale</w:t>
      </w:r>
      <w:bookmarkEnd w:id="7"/>
    </w:p>
    <w:p w:rsidR="003F4589" w:rsidRPr="006029AC" w:rsidRDefault="003F4589" w:rsidP="00D12945">
      <w:pPr>
        <w:jc w:val="both"/>
        <w:rPr>
          <w:rFonts w:ascii="TradeGothic" w:hAnsi="TradeGothic"/>
          <w:sz w:val="20"/>
        </w:rPr>
      </w:pPr>
      <w:r w:rsidRPr="006029AC">
        <w:rPr>
          <w:rFonts w:ascii="TradeGothic" w:hAnsi="TradeGothic"/>
          <w:sz w:val="20"/>
        </w:rPr>
        <w:t>L'utilisateur</w:t>
      </w:r>
      <w:r w:rsidR="001F195E" w:rsidRPr="006029AC">
        <w:rPr>
          <w:rFonts w:ascii="TradeGothic" w:hAnsi="TradeGothic"/>
          <w:sz w:val="20"/>
        </w:rPr>
        <w:t xml:space="preserve"> se conforme aux règles liées à la mise en </w:t>
      </w:r>
      <w:r w:rsidR="00765E49" w:rsidRPr="006029AC">
        <w:rPr>
          <w:rFonts w:ascii="TradeGothic" w:hAnsi="TradeGothic"/>
          <w:sz w:val="20"/>
        </w:rPr>
        <w:t>œuvre</w:t>
      </w:r>
      <w:r w:rsidR="001F195E" w:rsidRPr="006029AC">
        <w:rPr>
          <w:rFonts w:ascii="TradeGothic" w:hAnsi="TradeGothic"/>
          <w:sz w:val="20"/>
        </w:rPr>
        <w:t xml:space="preserve"> au sein de l'institution, des dispositifs de lutte contre les virus et </w:t>
      </w:r>
      <w:r w:rsidRPr="006029AC">
        <w:rPr>
          <w:rFonts w:ascii="TradeGothic" w:hAnsi="TradeGothic"/>
          <w:sz w:val="20"/>
        </w:rPr>
        <w:t>attaques logiques informatiques.</w:t>
      </w:r>
    </w:p>
    <w:p w:rsidR="001F195E" w:rsidRPr="006029AC" w:rsidRDefault="001F195E" w:rsidP="00D12945">
      <w:pPr>
        <w:jc w:val="both"/>
        <w:rPr>
          <w:rFonts w:ascii="TradeGothic" w:hAnsi="TradeGothic"/>
          <w:sz w:val="20"/>
        </w:rPr>
      </w:pPr>
      <w:r w:rsidRPr="006029AC">
        <w:rPr>
          <w:rFonts w:ascii="TradeGothic" w:hAnsi="TradeGothic"/>
          <w:sz w:val="20"/>
        </w:rPr>
        <w:t>L</w:t>
      </w:r>
      <w:r w:rsidR="003F4589" w:rsidRPr="006029AC">
        <w:rPr>
          <w:rFonts w:ascii="TradeGothic" w:hAnsi="TradeGothic"/>
          <w:sz w:val="20"/>
        </w:rPr>
        <w:t>’</w:t>
      </w:r>
      <w:r w:rsidRPr="006029AC">
        <w:rPr>
          <w:rFonts w:ascii="TradeGothic" w:hAnsi="TradeGothic"/>
          <w:sz w:val="20"/>
        </w:rPr>
        <w:t>utilisateur est informé que toute information bloquante ou présentant une difficulté technique d’acheminement à son destinataire, peut être isolée voire détruite. Dans la mesure du possible, il reçoit un message l’avertissant de cette opération.</w:t>
      </w:r>
    </w:p>
    <w:p w:rsidR="001F195E" w:rsidRPr="006029AC" w:rsidRDefault="001F195E" w:rsidP="00D12945">
      <w:pPr>
        <w:jc w:val="both"/>
        <w:rPr>
          <w:rFonts w:ascii="TradeGothic" w:hAnsi="TradeGothic"/>
          <w:sz w:val="20"/>
        </w:rPr>
      </w:pPr>
      <w:r w:rsidRPr="006029AC">
        <w:rPr>
          <w:rFonts w:ascii="TradeGothic" w:hAnsi="TradeGothic"/>
          <w:sz w:val="20"/>
        </w:rPr>
        <w:t>Les services réseaux pourront être arrêtés en cas de difficultés majeures, même sans préavis.</w:t>
      </w:r>
    </w:p>
    <w:p w:rsidR="001F195E" w:rsidRPr="00DB49C7" w:rsidRDefault="001F195E" w:rsidP="00D12945">
      <w:pPr>
        <w:pStyle w:val="Titre2"/>
        <w:jc w:val="both"/>
        <w:rPr>
          <w:rFonts w:ascii="Generica" w:hAnsi="Generica"/>
          <w:b/>
          <w:color w:val="6EC6D9"/>
          <w:sz w:val="28"/>
        </w:rPr>
      </w:pPr>
      <w:bookmarkStart w:id="8" w:name="_Toc421608975"/>
      <w:r w:rsidRPr="00DB49C7">
        <w:rPr>
          <w:rFonts w:ascii="Generica" w:hAnsi="Generica"/>
          <w:b/>
          <w:color w:val="6EC6D9"/>
          <w:sz w:val="28"/>
        </w:rPr>
        <w:t>Messagerie électronique</w:t>
      </w:r>
      <w:bookmarkEnd w:id="8"/>
    </w:p>
    <w:p w:rsidR="001F195E" w:rsidRPr="00DB49C7" w:rsidRDefault="001F195E" w:rsidP="00D12945">
      <w:pPr>
        <w:pStyle w:val="Titre3"/>
        <w:jc w:val="both"/>
        <w:rPr>
          <w:rFonts w:ascii="Generica" w:hAnsi="Generica"/>
          <w:color w:val="6EC6D9"/>
        </w:rPr>
      </w:pPr>
      <w:bookmarkStart w:id="9" w:name="_Toc421608976"/>
      <w:r w:rsidRPr="00DB49C7">
        <w:rPr>
          <w:rFonts w:ascii="Generica" w:hAnsi="Generica"/>
          <w:color w:val="6EC6D9"/>
        </w:rPr>
        <w:t>Généralités</w:t>
      </w:r>
      <w:bookmarkEnd w:id="9"/>
    </w:p>
    <w:p w:rsidR="001F195E" w:rsidRPr="006029AC" w:rsidRDefault="001F195E" w:rsidP="00D12945">
      <w:pPr>
        <w:jc w:val="both"/>
        <w:rPr>
          <w:rFonts w:ascii="TradeGothic" w:hAnsi="TradeGothic"/>
          <w:sz w:val="20"/>
        </w:rPr>
      </w:pPr>
      <w:r w:rsidRPr="006029AC">
        <w:rPr>
          <w:rFonts w:ascii="TradeGothic" w:hAnsi="TradeGothic"/>
          <w:sz w:val="20"/>
        </w:rPr>
        <w:t>L’administration met à la disposition de</w:t>
      </w:r>
      <w:r w:rsidR="007E4E06" w:rsidRPr="006029AC">
        <w:rPr>
          <w:rFonts w:ascii="TradeGothic" w:hAnsi="TradeGothic"/>
          <w:sz w:val="20"/>
        </w:rPr>
        <w:t xml:space="preserve"> ses </w:t>
      </w:r>
      <w:r w:rsidR="002A27A2" w:rsidRPr="006029AC">
        <w:rPr>
          <w:rFonts w:ascii="TradeGothic" w:hAnsi="TradeGothic"/>
          <w:sz w:val="20"/>
        </w:rPr>
        <w:t>agents</w:t>
      </w:r>
      <w:r w:rsidRPr="006029AC">
        <w:rPr>
          <w:rFonts w:ascii="TradeGothic" w:hAnsi="TradeGothic"/>
          <w:sz w:val="20"/>
        </w:rPr>
        <w:t xml:space="preserve"> une boîte à lettres professionnelle nominative qui lui permet d’émettre et de recevoir des messages électroniques.</w:t>
      </w:r>
    </w:p>
    <w:p w:rsidR="001F195E" w:rsidRPr="006029AC" w:rsidRDefault="001F195E" w:rsidP="00D12945">
      <w:pPr>
        <w:jc w:val="both"/>
        <w:rPr>
          <w:rFonts w:ascii="TradeGothic" w:hAnsi="TradeGothic"/>
          <w:sz w:val="20"/>
        </w:rPr>
      </w:pPr>
      <w:r w:rsidRPr="006029AC">
        <w:rPr>
          <w:rFonts w:ascii="TradeGothic" w:hAnsi="TradeGothic"/>
          <w:sz w:val="20"/>
        </w:rPr>
        <w:t>L'élément nominatif de l'adresse de la messagerie qui constitue le prolongement de l'adresse administrative, n'a pas pour effet de retirer le caractère professionnel de la messagerie.</w:t>
      </w:r>
    </w:p>
    <w:p w:rsidR="001F195E" w:rsidRPr="006029AC" w:rsidRDefault="00794637" w:rsidP="00D12945">
      <w:pPr>
        <w:jc w:val="both"/>
        <w:rPr>
          <w:rFonts w:ascii="TradeGothic" w:hAnsi="TradeGothic"/>
          <w:sz w:val="20"/>
        </w:rPr>
      </w:pPr>
      <w:r w:rsidRPr="006029AC">
        <w:rPr>
          <w:rFonts w:ascii="TradeGothic" w:hAnsi="TradeGothic"/>
          <w:sz w:val="20"/>
        </w:rPr>
        <w:t>Le</w:t>
      </w:r>
      <w:r w:rsidR="001F195E" w:rsidRPr="006029AC">
        <w:rPr>
          <w:rFonts w:ascii="TradeGothic" w:hAnsi="TradeGothic"/>
          <w:sz w:val="20"/>
        </w:rPr>
        <w:t>s messages envoyés ou reçus faisant l’objet d’une limitation de taille, le message est rejeté et l'émetteur reçoit un message de non distribution, en cas de dépassement de la taille limite ;</w:t>
      </w:r>
    </w:p>
    <w:p w:rsidR="001F195E" w:rsidRPr="00DB49C7" w:rsidRDefault="001F195E" w:rsidP="00D12945">
      <w:pPr>
        <w:pStyle w:val="Titre3"/>
        <w:jc w:val="both"/>
        <w:rPr>
          <w:rFonts w:ascii="Generica" w:hAnsi="Generica"/>
          <w:color w:val="6EC6D9"/>
        </w:rPr>
      </w:pPr>
      <w:bookmarkStart w:id="10" w:name="_Toc421608977"/>
      <w:r w:rsidRPr="00DB49C7">
        <w:rPr>
          <w:rFonts w:ascii="Generica" w:hAnsi="Generica"/>
          <w:color w:val="6EC6D9"/>
        </w:rPr>
        <w:t>Boîte aux lettres</w:t>
      </w:r>
      <w:bookmarkEnd w:id="10"/>
    </w:p>
    <w:p w:rsidR="001F195E" w:rsidRPr="006029AC" w:rsidRDefault="00765E49" w:rsidP="00D12945">
      <w:pPr>
        <w:jc w:val="both"/>
        <w:rPr>
          <w:rFonts w:ascii="TradeGothic" w:hAnsi="TradeGothic"/>
          <w:sz w:val="20"/>
        </w:rPr>
      </w:pPr>
      <w:r w:rsidRPr="006029AC">
        <w:rPr>
          <w:rFonts w:ascii="TradeGothic" w:hAnsi="TradeGothic"/>
          <w:sz w:val="20"/>
        </w:rPr>
        <w:t xml:space="preserve">Chaque </w:t>
      </w:r>
      <w:r w:rsidR="001F195E" w:rsidRPr="006029AC">
        <w:rPr>
          <w:rFonts w:ascii="TradeGothic" w:hAnsi="TradeGothic"/>
          <w:sz w:val="20"/>
        </w:rPr>
        <w:t>utilisateur peut autoriser, à son initiative et sous sa responsabilité, l’accès par des tiers à sa boîte de réception.</w:t>
      </w:r>
    </w:p>
    <w:p w:rsidR="001F195E" w:rsidRPr="006029AC" w:rsidRDefault="001F195E" w:rsidP="00D12945">
      <w:pPr>
        <w:jc w:val="both"/>
        <w:rPr>
          <w:rFonts w:ascii="TradeGothic" w:hAnsi="TradeGothic"/>
          <w:sz w:val="20"/>
        </w:rPr>
      </w:pPr>
      <w:r w:rsidRPr="006029AC">
        <w:rPr>
          <w:rFonts w:ascii="TradeGothic" w:hAnsi="TradeGothic"/>
          <w:sz w:val="20"/>
        </w:rPr>
        <w:t>L'attribution de boîtes générales fonctionnelles ou organisation</w:t>
      </w:r>
      <w:r w:rsidR="00276582" w:rsidRPr="006029AC">
        <w:rPr>
          <w:rFonts w:ascii="TradeGothic" w:hAnsi="TradeGothic"/>
          <w:sz w:val="20"/>
        </w:rPr>
        <w:t>nelles par service ou groupe d'</w:t>
      </w:r>
      <w:r w:rsidRPr="006029AC">
        <w:rPr>
          <w:rFonts w:ascii="TradeGothic" w:hAnsi="TradeGothic"/>
          <w:sz w:val="20"/>
        </w:rPr>
        <w:t>utilisateurs est possible.</w:t>
      </w:r>
    </w:p>
    <w:p w:rsidR="001F195E" w:rsidRPr="006029AC" w:rsidRDefault="001F195E" w:rsidP="00D12945">
      <w:pPr>
        <w:jc w:val="both"/>
        <w:rPr>
          <w:rFonts w:ascii="TradeGothic" w:hAnsi="TradeGothic"/>
          <w:sz w:val="20"/>
        </w:rPr>
      </w:pPr>
      <w:r w:rsidRPr="006029AC">
        <w:rPr>
          <w:rFonts w:ascii="TradeGothic" w:hAnsi="TradeGothic"/>
          <w:sz w:val="20"/>
        </w:rPr>
        <w:t>Les listes de diffusion institutionnelles désignan</w:t>
      </w:r>
      <w:r w:rsidR="00276582" w:rsidRPr="006029AC">
        <w:rPr>
          <w:rFonts w:ascii="TradeGothic" w:hAnsi="TradeGothic"/>
          <w:sz w:val="20"/>
        </w:rPr>
        <w:t>t une catégorie ou un groupe d'</w:t>
      </w:r>
      <w:r w:rsidRPr="006029AC">
        <w:rPr>
          <w:rFonts w:ascii="TradeGothic" w:hAnsi="TradeGothic"/>
          <w:sz w:val="20"/>
        </w:rPr>
        <w:t>utilisateurs ne peuvent être mises en place et utilisées que sous la condition d'une autorisation de l'institution.</w:t>
      </w:r>
    </w:p>
    <w:p w:rsidR="001F195E" w:rsidRPr="00DB49C7" w:rsidRDefault="001F195E" w:rsidP="00D12945">
      <w:pPr>
        <w:pStyle w:val="Titre3"/>
        <w:jc w:val="both"/>
        <w:rPr>
          <w:rFonts w:ascii="Generica" w:hAnsi="Generica"/>
          <w:color w:val="6EC6D9"/>
        </w:rPr>
      </w:pPr>
      <w:bookmarkStart w:id="11" w:name="_Toc421608978"/>
      <w:r w:rsidRPr="00DB49C7">
        <w:rPr>
          <w:rFonts w:ascii="Generica" w:hAnsi="Generica"/>
          <w:color w:val="6EC6D9"/>
        </w:rPr>
        <w:t>Contenu des messages électroniques</w:t>
      </w:r>
      <w:bookmarkEnd w:id="11"/>
    </w:p>
    <w:p w:rsidR="001F195E" w:rsidRPr="006029AC" w:rsidRDefault="001F195E" w:rsidP="00D12945">
      <w:pPr>
        <w:jc w:val="both"/>
        <w:rPr>
          <w:rFonts w:ascii="TradeGothic" w:hAnsi="TradeGothic"/>
          <w:sz w:val="20"/>
        </w:rPr>
      </w:pPr>
      <w:r w:rsidRPr="006029AC">
        <w:rPr>
          <w:rFonts w:ascii="TradeGothic" w:hAnsi="TradeGothic"/>
          <w:sz w:val="20"/>
        </w:rPr>
        <w:t>Les messages électroniques permettent d’échanger des informations à vocation professionnelle liées à l’activité directe de l</w:t>
      </w:r>
      <w:r w:rsidR="00870BC7" w:rsidRPr="006029AC">
        <w:rPr>
          <w:rFonts w:ascii="TradeGothic" w:hAnsi="TradeGothic"/>
          <w:sz w:val="20"/>
        </w:rPr>
        <w:t>’établissement</w:t>
      </w:r>
      <w:r w:rsidRPr="006029AC">
        <w:rPr>
          <w:rFonts w:ascii="TradeGothic" w:hAnsi="TradeGothic"/>
          <w:sz w:val="20"/>
        </w:rPr>
        <w:t>. En toutes circonstances, l'utilisateur doit adopter un comportement loyal, digne et respectueux.</w:t>
      </w:r>
    </w:p>
    <w:p w:rsidR="001F195E" w:rsidRPr="006029AC" w:rsidRDefault="001F195E" w:rsidP="00D12945">
      <w:pPr>
        <w:jc w:val="both"/>
        <w:rPr>
          <w:rFonts w:ascii="TradeGothic" w:hAnsi="TradeGothic"/>
          <w:sz w:val="20"/>
        </w:rPr>
      </w:pPr>
      <w:r w:rsidRPr="006029AC">
        <w:rPr>
          <w:rFonts w:ascii="TradeGothic" w:hAnsi="TradeGothic"/>
          <w:sz w:val="20"/>
        </w:rPr>
        <w:t>Tout message à caractère privé, reçu ou émis, doit comporter une mention particulière explicite indiqua</w:t>
      </w:r>
      <w:r w:rsidR="008E7407" w:rsidRPr="006029AC">
        <w:rPr>
          <w:rFonts w:ascii="TradeGothic" w:hAnsi="TradeGothic"/>
          <w:sz w:val="20"/>
        </w:rPr>
        <w:t xml:space="preserve">nt le caractère privé en </w:t>
      </w:r>
      <w:r w:rsidRPr="006029AC">
        <w:rPr>
          <w:rFonts w:ascii="TradeGothic" w:hAnsi="TradeGothic"/>
          <w:sz w:val="20"/>
        </w:rPr>
        <w:t>objet. A défaut, le message sera réputé professionnel sauf s'il est stocké dans un espace privé de donn</w:t>
      </w:r>
      <w:r w:rsidR="008E7407" w:rsidRPr="006029AC">
        <w:rPr>
          <w:rFonts w:ascii="TradeGothic" w:hAnsi="TradeGothic"/>
          <w:sz w:val="20"/>
        </w:rPr>
        <w:t xml:space="preserve">ées. Un message </w:t>
      </w:r>
      <w:r w:rsidRPr="006029AC">
        <w:rPr>
          <w:rFonts w:ascii="TradeGothic" w:hAnsi="TradeGothic"/>
          <w:sz w:val="20"/>
        </w:rPr>
        <w:t>privé est soumis au secret de la correspondance privée.</w:t>
      </w:r>
    </w:p>
    <w:p w:rsidR="0045529A" w:rsidRPr="006029AC" w:rsidRDefault="001F195E" w:rsidP="00D12945">
      <w:pPr>
        <w:jc w:val="both"/>
        <w:rPr>
          <w:rFonts w:ascii="TradeGothic" w:hAnsi="TradeGothic"/>
          <w:sz w:val="20"/>
        </w:rPr>
      </w:pPr>
      <w:r w:rsidRPr="006029AC">
        <w:rPr>
          <w:rFonts w:ascii="TradeGothic" w:hAnsi="TradeGothic"/>
          <w:sz w:val="20"/>
        </w:rPr>
        <w:t>Pour préserver le bon fonctionnement des services, des limitations peuvent être mises en place</w:t>
      </w:r>
      <w:r w:rsidR="0045529A" w:rsidRPr="006029AC">
        <w:rPr>
          <w:rFonts w:ascii="TradeGothic" w:hAnsi="TradeGothic"/>
          <w:sz w:val="20"/>
        </w:rPr>
        <w:t>, comme la limitation en volume de pièce jointe au message.</w:t>
      </w:r>
    </w:p>
    <w:p w:rsidR="001F195E" w:rsidRPr="006029AC" w:rsidRDefault="001F195E" w:rsidP="00D12945">
      <w:pPr>
        <w:jc w:val="both"/>
        <w:rPr>
          <w:rFonts w:ascii="TradeGothic" w:hAnsi="TradeGothic"/>
          <w:sz w:val="20"/>
        </w:rPr>
      </w:pPr>
      <w:r w:rsidRPr="006029AC">
        <w:rPr>
          <w:rFonts w:ascii="TradeGothic" w:hAnsi="TradeGothic"/>
          <w:sz w:val="20"/>
        </w:rPr>
        <w:t xml:space="preserve">Sont notamment interdits les messages à caractère injurieux, raciste, discriminatoire, insultant, dénigrant, diffamatoire, dégradant ou susceptibles de révéler les opinions politiques, religieuses, philosophiques, les </w:t>
      </w:r>
      <w:r w:rsidR="0045529A" w:rsidRPr="006029AC">
        <w:rPr>
          <w:rFonts w:ascii="TradeGothic" w:hAnsi="TradeGothic"/>
          <w:sz w:val="20"/>
        </w:rPr>
        <w:t>mœurs</w:t>
      </w:r>
      <w:r w:rsidRPr="006029AC">
        <w:rPr>
          <w:rFonts w:ascii="TradeGothic" w:hAnsi="TradeGothic"/>
          <w:sz w:val="20"/>
        </w:rPr>
        <w:t>, l’appartenance syndicale, la santé des personnes, ou encore, de porter atteinte à leur vie privée ou à leur dignité ainsi que les messages portant atteinte à l’image, la rép</w:t>
      </w:r>
      <w:r w:rsidR="0045529A" w:rsidRPr="006029AC">
        <w:rPr>
          <w:rFonts w:ascii="TradeGothic" w:hAnsi="TradeGothic"/>
          <w:sz w:val="20"/>
        </w:rPr>
        <w:t xml:space="preserve">utation ou à la considération </w:t>
      </w:r>
      <w:r w:rsidR="003840AE" w:rsidRPr="006029AC">
        <w:rPr>
          <w:rFonts w:ascii="TradeGothic" w:hAnsi="TradeGothic"/>
          <w:sz w:val="20"/>
        </w:rPr>
        <w:t>du GIEP-NC</w:t>
      </w:r>
      <w:r w:rsidR="0045529A" w:rsidRPr="006029AC">
        <w:rPr>
          <w:rFonts w:ascii="TradeGothic" w:hAnsi="TradeGothic"/>
          <w:sz w:val="20"/>
        </w:rPr>
        <w:t>.</w:t>
      </w:r>
    </w:p>
    <w:p w:rsidR="001F195E" w:rsidRPr="00DB49C7" w:rsidRDefault="001F195E" w:rsidP="00D12945">
      <w:pPr>
        <w:pStyle w:val="Titre3"/>
        <w:jc w:val="both"/>
        <w:rPr>
          <w:rFonts w:ascii="Generica" w:hAnsi="Generica"/>
          <w:color w:val="6EC6D9"/>
        </w:rPr>
      </w:pPr>
      <w:bookmarkStart w:id="12" w:name="_Toc421608979"/>
      <w:r w:rsidRPr="00DB49C7">
        <w:rPr>
          <w:rFonts w:ascii="Generica" w:hAnsi="Generica"/>
          <w:color w:val="6EC6D9"/>
        </w:rPr>
        <w:t>Emission et réception des messages</w:t>
      </w:r>
      <w:bookmarkEnd w:id="12"/>
    </w:p>
    <w:p w:rsidR="001F195E" w:rsidRPr="006029AC" w:rsidRDefault="004E2584" w:rsidP="00D12945">
      <w:pPr>
        <w:jc w:val="both"/>
        <w:rPr>
          <w:rFonts w:ascii="TradeGothic" w:hAnsi="TradeGothic"/>
          <w:sz w:val="20"/>
        </w:rPr>
      </w:pPr>
      <w:r w:rsidRPr="006029AC">
        <w:rPr>
          <w:rFonts w:ascii="TradeGothic" w:hAnsi="TradeGothic"/>
          <w:sz w:val="20"/>
        </w:rPr>
        <w:t>Il incombe à l’</w:t>
      </w:r>
      <w:r w:rsidR="001F195E" w:rsidRPr="006029AC">
        <w:rPr>
          <w:rFonts w:ascii="TradeGothic" w:hAnsi="TradeGothic"/>
          <w:sz w:val="20"/>
        </w:rPr>
        <w:t>utilisateur de s’assurer de l’identité et de l’exactitude des adresses des destinataires des messages.</w:t>
      </w:r>
    </w:p>
    <w:p w:rsidR="001F195E" w:rsidRPr="006029AC" w:rsidRDefault="001F195E" w:rsidP="00D12945">
      <w:pPr>
        <w:jc w:val="both"/>
        <w:rPr>
          <w:rFonts w:ascii="TradeGothic" w:hAnsi="TradeGothic"/>
          <w:sz w:val="20"/>
        </w:rPr>
      </w:pPr>
      <w:r w:rsidRPr="006029AC">
        <w:rPr>
          <w:rFonts w:ascii="TradeGothic" w:hAnsi="TradeGothic"/>
          <w:sz w:val="20"/>
        </w:rPr>
        <w:lastRenderedPageBreak/>
        <w:t>La diffusion des messages est limitée aux seuls destinataires concernés afin d’éviter la diffusion de messages en masse, l'encombrement inutile de la messagerie ainsi qu'une dégradation du service.</w:t>
      </w:r>
    </w:p>
    <w:p w:rsidR="001F195E" w:rsidRPr="006029AC" w:rsidRDefault="004E2584" w:rsidP="00D12945">
      <w:pPr>
        <w:jc w:val="both"/>
        <w:rPr>
          <w:rFonts w:ascii="TradeGothic" w:hAnsi="TradeGothic"/>
          <w:sz w:val="20"/>
        </w:rPr>
      </w:pPr>
      <w:r w:rsidRPr="006029AC">
        <w:rPr>
          <w:rFonts w:ascii="TradeGothic" w:hAnsi="TradeGothic"/>
          <w:sz w:val="20"/>
        </w:rPr>
        <w:t>L’utilisateur</w:t>
      </w:r>
      <w:r w:rsidR="001F195E" w:rsidRPr="006029AC">
        <w:rPr>
          <w:rFonts w:ascii="TradeGothic" w:hAnsi="TradeGothic"/>
          <w:sz w:val="20"/>
        </w:rPr>
        <w:t xml:space="preserve"> informe ses correspondants du caractère professionnel de sa messagerie, en leur spécifiant que :</w:t>
      </w:r>
    </w:p>
    <w:p w:rsidR="001F195E" w:rsidRPr="006029AC" w:rsidRDefault="001F195E" w:rsidP="00D12945">
      <w:pPr>
        <w:pStyle w:val="Paragraphedeliste"/>
        <w:numPr>
          <w:ilvl w:val="0"/>
          <w:numId w:val="31"/>
        </w:numPr>
        <w:jc w:val="both"/>
        <w:rPr>
          <w:rFonts w:ascii="TradeGothic" w:hAnsi="TradeGothic"/>
          <w:sz w:val="20"/>
        </w:rPr>
      </w:pPr>
      <w:r w:rsidRPr="006029AC">
        <w:rPr>
          <w:rFonts w:ascii="TradeGothic" w:hAnsi="TradeGothic"/>
          <w:sz w:val="20"/>
        </w:rPr>
        <w:t>Tout message à caractère strictement privé, émis, doit comporter en objet la mention « Privé » ou tout autre terme indiquant sans ambiguïté le caractère privé du message.</w:t>
      </w:r>
    </w:p>
    <w:p w:rsidR="001722D9" w:rsidRPr="006029AC" w:rsidRDefault="001F195E" w:rsidP="00D12945">
      <w:pPr>
        <w:pStyle w:val="Paragraphedeliste"/>
        <w:numPr>
          <w:ilvl w:val="0"/>
          <w:numId w:val="31"/>
        </w:numPr>
        <w:jc w:val="both"/>
        <w:rPr>
          <w:rFonts w:ascii="TradeGothic" w:hAnsi="TradeGothic"/>
          <w:sz w:val="20"/>
        </w:rPr>
      </w:pPr>
      <w:r w:rsidRPr="006029AC">
        <w:rPr>
          <w:rFonts w:ascii="TradeGothic" w:hAnsi="TradeGothic"/>
          <w:sz w:val="20"/>
        </w:rPr>
        <w:t>Tout message ne comportant pas cette mention est réputé être un message professionnel.</w:t>
      </w:r>
    </w:p>
    <w:p w:rsidR="001F195E" w:rsidRPr="00DB49C7" w:rsidRDefault="001F195E" w:rsidP="00D12945">
      <w:pPr>
        <w:pStyle w:val="Titre3"/>
        <w:jc w:val="both"/>
        <w:rPr>
          <w:rFonts w:ascii="Generica" w:hAnsi="Generica"/>
          <w:color w:val="6EC6D9"/>
        </w:rPr>
      </w:pPr>
      <w:bookmarkStart w:id="13" w:name="_Toc421608980"/>
      <w:r w:rsidRPr="00DB49C7">
        <w:rPr>
          <w:rFonts w:ascii="Generica" w:hAnsi="Generica"/>
          <w:color w:val="6EC6D9"/>
        </w:rPr>
        <w:t>Statut, valeur juridique et archivage des messages électroniques</w:t>
      </w:r>
      <w:bookmarkEnd w:id="13"/>
    </w:p>
    <w:p w:rsidR="001F195E" w:rsidRPr="006029AC" w:rsidRDefault="001F195E" w:rsidP="00D12945">
      <w:pPr>
        <w:jc w:val="both"/>
        <w:rPr>
          <w:rFonts w:ascii="TradeGothic" w:hAnsi="TradeGothic"/>
          <w:sz w:val="20"/>
        </w:rPr>
      </w:pPr>
      <w:r w:rsidRPr="006029AC">
        <w:rPr>
          <w:rFonts w:ascii="TradeGothic" w:hAnsi="TradeGothic"/>
          <w:sz w:val="20"/>
        </w:rPr>
        <w:t>Rappel : Les messages électroniques échangés avec des tiers, particulièrement des commerçants (</w:t>
      </w:r>
      <w:proofErr w:type="spellStart"/>
      <w:r w:rsidRPr="006029AC">
        <w:rPr>
          <w:rFonts w:ascii="TradeGothic" w:hAnsi="TradeGothic"/>
          <w:sz w:val="20"/>
        </w:rPr>
        <w:t>cf</w:t>
      </w:r>
      <w:proofErr w:type="spellEnd"/>
      <w:r w:rsidRPr="006029AC">
        <w:rPr>
          <w:rFonts w:ascii="TradeGothic" w:hAnsi="TradeGothic"/>
          <w:sz w:val="20"/>
        </w:rPr>
        <w:t xml:space="preserve"> article L. 110-3 du Code de commerce), peuvent, au plan juridique, former un contrat, constituer une preuve ou un commencement de preuve,</w:t>
      </w:r>
    </w:p>
    <w:p w:rsidR="001F195E" w:rsidRPr="006029AC" w:rsidRDefault="00640683" w:rsidP="00D12945">
      <w:pPr>
        <w:jc w:val="both"/>
        <w:rPr>
          <w:rFonts w:ascii="TradeGothic" w:hAnsi="TradeGothic"/>
          <w:sz w:val="20"/>
        </w:rPr>
      </w:pPr>
      <w:r w:rsidRPr="006029AC">
        <w:rPr>
          <w:rFonts w:ascii="TradeGothic" w:hAnsi="TradeGothic"/>
          <w:sz w:val="20"/>
        </w:rPr>
        <w:t>L'</w:t>
      </w:r>
      <w:r w:rsidR="001F195E" w:rsidRPr="006029AC">
        <w:rPr>
          <w:rFonts w:ascii="TradeGothic" w:hAnsi="TradeGothic"/>
          <w:sz w:val="20"/>
        </w:rPr>
        <w:t>utilisateur est en conséquence vigilant sur la nature des messages électroniques qu’il échange au même titre que les courriers traditionnels, ainsi que sur la conservation des messages pouvant être nécessaire en tant qu’éléments de preuve.</w:t>
      </w:r>
    </w:p>
    <w:p w:rsidR="001F195E" w:rsidRPr="00DB49C7" w:rsidRDefault="001F195E" w:rsidP="00D12945">
      <w:pPr>
        <w:pStyle w:val="Titre2"/>
        <w:jc w:val="both"/>
        <w:rPr>
          <w:rFonts w:ascii="Generica" w:hAnsi="Generica"/>
          <w:b/>
          <w:color w:val="6EC6D9"/>
          <w:sz w:val="28"/>
        </w:rPr>
      </w:pPr>
      <w:bookmarkStart w:id="14" w:name="_Toc421608981"/>
      <w:r w:rsidRPr="00DB49C7">
        <w:rPr>
          <w:rFonts w:ascii="Generica" w:hAnsi="Generica"/>
          <w:b/>
          <w:color w:val="6EC6D9"/>
          <w:sz w:val="28"/>
        </w:rPr>
        <w:t xml:space="preserve">Web, </w:t>
      </w:r>
      <w:r w:rsidR="00AB36FA" w:rsidRPr="00DB49C7">
        <w:rPr>
          <w:rFonts w:ascii="Generica" w:hAnsi="Generica"/>
          <w:b/>
          <w:color w:val="6EC6D9"/>
          <w:sz w:val="28"/>
        </w:rPr>
        <w:t>i</w:t>
      </w:r>
      <w:r w:rsidRPr="00DB49C7">
        <w:rPr>
          <w:rFonts w:ascii="Generica" w:hAnsi="Generica"/>
          <w:b/>
          <w:color w:val="6EC6D9"/>
          <w:sz w:val="28"/>
        </w:rPr>
        <w:t>nternet et traces</w:t>
      </w:r>
      <w:bookmarkEnd w:id="14"/>
    </w:p>
    <w:p w:rsidR="001F195E" w:rsidRPr="00DB49C7" w:rsidRDefault="001F195E" w:rsidP="00D12945">
      <w:pPr>
        <w:pStyle w:val="Titre3"/>
        <w:jc w:val="both"/>
        <w:rPr>
          <w:rFonts w:ascii="Generica" w:hAnsi="Generica"/>
          <w:color w:val="6EC6D9"/>
        </w:rPr>
      </w:pPr>
      <w:bookmarkStart w:id="15" w:name="_Toc421608982"/>
      <w:r w:rsidRPr="00DB49C7">
        <w:rPr>
          <w:rFonts w:ascii="Generica" w:hAnsi="Generica"/>
          <w:color w:val="6EC6D9"/>
        </w:rPr>
        <w:t>Règles complémentaires de sécurité liées à l’utilisation de l’internet</w:t>
      </w:r>
      <w:bookmarkEnd w:id="15"/>
    </w:p>
    <w:p w:rsidR="001F195E" w:rsidRPr="006029AC" w:rsidRDefault="001F195E" w:rsidP="00D12945">
      <w:pPr>
        <w:jc w:val="both"/>
        <w:rPr>
          <w:rFonts w:ascii="TradeGothic" w:hAnsi="TradeGothic"/>
          <w:sz w:val="20"/>
        </w:rPr>
      </w:pPr>
      <w:r w:rsidRPr="006029AC">
        <w:rPr>
          <w:rFonts w:ascii="TradeGothic" w:hAnsi="TradeGothic"/>
          <w:sz w:val="20"/>
        </w:rPr>
        <w:t>L'accès à Internet n'est autorisé qu'au travers des dispositifs de sécurité, et navigateurs sélectionnés et paramétrés mis en place par l'institution.</w:t>
      </w:r>
    </w:p>
    <w:p w:rsidR="001F195E" w:rsidRPr="006029AC" w:rsidRDefault="001F195E" w:rsidP="00D12945">
      <w:pPr>
        <w:jc w:val="both"/>
        <w:rPr>
          <w:rFonts w:ascii="TradeGothic" w:hAnsi="TradeGothic"/>
          <w:sz w:val="20"/>
        </w:rPr>
      </w:pPr>
      <w:r w:rsidRPr="006029AC">
        <w:rPr>
          <w:rFonts w:ascii="TradeGothic" w:hAnsi="TradeGothic"/>
          <w:sz w:val="20"/>
        </w:rPr>
        <w:t>L'utilisateur qui dispose d’un accès au réseau Internet est informé des risques et limites inhérents à son utilisation.</w:t>
      </w:r>
    </w:p>
    <w:p w:rsidR="001F195E" w:rsidRPr="006029AC" w:rsidRDefault="00C97970" w:rsidP="00D12945">
      <w:pPr>
        <w:jc w:val="both"/>
        <w:rPr>
          <w:rFonts w:ascii="TradeGothic" w:hAnsi="TradeGothic"/>
          <w:sz w:val="20"/>
        </w:rPr>
      </w:pPr>
      <w:r w:rsidRPr="006029AC">
        <w:rPr>
          <w:rFonts w:ascii="TradeGothic" w:hAnsi="TradeGothic"/>
          <w:sz w:val="20"/>
        </w:rPr>
        <w:t>L’établissement</w:t>
      </w:r>
      <w:r w:rsidR="001F195E" w:rsidRPr="006029AC">
        <w:rPr>
          <w:rFonts w:ascii="TradeGothic" w:hAnsi="TradeGothic"/>
          <w:sz w:val="20"/>
        </w:rPr>
        <w:t xml:space="preserve"> a mis en place un système permettant d'assurer la traçabilité des accès Internet et/ou des données échangées. Elle se réserve le droit de procéder à un filtrage des sites, au contrôle a posteriori des sites, des pages visitées et durées des accès correspondants.</w:t>
      </w:r>
    </w:p>
    <w:p w:rsidR="001F195E" w:rsidRPr="00DB49C7" w:rsidRDefault="001F195E" w:rsidP="00D12945">
      <w:pPr>
        <w:pStyle w:val="Titre3"/>
        <w:jc w:val="both"/>
        <w:rPr>
          <w:rFonts w:ascii="Generica" w:hAnsi="Generica"/>
          <w:color w:val="6EC6D9"/>
        </w:rPr>
      </w:pPr>
      <w:bookmarkStart w:id="16" w:name="_Toc421608983"/>
      <w:r w:rsidRPr="00DB49C7">
        <w:rPr>
          <w:rFonts w:ascii="Generica" w:hAnsi="Generica"/>
          <w:color w:val="6EC6D9"/>
        </w:rPr>
        <w:t>Téléchargements – Logiciels</w:t>
      </w:r>
      <w:bookmarkEnd w:id="16"/>
    </w:p>
    <w:p w:rsidR="001F195E" w:rsidRPr="006029AC" w:rsidRDefault="001F195E" w:rsidP="00D12945">
      <w:pPr>
        <w:jc w:val="both"/>
        <w:rPr>
          <w:rFonts w:ascii="TradeGothic" w:hAnsi="TradeGothic"/>
          <w:sz w:val="20"/>
        </w:rPr>
      </w:pPr>
      <w:r w:rsidRPr="006029AC">
        <w:rPr>
          <w:rFonts w:ascii="TradeGothic" w:hAnsi="TradeGothic"/>
          <w:sz w:val="20"/>
        </w:rPr>
        <w:t>Le téléchargement de fichiers, notamment de sons et d’images, depuis le réseau Internet est autorisé s’il correspond à l’activité professionnelle de l'utilisateur, dans le respect des droits de la propriété intellectuelle.</w:t>
      </w:r>
    </w:p>
    <w:p w:rsidR="001F195E" w:rsidRPr="006029AC" w:rsidRDefault="001F195E" w:rsidP="00D12945">
      <w:pPr>
        <w:jc w:val="both"/>
        <w:rPr>
          <w:rFonts w:ascii="TradeGothic" w:hAnsi="TradeGothic"/>
          <w:sz w:val="20"/>
        </w:rPr>
      </w:pPr>
      <w:r w:rsidRPr="006029AC">
        <w:rPr>
          <w:rFonts w:ascii="TradeGothic" w:hAnsi="TradeGothic"/>
          <w:sz w:val="20"/>
        </w:rPr>
        <w:t>Cependant, l'administration se réserve le droit de limiter le téléchargement de certains fichiers pouvant se révéler volumineux et/ou comporter des virus susceptibles d’altérer le bon fonctionnement du système d’information de l'institution.</w:t>
      </w:r>
    </w:p>
    <w:p w:rsidR="001F195E" w:rsidRPr="00DB49C7" w:rsidRDefault="001F195E" w:rsidP="00D12945">
      <w:pPr>
        <w:pStyle w:val="Titre2"/>
        <w:jc w:val="both"/>
        <w:rPr>
          <w:rFonts w:ascii="Generica" w:hAnsi="Generica"/>
          <w:color w:val="6EC6D9"/>
          <w:sz w:val="24"/>
        </w:rPr>
      </w:pPr>
      <w:bookmarkStart w:id="17" w:name="_Toc421608984"/>
      <w:r w:rsidRPr="00DB49C7">
        <w:rPr>
          <w:rFonts w:ascii="Generica" w:hAnsi="Generica"/>
          <w:color w:val="6EC6D9"/>
          <w:sz w:val="24"/>
        </w:rPr>
        <w:t>Confidentialité et discrétion</w:t>
      </w:r>
      <w:bookmarkEnd w:id="17"/>
    </w:p>
    <w:p w:rsidR="001F195E" w:rsidRPr="006029AC" w:rsidRDefault="00AD2C12" w:rsidP="00D12945">
      <w:pPr>
        <w:jc w:val="both"/>
        <w:rPr>
          <w:rFonts w:ascii="TradeGothic" w:hAnsi="TradeGothic"/>
          <w:sz w:val="20"/>
        </w:rPr>
      </w:pPr>
      <w:r w:rsidRPr="006029AC">
        <w:rPr>
          <w:rFonts w:ascii="TradeGothic" w:hAnsi="TradeGothic"/>
          <w:sz w:val="20"/>
        </w:rPr>
        <w:t xml:space="preserve">Chaque </w:t>
      </w:r>
      <w:r w:rsidR="001F195E" w:rsidRPr="006029AC">
        <w:rPr>
          <w:rFonts w:ascii="TradeGothic" w:hAnsi="TradeGothic"/>
          <w:sz w:val="20"/>
        </w:rPr>
        <w:t>utilisateur a une obligation de confidentialité et de discrétion à l’égard des informations et documents électroniques à caractère confidentiel auxquels il a accès dans le système d’information.</w:t>
      </w:r>
    </w:p>
    <w:p w:rsidR="001F195E" w:rsidRPr="006029AC" w:rsidRDefault="001F195E" w:rsidP="00D12945">
      <w:pPr>
        <w:jc w:val="both"/>
        <w:rPr>
          <w:rFonts w:ascii="TradeGothic" w:hAnsi="TradeGothic"/>
          <w:sz w:val="20"/>
        </w:rPr>
      </w:pPr>
      <w:r w:rsidRPr="006029AC">
        <w:rPr>
          <w:rFonts w:ascii="TradeGothic" w:hAnsi="TradeGothic"/>
          <w:sz w:val="20"/>
        </w:rPr>
        <w:t>Le respect de cette confidentialité implique notamment :</w:t>
      </w:r>
    </w:p>
    <w:p w:rsidR="001F195E" w:rsidRPr="006029AC" w:rsidRDefault="001F195E" w:rsidP="00D12945">
      <w:pPr>
        <w:pStyle w:val="Paragraphedeliste"/>
        <w:numPr>
          <w:ilvl w:val="0"/>
          <w:numId w:val="32"/>
        </w:numPr>
        <w:jc w:val="both"/>
        <w:rPr>
          <w:rFonts w:ascii="TradeGothic" w:hAnsi="TradeGothic"/>
          <w:sz w:val="20"/>
        </w:rPr>
      </w:pPr>
      <w:r w:rsidRPr="006029AC">
        <w:rPr>
          <w:rFonts w:ascii="TradeGothic" w:hAnsi="TradeGothic"/>
          <w:sz w:val="20"/>
        </w:rPr>
        <w:t>de veiller à ce que les tiers non autorisés n’aient pas connaissance de telles informations ;</w:t>
      </w:r>
    </w:p>
    <w:p w:rsidR="001F195E" w:rsidRPr="006029AC" w:rsidRDefault="001F195E" w:rsidP="00D12945">
      <w:pPr>
        <w:pStyle w:val="Paragraphedeliste"/>
        <w:numPr>
          <w:ilvl w:val="0"/>
          <w:numId w:val="32"/>
        </w:numPr>
        <w:jc w:val="both"/>
        <w:rPr>
          <w:rFonts w:ascii="TradeGothic" w:hAnsi="TradeGothic"/>
          <w:sz w:val="20"/>
        </w:rPr>
      </w:pPr>
      <w:r w:rsidRPr="006029AC">
        <w:rPr>
          <w:rFonts w:ascii="TradeGothic" w:hAnsi="TradeGothic"/>
          <w:sz w:val="20"/>
        </w:rPr>
        <w:t>de respecter les règles d’éthique professionnelle et de déontologie, ainsi que l’obligation de réserve et le devoir de discrétion.</w:t>
      </w:r>
    </w:p>
    <w:p w:rsidR="001F195E" w:rsidRPr="006029AC" w:rsidRDefault="001F195E" w:rsidP="00D12945">
      <w:pPr>
        <w:jc w:val="both"/>
        <w:rPr>
          <w:rFonts w:ascii="TradeGothic" w:hAnsi="TradeGothic"/>
          <w:sz w:val="20"/>
        </w:rPr>
      </w:pPr>
      <w:r w:rsidRPr="006029AC">
        <w:rPr>
          <w:rFonts w:ascii="TradeGothic" w:hAnsi="TradeGothic"/>
          <w:sz w:val="20"/>
        </w:rPr>
        <w:t>L'accès par les utilisateurs aux informations et documents conservés sur les systèmes informatiques doit être limité à ceux qui leur sont propres, et ceux qui sont publics ou partagés. En particulier, il est interdit de prendre connaissance d'informations détenues par d'autres utilisateurs, quand bien même</w:t>
      </w:r>
      <w:r w:rsidRPr="006029AC">
        <w:rPr>
          <w:sz w:val="20"/>
        </w:rPr>
        <w:t xml:space="preserve"> </w:t>
      </w:r>
      <w:r w:rsidRPr="006029AC">
        <w:rPr>
          <w:rFonts w:ascii="TradeGothic" w:hAnsi="TradeGothic"/>
          <w:sz w:val="20"/>
        </w:rPr>
        <w:t xml:space="preserve">ceux-ci ne les auraient pas explicitement protégées. Cette règle s'applique également aux conversations privées de </w:t>
      </w:r>
      <w:r w:rsidRPr="006029AC">
        <w:rPr>
          <w:rFonts w:ascii="TradeGothic" w:hAnsi="TradeGothic"/>
          <w:sz w:val="20"/>
        </w:rPr>
        <w:lastRenderedPageBreak/>
        <w:t>type courrier électronique dont l'utilisateur n'est destinataire ni directement, ni en copie. Si, dans l'accomplissement de son travail, l'utilisateur est amené à constituer des fichiers tombant sous le coup de la loi Informatique et Libertés, il devra auparavant en avoir fait la demande à la CNIL en concertation avec l’autorité investie du pouvoir de nomination.</w:t>
      </w:r>
    </w:p>
    <w:p w:rsidR="001F195E" w:rsidRPr="00E319F0" w:rsidRDefault="001F195E" w:rsidP="00D12945">
      <w:pPr>
        <w:pStyle w:val="Titre2"/>
        <w:jc w:val="both"/>
        <w:rPr>
          <w:rFonts w:ascii="Generica" w:hAnsi="Generica"/>
          <w:color w:val="6A93BF"/>
          <w:sz w:val="24"/>
        </w:rPr>
      </w:pPr>
      <w:bookmarkStart w:id="18" w:name="_Toc421608985"/>
      <w:r w:rsidRPr="00E319F0">
        <w:rPr>
          <w:rFonts w:ascii="Generica" w:hAnsi="Generica"/>
          <w:color w:val="6A93BF"/>
          <w:sz w:val="24"/>
        </w:rPr>
        <w:t>Gestion des absences et des départs d’un utilisateur</w:t>
      </w:r>
      <w:bookmarkEnd w:id="18"/>
    </w:p>
    <w:p w:rsidR="001F195E" w:rsidRPr="006029AC" w:rsidRDefault="00AD2C12" w:rsidP="00D12945">
      <w:pPr>
        <w:jc w:val="both"/>
        <w:rPr>
          <w:rFonts w:ascii="TradeGothic" w:hAnsi="TradeGothic"/>
          <w:sz w:val="20"/>
        </w:rPr>
      </w:pPr>
      <w:r w:rsidRPr="006029AC">
        <w:rPr>
          <w:rFonts w:ascii="TradeGothic" w:hAnsi="TradeGothic"/>
          <w:sz w:val="20"/>
        </w:rPr>
        <w:t xml:space="preserve">En cas d’absence d’un </w:t>
      </w:r>
      <w:r w:rsidR="001F195E" w:rsidRPr="006029AC">
        <w:rPr>
          <w:rFonts w:ascii="TradeGothic" w:hAnsi="TradeGothic"/>
          <w:sz w:val="20"/>
        </w:rPr>
        <w:t xml:space="preserve">utilisateur, les mesures strictement nécessaires visant à assurer la continuité du service pourront être mises en </w:t>
      </w:r>
      <w:r w:rsidRPr="006029AC">
        <w:rPr>
          <w:rFonts w:ascii="TradeGothic" w:hAnsi="TradeGothic" w:cs="Cambria"/>
          <w:sz w:val="20"/>
        </w:rPr>
        <w:t>œ</w:t>
      </w:r>
      <w:r w:rsidRPr="006029AC">
        <w:rPr>
          <w:rFonts w:ascii="TradeGothic" w:hAnsi="TradeGothic"/>
          <w:sz w:val="20"/>
        </w:rPr>
        <w:t>uvre</w:t>
      </w:r>
      <w:r w:rsidR="001F195E" w:rsidRPr="006029AC">
        <w:rPr>
          <w:rFonts w:ascii="TradeGothic" w:hAnsi="TradeGothic"/>
          <w:sz w:val="20"/>
        </w:rPr>
        <w:t xml:space="preserve"> par la hiérarchie, dans le respect de la vie privée et du secret des correspondances de cet utilisateur.</w:t>
      </w:r>
    </w:p>
    <w:p w:rsidR="001F195E" w:rsidRPr="006029AC" w:rsidRDefault="00AD2C12" w:rsidP="00D12945">
      <w:pPr>
        <w:jc w:val="both"/>
        <w:rPr>
          <w:rFonts w:ascii="TradeGothic" w:hAnsi="TradeGothic"/>
          <w:sz w:val="20"/>
        </w:rPr>
      </w:pPr>
      <w:r w:rsidRPr="006029AC">
        <w:rPr>
          <w:rFonts w:ascii="TradeGothic" w:hAnsi="TradeGothic"/>
          <w:sz w:val="20"/>
        </w:rPr>
        <w:t>Il appartient à l'</w:t>
      </w:r>
      <w:r w:rsidR="001F195E" w:rsidRPr="006029AC">
        <w:rPr>
          <w:rFonts w:ascii="TradeGothic" w:hAnsi="TradeGothic"/>
          <w:sz w:val="20"/>
        </w:rPr>
        <w:t>utilisateur, lors de son départ définitif du service ou de l'établissement, de détruire son espace « privé ».</w:t>
      </w:r>
    </w:p>
    <w:p w:rsidR="001F195E" w:rsidRPr="006029AC" w:rsidRDefault="00AD2C12" w:rsidP="00D12945">
      <w:pPr>
        <w:jc w:val="both"/>
        <w:rPr>
          <w:rFonts w:ascii="TradeGothic" w:hAnsi="TradeGothic"/>
          <w:sz w:val="20"/>
        </w:rPr>
      </w:pPr>
      <w:r w:rsidRPr="006029AC">
        <w:rPr>
          <w:rFonts w:ascii="TradeGothic" w:hAnsi="TradeGothic"/>
          <w:sz w:val="20"/>
        </w:rPr>
        <w:t xml:space="preserve">Les espaces privés d’un </w:t>
      </w:r>
      <w:r w:rsidR="001F195E" w:rsidRPr="006029AC">
        <w:rPr>
          <w:rFonts w:ascii="TradeGothic" w:hAnsi="TradeGothic"/>
          <w:sz w:val="20"/>
        </w:rPr>
        <w:t>utilisateur quittant le service ou l'établissement, s’ils n’ont pas été détruits par ce dernier, n'engagent pas la responsabilité de l'administration quant à la conservation et la confidentialité de ces dites données.</w:t>
      </w:r>
    </w:p>
    <w:p w:rsidR="00276582" w:rsidRDefault="00276582" w:rsidP="00D12945">
      <w:pPr>
        <w:jc w:val="both"/>
      </w:pPr>
    </w:p>
    <w:p w:rsidR="001F195E" w:rsidRPr="00DB49C7" w:rsidRDefault="001F195E" w:rsidP="00D12945">
      <w:pPr>
        <w:pStyle w:val="Titre1"/>
        <w:jc w:val="both"/>
        <w:rPr>
          <w:rFonts w:ascii="Generica" w:hAnsi="Generica"/>
          <w:color w:val="6EC6D9"/>
          <w:sz w:val="28"/>
        </w:rPr>
      </w:pPr>
      <w:bookmarkStart w:id="19" w:name="_Toc421608986"/>
      <w:r w:rsidRPr="00DB49C7">
        <w:rPr>
          <w:rFonts w:ascii="Generica" w:hAnsi="Generica"/>
          <w:color w:val="6EC6D9"/>
          <w:sz w:val="28"/>
        </w:rPr>
        <w:t>Respect de la réglementation applicable en matière d’informatique et de communications électroniques</w:t>
      </w:r>
      <w:bookmarkEnd w:id="19"/>
    </w:p>
    <w:p w:rsidR="001F195E" w:rsidRPr="00DB49C7" w:rsidRDefault="001F195E" w:rsidP="00D12945">
      <w:pPr>
        <w:pStyle w:val="Titre2"/>
        <w:jc w:val="both"/>
        <w:rPr>
          <w:rFonts w:ascii="Generica" w:hAnsi="Generica"/>
          <w:color w:val="6EC6D9"/>
          <w:sz w:val="24"/>
        </w:rPr>
      </w:pPr>
      <w:bookmarkStart w:id="20" w:name="_Toc421608987"/>
      <w:r w:rsidRPr="00DB49C7">
        <w:rPr>
          <w:rFonts w:ascii="Generica" w:hAnsi="Generica"/>
          <w:color w:val="6EC6D9"/>
          <w:sz w:val="24"/>
        </w:rPr>
        <w:t>Propriété intellectuelle</w:t>
      </w:r>
      <w:bookmarkEnd w:id="20"/>
    </w:p>
    <w:p w:rsidR="001F195E" w:rsidRPr="00F41AF3" w:rsidRDefault="001F195E" w:rsidP="00D12945">
      <w:pPr>
        <w:jc w:val="both"/>
        <w:rPr>
          <w:rFonts w:ascii="TradeGothic" w:hAnsi="TradeGothic"/>
          <w:sz w:val="20"/>
        </w:rPr>
      </w:pPr>
      <w:r w:rsidRPr="00F41AF3">
        <w:rPr>
          <w:rFonts w:ascii="TradeGothic" w:hAnsi="TradeGothic"/>
          <w:sz w:val="20"/>
        </w:rPr>
        <w:t>L’utilisation des moyens informatiques implique le respect des droits de propriété</w:t>
      </w:r>
      <w:r w:rsidR="002F0C3A" w:rsidRPr="00F41AF3">
        <w:rPr>
          <w:rFonts w:ascii="TradeGothic" w:hAnsi="TradeGothic"/>
          <w:sz w:val="20"/>
        </w:rPr>
        <w:t xml:space="preserve"> intellectuelle de l'établissement</w:t>
      </w:r>
      <w:r w:rsidRPr="00F41AF3">
        <w:rPr>
          <w:rFonts w:ascii="TradeGothic" w:hAnsi="TradeGothic"/>
          <w:sz w:val="20"/>
        </w:rPr>
        <w:t>, de ses partenaires et plus généralement de tous tiers titulaires de tels droits.</w:t>
      </w:r>
    </w:p>
    <w:p w:rsidR="001F195E" w:rsidRPr="00F41AF3" w:rsidRDefault="001F195E" w:rsidP="00D12945">
      <w:pPr>
        <w:jc w:val="both"/>
        <w:rPr>
          <w:rFonts w:ascii="TradeGothic" w:hAnsi="TradeGothic"/>
          <w:sz w:val="20"/>
        </w:rPr>
      </w:pPr>
      <w:r w:rsidRPr="00F41AF3">
        <w:rPr>
          <w:rFonts w:ascii="TradeGothic" w:hAnsi="TradeGothic"/>
          <w:sz w:val="20"/>
        </w:rPr>
        <w:t>Chacun doit donc :</w:t>
      </w:r>
    </w:p>
    <w:p w:rsidR="001F195E" w:rsidRPr="00F41AF3" w:rsidRDefault="001F195E" w:rsidP="00D12945">
      <w:pPr>
        <w:pStyle w:val="Paragraphedeliste"/>
        <w:numPr>
          <w:ilvl w:val="0"/>
          <w:numId w:val="33"/>
        </w:numPr>
        <w:jc w:val="both"/>
        <w:rPr>
          <w:rFonts w:ascii="TradeGothic" w:hAnsi="TradeGothic"/>
          <w:sz w:val="20"/>
        </w:rPr>
      </w:pPr>
      <w:r w:rsidRPr="00F41AF3">
        <w:rPr>
          <w:rFonts w:ascii="TradeGothic" w:hAnsi="TradeGothic"/>
          <w:sz w:val="20"/>
        </w:rPr>
        <w:t>utiliser les logiciels dans les conditions des licences souscrites ;</w:t>
      </w:r>
    </w:p>
    <w:p w:rsidR="001F195E" w:rsidRPr="00F41AF3" w:rsidRDefault="001F195E" w:rsidP="00D12945">
      <w:pPr>
        <w:pStyle w:val="Paragraphedeliste"/>
        <w:numPr>
          <w:ilvl w:val="0"/>
          <w:numId w:val="33"/>
        </w:numPr>
        <w:jc w:val="both"/>
        <w:rPr>
          <w:rFonts w:ascii="TradeGothic" w:hAnsi="TradeGothic"/>
          <w:sz w:val="20"/>
        </w:rPr>
      </w:pPr>
      <w:r w:rsidRPr="00F41AF3">
        <w:rPr>
          <w:rFonts w:ascii="TradeGothic" w:hAnsi="TradeGothic"/>
          <w:sz w:val="20"/>
        </w:rPr>
        <w:t>ne pas reproduire, copier, diffuser, modifier et utiliser les logiciels, bases de données, pages web, textes, images, photographies ou autres créations protégées par le droit d’auteur ou un droit privatif sans avoir obtenu préalablement l’autorisation des titulaires de ces droits.</w:t>
      </w:r>
    </w:p>
    <w:p w:rsidR="001621A0" w:rsidRPr="00DB49C7" w:rsidRDefault="001621A0" w:rsidP="00D12945">
      <w:pPr>
        <w:pStyle w:val="Titre2"/>
        <w:jc w:val="both"/>
        <w:rPr>
          <w:rFonts w:ascii="Generica" w:hAnsi="Generica"/>
          <w:color w:val="6EC6D9"/>
          <w:sz w:val="24"/>
        </w:rPr>
      </w:pPr>
      <w:bookmarkStart w:id="21" w:name="_Toc421608988"/>
      <w:r w:rsidRPr="00DB49C7">
        <w:rPr>
          <w:rFonts w:ascii="Generica" w:hAnsi="Generica"/>
          <w:color w:val="6EC6D9"/>
          <w:sz w:val="24"/>
        </w:rPr>
        <w:t>Respect de la loi informatique et libertés</w:t>
      </w:r>
      <w:bookmarkEnd w:id="21"/>
    </w:p>
    <w:p w:rsidR="001621A0" w:rsidRPr="00F41AF3" w:rsidRDefault="004606B6" w:rsidP="00D12945">
      <w:pPr>
        <w:jc w:val="both"/>
        <w:rPr>
          <w:rFonts w:ascii="TradeGothic" w:hAnsi="TradeGothic"/>
          <w:sz w:val="20"/>
        </w:rPr>
      </w:pPr>
      <w:r w:rsidRPr="00F41AF3">
        <w:rPr>
          <w:rFonts w:ascii="TradeGothic" w:hAnsi="TradeGothic"/>
          <w:sz w:val="20"/>
        </w:rPr>
        <w:t>L'</w:t>
      </w:r>
      <w:r w:rsidR="001621A0" w:rsidRPr="00F41AF3">
        <w:rPr>
          <w:rFonts w:ascii="TradeGothic" w:hAnsi="TradeGothic"/>
          <w:sz w:val="20"/>
        </w:rPr>
        <w:t>utilisateur est informé de la nécessité de respecter les dispositions légales en matière de traitement automatisé de données nominatives conformément à la loi n° 78-17 modifiée du 6 janvier 1978 dite « Informatique et Libertés ».</w:t>
      </w:r>
    </w:p>
    <w:p w:rsidR="001621A0" w:rsidRPr="00F41AF3" w:rsidRDefault="001621A0" w:rsidP="00D12945">
      <w:pPr>
        <w:jc w:val="both"/>
        <w:rPr>
          <w:rFonts w:ascii="TradeGothic" w:hAnsi="TradeGothic"/>
          <w:sz w:val="20"/>
        </w:rPr>
      </w:pPr>
      <w:r w:rsidRPr="00F41AF3">
        <w:rPr>
          <w:rFonts w:ascii="TradeGothic" w:hAnsi="TradeGothic"/>
          <w:sz w:val="20"/>
        </w:rPr>
        <w:t>Par données nominatives, il y a lieu d’entendre, les informations qui permettent - sous quelque forme que ce soit - directement ou indirectement, l’identification des personnes physiques auxquelles elles s’appliquent.</w:t>
      </w:r>
    </w:p>
    <w:p w:rsidR="001621A0" w:rsidRPr="00F41AF3" w:rsidRDefault="001621A0" w:rsidP="00D12945">
      <w:pPr>
        <w:jc w:val="both"/>
        <w:rPr>
          <w:rFonts w:ascii="TradeGothic" w:hAnsi="TradeGothic"/>
          <w:sz w:val="20"/>
        </w:rPr>
      </w:pPr>
      <w:r w:rsidRPr="00F41AF3">
        <w:rPr>
          <w:rFonts w:ascii="TradeGothic" w:hAnsi="TradeGothic"/>
          <w:sz w:val="20"/>
        </w:rPr>
        <w:t>Toutes les créations de fichiers comprenant ce type d’informations, notamment quand il s’agit de données nominatives « sensibles », y compris lorsqu'elles résultent de croisement ou d'interconnexion de fichiers préexistants, sont soumises aux formalités pr</w:t>
      </w:r>
      <w:r w:rsidR="004606B6" w:rsidRPr="00F41AF3">
        <w:rPr>
          <w:rFonts w:ascii="TradeGothic" w:hAnsi="TradeGothic"/>
          <w:sz w:val="20"/>
        </w:rPr>
        <w:t xml:space="preserve">éalables prévues par la loi du </w:t>
      </w:r>
      <w:r w:rsidRPr="00F41AF3">
        <w:rPr>
          <w:rFonts w:ascii="TradeGothic" w:hAnsi="TradeGothic"/>
          <w:sz w:val="20"/>
        </w:rPr>
        <w:t>6 janvier 1978.</w:t>
      </w:r>
    </w:p>
    <w:p w:rsidR="001621A0" w:rsidRPr="00F41AF3" w:rsidRDefault="004606B6" w:rsidP="00D12945">
      <w:pPr>
        <w:jc w:val="both"/>
        <w:rPr>
          <w:rFonts w:ascii="TradeGothic" w:hAnsi="TradeGothic"/>
          <w:sz w:val="20"/>
        </w:rPr>
      </w:pPr>
      <w:r w:rsidRPr="00F41AF3">
        <w:rPr>
          <w:rFonts w:ascii="TradeGothic" w:hAnsi="TradeGothic"/>
          <w:sz w:val="20"/>
        </w:rPr>
        <w:t xml:space="preserve">En conséquence, tout </w:t>
      </w:r>
      <w:r w:rsidR="001621A0" w:rsidRPr="00F41AF3">
        <w:rPr>
          <w:rFonts w:ascii="TradeGothic" w:hAnsi="TradeGothic"/>
          <w:sz w:val="20"/>
        </w:rPr>
        <w:t xml:space="preserve">utilisateur souhaitant procéder à un tel traitement, par l’intermédiaire de sa Direction devra préalablement demander et obtenir l’autorisation de la </w:t>
      </w:r>
      <w:r w:rsidRPr="00F41AF3">
        <w:rPr>
          <w:rFonts w:ascii="TradeGothic" w:hAnsi="TradeGothic"/>
          <w:sz w:val="20"/>
        </w:rPr>
        <w:t>CNIL. Il est rappelé que cette autorisation n’est valable que pour le traitement défini dans la demande et pas pour le fichier lui-même.</w:t>
      </w:r>
    </w:p>
    <w:p w:rsidR="001621A0" w:rsidRPr="00F41AF3" w:rsidRDefault="001621A0" w:rsidP="00D12945">
      <w:pPr>
        <w:jc w:val="both"/>
        <w:rPr>
          <w:rFonts w:ascii="TradeGothic" w:hAnsi="TradeGothic"/>
          <w:sz w:val="20"/>
        </w:rPr>
      </w:pPr>
      <w:r w:rsidRPr="00F41AF3">
        <w:rPr>
          <w:rFonts w:ascii="TradeGothic" w:hAnsi="TradeGothic"/>
          <w:sz w:val="20"/>
        </w:rPr>
        <w:t>Par ailleurs, il est rappelé que , conformément aux dispositio</w:t>
      </w:r>
      <w:r w:rsidR="008A470E" w:rsidRPr="00F41AF3">
        <w:rPr>
          <w:rFonts w:ascii="TradeGothic" w:hAnsi="TradeGothic"/>
          <w:sz w:val="20"/>
        </w:rPr>
        <w:t>ns de la loi informatique</w:t>
      </w:r>
      <w:r w:rsidRPr="00F41AF3">
        <w:rPr>
          <w:rFonts w:ascii="TradeGothic" w:hAnsi="TradeGothic"/>
          <w:sz w:val="20"/>
        </w:rPr>
        <w:t xml:space="preserve"> et libertés n°78-17 du 6</w:t>
      </w:r>
      <w:r w:rsidR="004606B6" w:rsidRPr="00F41AF3">
        <w:rPr>
          <w:rFonts w:ascii="TradeGothic" w:hAnsi="TradeGothic"/>
          <w:sz w:val="20"/>
        </w:rPr>
        <w:t xml:space="preserve"> janvier 1978 modifiée, chaque </w:t>
      </w:r>
      <w:r w:rsidRPr="00F41AF3">
        <w:rPr>
          <w:rFonts w:ascii="TradeGothic" w:hAnsi="TradeGothic"/>
          <w:sz w:val="20"/>
        </w:rPr>
        <w:t xml:space="preserve">utilisateur dispose d’un droit d’accès et de rectification relatif à </w:t>
      </w:r>
      <w:r w:rsidRPr="00F41AF3">
        <w:rPr>
          <w:rFonts w:ascii="TradeGothic" w:hAnsi="TradeGothic"/>
          <w:sz w:val="20"/>
        </w:rPr>
        <w:lastRenderedPageBreak/>
        <w:t>l’ensemble des données le concernant, y compris les données portant sur l’utilisation des</w:t>
      </w:r>
      <w:r w:rsidR="004606B6" w:rsidRPr="00F41AF3">
        <w:rPr>
          <w:rFonts w:ascii="TradeGothic" w:hAnsi="TradeGothic"/>
          <w:sz w:val="20"/>
        </w:rPr>
        <w:t xml:space="preserve"> systèmes d’i</w:t>
      </w:r>
      <w:r w:rsidRPr="00F41AF3">
        <w:rPr>
          <w:rFonts w:ascii="TradeGothic" w:hAnsi="TradeGothic"/>
          <w:sz w:val="20"/>
        </w:rPr>
        <w:t>nformation.</w:t>
      </w:r>
    </w:p>
    <w:p w:rsidR="001F195E" w:rsidRPr="00DB49C7" w:rsidRDefault="001621A0" w:rsidP="00D12945">
      <w:pPr>
        <w:pStyle w:val="Titre1"/>
        <w:jc w:val="both"/>
        <w:rPr>
          <w:rFonts w:ascii="Generica" w:hAnsi="Generica"/>
          <w:color w:val="6EC6D9"/>
          <w:sz w:val="28"/>
        </w:rPr>
      </w:pPr>
      <w:bookmarkStart w:id="22" w:name="_Toc421608989"/>
      <w:r w:rsidRPr="00DB49C7">
        <w:rPr>
          <w:rFonts w:ascii="Generica" w:hAnsi="Generica"/>
          <w:color w:val="6EC6D9"/>
          <w:sz w:val="28"/>
        </w:rPr>
        <w:t>Dispositions finales</w:t>
      </w:r>
      <w:bookmarkEnd w:id="22"/>
    </w:p>
    <w:p w:rsidR="001621A0" w:rsidRPr="00DB49C7" w:rsidRDefault="001621A0" w:rsidP="00D12945">
      <w:pPr>
        <w:pStyle w:val="Titre2"/>
        <w:jc w:val="both"/>
        <w:rPr>
          <w:rFonts w:ascii="Generica" w:hAnsi="Generica"/>
          <w:color w:val="6EC6D9"/>
          <w:sz w:val="24"/>
        </w:rPr>
      </w:pPr>
      <w:bookmarkStart w:id="23" w:name="_Toc421608990"/>
      <w:r w:rsidRPr="00DB49C7">
        <w:rPr>
          <w:rFonts w:ascii="Generica" w:hAnsi="Generica"/>
          <w:color w:val="6EC6D9"/>
          <w:sz w:val="24"/>
        </w:rPr>
        <w:t>Limitations des usages</w:t>
      </w:r>
      <w:bookmarkEnd w:id="23"/>
    </w:p>
    <w:p w:rsidR="001621A0" w:rsidRPr="00F41AF3" w:rsidRDefault="001621A0" w:rsidP="00D12945">
      <w:pPr>
        <w:jc w:val="both"/>
        <w:rPr>
          <w:rFonts w:ascii="TradeGothic" w:hAnsi="TradeGothic"/>
          <w:sz w:val="20"/>
        </w:rPr>
      </w:pPr>
      <w:r w:rsidRPr="00F41AF3">
        <w:rPr>
          <w:rFonts w:ascii="TradeGothic" w:hAnsi="TradeGothic"/>
          <w:sz w:val="20"/>
        </w:rPr>
        <w:t>En cas de non-respect des lois et règlements en vigueur, ainsi que des règles d</w:t>
      </w:r>
      <w:r w:rsidR="00276582" w:rsidRPr="00F41AF3">
        <w:rPr>
          <w:rFonts w:ascii="TradeGothic" w:hAnsi="TradeGothic"/>
          <w:sz w:val="20"/>
        </w:rPr>
        <w:t xml:space="preserve">éfinies dans la présente Charte, </w:t>
      </w:r>
      <w:r w:rsidRPr="00F41AF3">
        <w:rPr>
          <w:rFonts w:ascii="TradeGothic" w:hAnsi="TradeGothic"/>
          <w:sz w:val="20"/>
        </w:rPr>
        <w:t>l</w:t>
      </w:r>
      <w:r w:rsidR="00276582" w:rsidRPr="00F41AF3">
        <w:rPr>
          <w:rFonts w:ascii="TradeGothic" w:hAnsi="TradeGothic"/>
          <w:sz w:val="20"/>
        </w:rPr>
        <w:t xml:space="preserve">a direction </w:t>
      </w:r>
      <w:r w:rsidR="003840AE" w:rsidRPr="00F41AF3">
        <w:rPr>
          <w:rFonts w:ascii="TradeGothic" w:hAnsi="TradeGothic"/>
          <w:sz w:val="20"/>
        </w:rPr>
        <w:t xml:space="preserve">du GIEP-NC </w:t>
      </w:r>
      <w:r w:rsidRPr="00F41AF3">
        <w:rPr>
          <w:rFonts w:ascii="TradeGothic" w:hAnsi="TradeGothic"/>
          <w:sz w:val="20"/>
        </w:rPr>
        <w:t>pourra, sans préjuger des poursuites ou procédures de sanctions pénales et/ou disciplinaires pouvant être engagées à l’encontre des agents, limiter les usages par mesure conservatoire.</w:t>
      </w:r>
      <w:bookmarkStart w:id="24" w:name="_GoBack"/>
      <w:bookmarkEnd w:id="24"/>
    </w:p>
    <w:p w:rsidR="001621A0" w:rsidRPr="00E319F0" w:rsidRDefault="001621A0" w:rsidP="00D12945">
      <w:pPr>
        <w:pStyle w:val="Titre2"/>
        <w:jc w:val="both"/>
        <w:rPr>
          <w:rFonts w:ascii="Generica" w:hAnsi="Generica"/>
          <w:color w:val="6A93BF"/>
          <w:sz w:val="24"/>
        </w:rPr>
      </w:pPr>
      <w:bookmarkStart w:id="25" w:name="_Toc421608991"/>
      <w:r w:rsidRPr="00DB49C7">
        <w:rPr>
          <w:rFonts w:ascii="Generica" w:hAnsi="Generica"/>
          <w:color w:val="6EC6D9"/>
          <w:sz w:val="24"/>
        </w:rPr>
        <w:t>Application de la charte</w:t>
      </w:r>
      <w:bookmarkEnd w:id="25"/>
    </w:p>
    <w:p w:rsidR="00276582" w:rsidRPr="00F41AF3" w:rsidRDefault="00276582" w:rsidP="00D12945">
      <w:pPr>
        <w:jc w:val="both"/>
        <w:rPr>
          <w:rFonts w:ascii="TradeGothic" w:hAnsi="TradeGothic"/>
          <w:sz w:val="20"/>
        </w:rPr>
      </w:pPr>
      <w:r w:rsidRPr="00F41AF3">
        <w:rPr>
          <w:rFonts w:ascii="TradeGothic" w:hAnsi="TradeGothic"/>
          <w:sz w:val="20"/>
        </w:rPr>
        <w:t xml:space="preserve">La présente charte s’applique à l’ensemble des </w:t>
      </w:r>
      <w:r w:rsidR="003975A8" w:rsidRPr="00F41AF3">
        <w:rPr>
          <w:rFonts w:ascii="TradeGothic" w:hAnsi="TradeGothic"/>
          <w:sz w:val="20"/>
        </w:rPr>
        <w:t>agents</w:t>
      </w:r>
      <w:r w:rsidRPr="00F41AF3">
        <w:rPr>
          <w:rFonts w:ascii="TradeGothic" w:hAnsi="TradeGothic"/>
          <w:sz w:val="20"/>
        </w:rPr>
        <w:t xml:space="preserve"> </w:t>
      </w:r>
      <w:r w:rsidR="003840AE" w:rsidRPr="00F41AF3">
        <w:rPr>
          <w:rFonts w:ascii="TradeGothic" w:hAnsi="TradeGothic"/>
          <w:sz w:val="20"/>
        </w:rPr>
        <w:t xml:space="preserve">du GIEP-NC </w:t>
      </w:r>
      <w:r w:rsidRPr="00F41AF3">
        <w:rPr>
          <w:rFonts w:ascii="TradeGothic" w:hAnsi="TradeGothic"/>
          <w:sz w:val="20"/>
        </w:rPr>
        <w:t xml:space="preserve">tous statuts confondus, et plus généralement à l’ensemble des personnes, permanentes ou temporaires, utilisant les moyens informatiques </w:t>
      </w:r>
      <w:r w:rsidR="003840AE" w:rsidRPr="00F41AF3">
        <w:rPr>
          <w:rFonts w:ascii="TradeGothic" w:hAnsi="TradeGothic"/>
          <w:sz w:val="20"/>
        </w:rPr>
        <w:t>du GIEP-NC</w:t>
      </w:r>
      <w:r w:rsidRPr="00F41AF3">
        <w:rPr>
          <w:rFonts w:ascii="TradeGothic" w:hAnsi="TradeGothic"/>
          <w:sz w:val="20"/>
        </w:rPr>
        <w:t>.</w:t>
      </w:r>
    </w:p>
    <w:p w:rsidR="00276582" w:rsidRPr="00F41AF3" w:rsidRDefault="003840AE" w:rsidP="00D12945">
      <w:pPr>
        <w:jc w:val="both"/>
        <w:rPr>
          <w:rFonts w:ascii="TradeGothic" w:hAnsi="TradeGothic"/>
          <w:sz w:val="20"/>
        </w:rPr>
      </w:pPr>
      <w:r w:rsidRPr="00F41AF3">
        <w:rPr>
          <w:rFonts w:ascii="TradeGothic" w:hAnsi="TradeGothic"/>
          <w:sz w:val="20"/>
        </w:rPr>
        <w:t>Le GIEP-NC</w:t>
      </w:r>
      <w:r w:rsidR="00276582" w:rsidRPr="00F41AF3">
        <w:rPr>
          <w:rFonts w:ascii="TradeGothic" w:hAnsi="TradeGothic"/>
          <w:sz w:val="20"/>
        </w:rPr>
        <w:t xml:space="preserve"> se réserve le droit, dans le respect de la législation applicable, de contrôler le respect des dispositions de la présente charte en accédant aux fichiers assurant la traçabilité des actions menées par chaque utilisateur.</w:t>
      </w:r>
    </w:p>
    <w:p w:rsidR="00276582" w:rsidRPr="00F41AF3" w:rsidRDefault="00276582" w:rsidP="00D12945">
      <w:pPr>
        <w:jc w:val="both"/>
        <w:rPr>
          <w:rFonts w:ascii="TradeGothic" w:hAnsi="TradeGothic"/>
          <w:sz w:val="20"/>
        </w:rPr>
      </w:pPr>
      <w:r w:rsidRPr="00F41AF3">
        <w:rPr>
          <w:rFonts w:ascii="TradeGothic" w:hAnsi="TradeGothic"/>
          <w:sz w:val="20"/>
        </w:rPr>
        <w:t>Je soussigné(e), madame, mademoiselle ou monsieur (1) …………………………………………………………………… reconnais avoir reçu un exemplaire de la présente charte et avoir compris ce document que je m’engage à respecter. Je suis informé que la violation des règles et procédures exposées dans ce document est susceptible de m’exposer à des sanctions.</w:t>
      </w:r>
    </w:p>
    <w:p w:rsidR="00276582" w:rsidRPr="00F41AF3" w:rsidRDefault="00276582" w:rsidP="00D12945">
      <w:pPr>
        <w:jc w:val="both"/>
        <w:rPr>
          <w:rFonts w:ascii="TradeGothic" w:hAnsi="TradeGothic"/>
          <w:sz w:val="20"/>
        </w:rPr>
      </w:pPr>
    </w:p>
    <w:p w:rsidR="00276582" w:rsidRPr="00F41AF3" w:rsidRDefault="00276582" w:rsidP="00D12945">
      <w:pPr>
        <w:jc w:val="both"/>
        <w:rPr>
          <w:rFonts w:ascii="TradeGothic" w:hAnsi="TradeGothic"/>
          <w:sz w:val="20"/>
        </w:rPr>
      </w:pPr>
      <w:r w:rsidRPr="00F41AF3">
        <w:rPr>
          <w:rFonts w:ascii="TradeGothic" w:hAnsi="TradeGothic"/>
          <w:sz w:val="20"/>
        </w:rPr>
        <w:t>Fait à ……………………………………, le ………………………</w:t>
      </w:r>
    </w:p>
    <w:p w:rsidR="00276582" w:rsidRPr="00F41AF3" w:rsidRDefault="00276582" w:rsidP="00D12945">
      <w:pPr>
        <w:jc w:val="both"/>
        <w:rPr>
          <w:rFonts w:ascii="TradeGothic" w:hAnsi="TradeGothic"/>
          <w:sz w:val="20"/>
        </w:rPr>
      </w:pPr>
    </w:p>
    <w:p w:rsidR="00276582" w:rsidRPr="00F41AF3" w:rsidRDefault="00276582" w:rsidP="00D12945">
      <w:pPr>
        <w:jc w:val="both"/>
        <w:rPr>
          <w:rFonts w:ascii="TradeGothic" w:hAnsi="TradeGothic"/>
          <w:sz w:val="20"/>
        </w:rPr>
      </w:pPr>
      <w:r w:rsidRPr="00F41AF3">
        <w:rPr>
          <w:rFonts w:ascii="TradeGothic" w:hAnsi="TradeGothic"/>
          <w:sz w:val="20"/>
        </w:rPr>
        <w:t>Signature.</w:t>
      </w:r>
    </w:p>
    <w:p w:rsidR="00276582" w:rsidRPr="00F41AF3" w:rsidRDefault="00276582" w:rsidP="00D12945">
      <w:pPr>
        <w:jc w:val="both"/>
        <w:rPr>
          <w:rFonts w:ascii="TradeGothic" w:hAnsi="TradeGothic"/>
          <w:sz w:val="20"/>
        </w:rPr>
      </w:pPr>
    </w:p>
    <w:p w:rsidR="00276582" w:rsidRPr="00F41AF3" w:rsidRDefault="00276582" w:rsidP="00D12945">
      <w:pPr>
        <w:jc w:val="both"/>
        <w:rPr>
          <w:rFonts w:ascii="TradeGothic" w:hAnsi="TradeGothic"/>
          <w:sz w:val="20"/>
        </w:rPr>
      </w:pPr>
    </w:p>
    <w:p w:rsidR="00276582" w:rsidRPr="00F41AF3" w:rsidRDefault="00276582" w:rsidP="00D12945">
      <w:pPr>
        <w:jc w:val="both"/>
        <w:rPr>
          <w:rFonts w:ascii="TradeGothic" w:hAnsi="TradeGothic"/>
          <w:sz w:val="20"/>
        </w:rPr>
      </w:pPr>
    </w:p>
    <w:p w:rsidR="00276582" w:rsidRPr="00F41AF3" w:rsidRDefault="00276582" w:rsidP="00D12945">
      <w:pPr>
        <w:jc w:val="both"/>
        <w:rPr>
          <w:rFonts w:ascii="TradeGothic" w:hAnsi="TradeGothic"/>
          <w:sz w:val="20"/>
        </w:rPr>
      </w:pPr>
    </w:p>
    <w:p w:rsidR="001621A0" w:rsidRPr="00F41AF3" w:rsidRDefault="00276582" w:rsidP="00D12945">
      <w:pPr>
        <w:jc w:val="both"/>
        <w:rPr>
          <w:rFonts w:ascii="TradeGothic" w:hAnsi="TradeGothic"/>
          <w:sz w:val="20"/>
        </w:rPr>
      </w:pPr>
      <w:r w:rsidRPr="00F41AF3">
        <w:rPr>
          <w:rFonts w:ascii="TradeGothic" w:hAnsi="TradeGothic"/>
          <w:sz w:val="20"/>
        </w:rPr>
        <w:t>(1) Rayer la mention inutile et indiquez vos nom et prénom et lettres capitale</w:t>
      </w:r>
    </w:p>
    <w:sectPr w:rsidR="001621A0" w:rsidRPr="00F41AF3" w:rsidSect="00FA6C59">
      <w:headerReference w:type="even" r:id="rId15"/>
      <w:headerReference w:type="default" r:id="rId16"/>
      <w:footerReference w:type="default" r:id="rId17"/>
      <w:headerReference w:type="first" r:id="rId18"/>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676" w:rsidRDefault="002B1676" w:rsidP="00EE7FAA">
      <w:pPr>
        <w:spacing w:after="0" w:line="240" w:lineRule="auto"/>
      </w:pPr>
      <w:r>
        <w:separator/>
      </w:r>
    </w:p>
  </w:endnote>
  <w:endnote w:type="continuationSeparator" w:id="0">
    <w:p w:rsidR="002B1676" w:rsidRDefault="002B1676" w:rsidP="00EE7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1)">
    <w:altName w:val="Arial"/>
    <w:charset w:val="00"/>
    <w:family w:val="swiss"/>
    <w:pitch w:val="variable"/>
    <w:sig w:usb0="00000000" w:usb1="80000000" w:usb2="00000008" w:usb3="00000000" w:csb0="0000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adeGothic">
    <w:panose1 w:val="00000000000000000000"/>
    <w:charset w:val="00"/>
    <w:family w:val="swiss"/>
    <w:notTrueType/>
    <w:pitch w:val="variable"/>
    <w:sig w:usb0="800000AF" w:usb1="4000004A" w:usb2="00000000" w:usb3="00000000" w:csb0="00000001" w:csb1="00000000"/>
  </w:font>
  <w:font w:name="Generica">
    <w:panose1 w:val="02000500000000000000"/>
    <w:charset w:val="00"/>
    <w:family w:val="auto"/>
    <w:pitch w:val="variable"/>
    <w:sig w:usb0="800000A7" w:usb1="5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F36" w:rsidRDefault="004C5F36" w:rsidP="00EE7FAA">
    <w:pPr>
      <w:pStyle w:val="Pieddepage"/>
      <w:numPr>
        <w:ilvl w:val="0"/>
        <w:numId w:val="10"/>
      </w:numPr>
      <w:tabs>
        <w:tab w:val="clear" w:pos="4536"/>
        <w:tab w:val="clear" w:pos="9072"/>
        <w:tab w:val="center" w:pos="4320"/>
        <w:tab w:val="right" w:pos="8640"/>
      </w:tabs>
      <w:spacing w:before="240" w:line="28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5"/>
      <w:gridCol w:w="6762"/>
      <w:gridCol w:w="863"/>
    </w:tblGrid>
    <w:tr w:rsidR="004C5F36" w:rsidRPr="00B3363A" w:rsidTr="00512D5D">
      <w:trPr>
        <w:trHeight w:val="566"/>
      </w:trPr>
      <w:tc>
        <w:tcPr>
          <w:tcW w:w="700" w:type="pct"/>
          <w:tcBorders>
            <w:top w:val="nil"/>
            <w:left w:val="nil"/>
            <w:bottom w:val="nil"/>
            <w:right w:val="nil"/>
          </w:tcBorders>
          <w:vAlign w:val="center"/>
        </w:tcPr>
        <w:p w:rsidR="004C5F36" w:rsidRDefault="004C5F36" w:rsidP="00EE7FAA">
          <w:pPr>
            <w:pStyle w:val="En-tte"/>
            <w:jc w:val="center"/>
            <w:rPr>
              <w:rFonts w:cs="Arial"/>
              <w:color w:val="808080"/>
              <w:sz w:val="16"/>
              <w:szCs w:val="16"/>
            </w:rPr>
          </w:pPr>
          <w:r>
            <w:rPr>
              <w:rFonts w:cs="Arial"/>
              <w:noProof/>
              <w:color w:val="808080"/>
              <w:sz w:val="16"/>
              <w:szCs w:val="16"/>
              <w:lang w:eastAsia="fr-FR"/>
            </w:rPr>
            <w:drawing>
              <wp:inline distT="0" distB="0" distL="0" distR="0" wp14:anchorId="6C27B120" wp14:editId="49C3044C">
                <wp:extent cx="828878" cy="316097"/>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BBS 2CM.png"/>
                        <pic:cNvPicPr/>
                      </pic:nvPicPr>
                      <pic:blipFill>
                        <a:blip r:embed="rId1">
                          <a:extLst>
                            <a:ext uri="{28A0092B-C50C-407E-A947-70E740481C1C}">
                              <a14:useLocalDpi xmlns:a14="http://schemas.microsoft.com/office/drawing/2010/main" val="0"/>
                            </a:ext>
                          </a:extLst>
                        </a:blip>
                        <a:stretch>
                          <a:fillRect/>
                        </a:stretch>
                      </pic:blipFill>
                      <pic:spPr>
                        <a:xfrm>
                          <a:off x="0" y="0"/>
                          <a:ext cx="846262" cy="322727"/>
                        </a:xfrm>
                        <a:prstGeom prst="rect">
                          <a:avLst/>
                        </a:prstGeom>
                      </pic:spPr>
                    </pic:pic>
                  </a:graphicData>
                </a:graphic>
              </wp:inline>
            </w:drawing>
          </w:r>
        </w:p>
      </w:tc>
      <w:tc>
        <w:tcPr>
          <w:tcW w:w="3776" w:type="pct"/>
          <w:tcBorders>
            <w:top w:val="nil"/>
            <w:left w:val="nil"/>
            <w:bottom w:val="nil"/>
            <w:right w:val="nil"/>
          </w:tcBorders>
          <w:vAlign w:val="bottom"/>
        </w:tcPr>
        <w:sdt>
          <w:sdtPr>
            <w:alias w:val="Titre "/>
            <w:tag w:val=""/>
            <w:id w:val="199830309"/>
            <w:dataBinding w:prefixMappings="xmlns:ns0='http://purl.org/dc/elements/1.1/' xmlns:ns1='http://schemas.openxmlformats.org/package/2006/metadata/core-properties' " w:xpath="/ns1:coreProperties[1]/ns0:title[1]" w:storeItemID="{6C3C8BC8-F283-45AE-878A-BAB7291924A1}"/>
            <w:text/>
          </w:sdtPr>
          <w:sdtEndPr/>
          <w:sdtContent>
            <w:p w:rsidR="004C5F36" w:rsidRDefault="00653710" w:rsidP="00EE7FAA">
              <w:pPr>
                <w:pStyle w:val="Sansinterligne"/>
              </w:pPr>
              <w:r>
                <w:t>Charte informatique agents et stagiaires du GIEP-NC</w:t>
              </w:r>
            </w:p>
          </w:sdtContent>
        </w:sdt>
        <w:p w:rsidR="004C5F36" w:rsidRPr="00B3363A" w:rsidRDefault="004C5F36" w:rsidP="00EE7FAA">
          <w:pPr>
            <w:pStyle w:val="Sansinterligne"/>
            <w:rPr>
              <w:rFonts w:cs="Arial"/>
              <w:b/>
            </w:rPr>
          </w:pPr>
          <w:proofErr w:type="spellStart"/>
          <w:r>
            <w:rPr>
              <w:rFonts w:cs="Arial"/>
              <w:color w:val="808080"/>
            </w:rPr>
            <w:t>Barrau</w:t>
          </w:r>
          <w:proofErr w:type="spellEnd"/>
          <w:r>
            <w:rPr>
              <w:rFonts w:cs="Arial"/>
              <w:color w:val="808080"/>
            </w:rPr>
            <w:t xml:space="preserve"> </w:t>
          </w:r>
          <w:r w:rsidRPr="002765A3">
            <w:rPr>
              <w:rFonts w:cs="Arial"/>
              <w:color w:val="808080"/>
            </w:rPr>
            <w:t xml:space="preserve">Business </w:t>
          </w:r>
          <w:proofErr w:type="spellStart"/>
          <w:r w:rsidRPr="002765A3">
            <w:rPr>
              <w:rFonts w:cs="Arial"/>
              <w:color w:val="808080"/>
            </w:rPr>
            <w:t>Sys</w:t>
          </w:r>
          <w:r>
            <w:rPr>
              <w:rFonts w:cs="Arial"/>
              <w:color w:val="808080"/>
            </w:rPr>
            <w:t>tems</w:t>
          </w:r>
          <w:proofErr w:type="spellEnd"/>
          <w:r>
            <w:rPr>
              <w:rFonts w:cs="Arial"/>
              <w:color w:val="808080"/>
            </w:rPr>
            <w:t xml:space="preserve"> </w:t>
          </w:r>
          <w:r w:rsidRPr="002765A3">
            <w:rPr>
              <w:rFonts w:cs="Arial"/>
              <w:color w:val="808080"/>
            </w:rPr>
            <w:t>©</w:t>
          </w:r>
          <w:r>
            <w:rPr>
              <w:rFonts w:cs="Arial"/>
              <w:color w:val="808080"/>
            </w:rPr>
            <w:t xml:space="preserve"> - Services Informatiques - Document confidentiel</w:t>
          </w:r>
        </w:p>
      </w:tc>
      <w:tc>
        <w:tcPr>
          <w:tcW w:w="524" w:type="pct"/>
          <w:tcBorders>
            <w:top w:val="nil"/>
            <w:left w:val="nil"/>
            <w:bottom w:val="nil"/>
            <w:right w:val="nil"/>
          </w:tcBorders>
          <w:vAlign w:val="bottom"/>
        </w:tcPr>
        <w:p w:rsidR="004C5F36" w:rsidRPr="00864FED" w:rsidRDefault="004C5F36" w:rsidP="00EE7FAA">
          <w:pPr>
            <w:pStyle w:val="En-tte"/>
            <w:jc w:val="right"/>
            <w:rPr>
              <w:rFonts w:cs="Arial"/>
              <w:b/>
              <w:sz w:val="24"/>
              <w:szCs w:val="24"/>
            </w:rPr>
          </w:pPr>
          <w:r>
            <w:rPr>
              <w:rFonts w:cs="Arial"/>
              <w:b/>
              <w:sz w:val="24"/>
              <w:szCs w:val="24"/>
            </w:rPr>
            <w:t xml:space="preserve">P. </w:t>
          </w:r>
          <w:r w:rsidRPr="00EE7FAA">
            <w:rPr>
              <w:rFonts w:cs="Arial"/>
              <w:b/>
              <w:sz w:val="24"/>
              <w:szCs w:val="24"/>
            </w:rPr>
            <w:fldChar w:fldCharType="begin"/>
          </w:r>
          <w:r w:rsidRPr="00EE7FAA">
            <w:rPr>
              <w:rFonts w:cs="Arial"/>
              <w:b/>
              <w:sz w:val="24"/>
              <w:szCs w:val="24"/>
            </w:rPr>
            <w:instrText>PAGE   \* MERGEFORMAT</w:instrText>
          </w:r>
          <w:r w:rsidRPr="00EE7FAA">
            <w:rPr>
              <w:rFonts w:cs="Arial"/>
              <w:b/>
              <w:sz w:val="24"/>
              <w:szCs w:val="24"/>
            </w:rPr>
            <w:fldChar w:fldCharType="separate"/>
          </w:r>
          <w:r w:rsidR="00DB49C7">
            <w:rPr>
              <w:rFonts w:cs="Arial"/>
              <w:b/>
              <w:noProof/>
              <w:sz w:val="24"/>
              <w:szCs w:val="24"/>
            </w:rPr>
            <w:t>2</w:t>
          </w:r>
          <w:r w:rsidRPr="00EE7FAA">
            <w:rPr>
              <w:rFonts w:cs="Arial"/>
              <w:b/>
              <w:sz w:val="24"/>
              <w:szCs w:val="24"/>
            </w:rPr>
            <w:fldChar w:fldCharType="end"/>
          </w:r>
        </w:p>
      </w:tc>
    </w:tr>
  </w:tbl>
  <w:p w:rsidR="004C5F36" w:rsidRPr="00EE7FAA" w:rsidRDefault="004C5F36" w:rsidP="00EE7FA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9"/>
      <w:gridCol w:w="6850"/>
      <w:gridCol w:w="951"/>
    </w:tblGrid>
    <w:tr w:rsidR="004C5F36" w:rsidRPr="00B3363A" w:rsidTr="00411F85">
      <w:trPr>
        <w:trHeight w:val="566"/>
      </w:trPr>
      <w:tc>
        <w:tcPr>
          <w:tcW w:w="700" w:type="pct"/>
          <w:tcBorders>
            <w:top w:val="nil"/>
            <w:left w:val="nil"/>
            <w:bottom w:val="nil"/>
            <w:right w:val="nil"/>
          </w:tcBorders>
          <w:vAlign w:val="center"/>
        </w:tcPr>
        <w:p w:rsidR="004C5F36" w:rsidRDefault="004C5F36" w:rsidP="00EE7FAA">
          <w:pPr>
            <w:pStyle w:val="En-tte"/>
            <w:jc w:val="center"/>
            <w:rPr>
              <w:rFonts w:cs="Arial"/>
              <w:color w:val="808080"/>
              <w:sz w:val="16"/>
              <w:szCs w:val="16"/>
            </w:rPr>
          </w:pPr>
        </w:p>
      </w:tc>
      <w:tc>
        <w:tcPr>
          <w:tcW w:w="3776" w:type="pct"/>
          <w:tcBorders>
            <w:top w:val="nil"/>
            <w:left w:val="nil"/>
            <w:bottom w:val="nil"/>
            <w:right w:val="nil"/>
          </w:tcBorders>
          <w:vAlign w:val="bottom"/>
        </w:tcPr>
        <w:p w:rsidR="004C5F36" w:rsidRPr="00B3363A" w:rsidRDefault="004C5F36" w:rsidP="00EE7FAA">
          <w:pPr>
            <w:pStyle w:val="Sansinterligne"/>
            <w:rPr>
              <w:rFonts w:cs="Arial"/>
              <w:b/>
            </w:rPr>
          </w:pPr>
        </w:p>
      </w:tc>
      <w:tc>
        <w:tcPr>
          <w:tcW w:w="524" w:type="pct"/>
          <w:tcBorders>
            <w:top w:val="nil"/>
            <w:left w:val="nil"/>
            <w:bottom w:val="nil"/>
            <w:right w:val="nil"/>
          </w:tcBorders>
          <w:vAlign w:val="bottom"/>
        </w:tcPr>
        <w:p w:rsidR="004C5F36" w:rsidRPr="00864FED" w:rsidRDefault="004C5F36" w:rsidP="00EE7FAA">
          <w:pPr>
            <w:pStyle w:val="En-tte"/>
            <w:jc w:val="right"/>
            <w:rPr>
              <w:rFonts w:cs="Arial"/>
              <w:b/>
              <w:sz w:val="24"/>
              <w:szCs w:val="24"/>
            </w:rPr>
          </w:pPr>
          <w:r>
            <w:rPr>
              <w:rFonts w:cs="Arial"/>
              <w:b/>
              <w:sz w:val="24"/>
              <w:szCs w:val="24"/>
            </w:rPr>
            <w:t xml:space="preserve">P. </w:t>
          </w:r>
          <w:r w:rsidRPr="00EE7FAA">
            <w:rPr>
              <w:rFonts w:cs="Arial"/>
              <w:b/>
              <w:sz w:val="24"/>
              <w:szCs w:val="24"/>
            </w:rPr>
            <w:fldChar w:fldCharType="begin"/>
          </w:r>
          <w:r w:rsidRPr="00EE7FAA">
            <w:rPr>
              <w:rFonts w:cs="Arial"/>
              <w:b/>
              <w:sz w:val="24"/>
              <w:szCs w:val="24"/>
            </w:rPr>
            <w:instrText>PAGE   \* MERGEFORMAT</w:instrText>
          </w:r>
          <w:r w:rsidRPr="00EE7FAA">
            <w:rPr>
              <w:rFonts w:cs="Arial"/>
              <w:b/>
              <w:sz w:val="24"/>
              <w:szCs w:val="24"/>
            </w:rPr>
            <w:fldChar w:fldCharType="separate"/>
          </w:r>
          <w:r w:rsidR="00DB49C7">
            <w:rPr>
              <w:rFonts w:cs="Arial"/>
              <w:b/>
              <w:noProof/>
              <w:sz w:val="24"/>
              <w:szCs w:val="24"/>
            </w:rPr>
            <w:t>10</w:t>
          </w:r>
          <w:r w:rsidRPr="00EE7FAA">
            <w:rPr>
              <w:rFonts w:cs="Arial"/>
              <w:b/>
              <w:sz w:val="24"/>
              <w:szCs w:val="24"/>
            </w:rPr>
            <w:fldChar w:fldCharType="end"/>
          </w:r>
        </w:p>
      </w:tc>
    </w:tr>
  </w:tbl>
  <w:p w:rsidR="00DE2DAF" w:rsidRDefault="002B1676" w:rsidP="00DE2DAF">
    <w:pPr>
      <w:pStyle w:val="Sansinterligne"/>
    </w:pPr>
    <w:sdt>
      <w:sdtPr>
        <w:alias w:val="Titre "/>
        <w:tag w:val=""/>
        <w:id w:val="584037786"/>
        <w:dataBinding w:prefixMappings="xmlns:ns0='http://purl.org/dc/elements/1.1/' xmlns:ns1='http://schemas.openxmlformats.org/package/2006/metadata/core-properties' " w:xpath="/ns1:coreProperties[1]/ns0:title[1]" w:storeItemID="{6C3C8BC8-F283-45AE-878A-BAB7291924A1}"/>
        <w:text/>
      </w:sdtPr>
      <w:sdtEndPr/>
      <w:sdtContent>
        <w:r w:rsidR="00653710">
          <w:t>Charte informatique agents et stagiaires du GIEP-NC</w:t>
        </w:r>
      </w:sdtContent>
    </w:sdt>
  </w:p>
  <w:p w:rsidR="004C5F36" w:rsidRPr="00EE7FAA" w:rsidRDefault="004C5F36" w:rsidP="00EE7FA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676" w:rsidRDefault="002B1676" w:rsidP="00EE7FAA">
      <w:pPr>
        <w:spacing w:after="0" w:line="240" w:lineRule="auto"/>
      </w:pPr>
      <w:r>
        <w:separator/>
      </w:r>
    </w:p>
  </w:footnote>
  <w:footnote w:type="continuationSeparator" w:id="0">
    <w:p w:rsidR="002B1676" w:rsidRDefault="002B1676" w:rsidP="00EE7F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F36" w:rsidRDefault="004C5F36" w:rsidP="00EE7FAA">
    <w:pPr>
      <w:pStyle w:val="En-tte"/>
      <w:numPr>
        <w:ilvl w:val="0"/>
        <w:numId w:val="9"/>
      </w:numPr>
      <w:tabs>
        <w:tab w:val="clear" w:pos="4536"/>
        <w:tab w:val="clear" w:pos="9072"/>
        <w:tab w:val="center" w:pos="4320"/>
        <w:tab w:val="right" w:pos="8640"/>
      </w:tabs>
      <w:spacing w:before="240" w:line="28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F36" w:rsidRDefault="004C5F3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EDE" w:rsidRDefault="00C34EDE" w:rsidP="00C34EDE">
    <w:pPr>
      <w:pStyle w:val="Sansinterligne"/>
    </w:pPr>
    <w:r>
      <w:rPr>
        <w:noProof/>
      </w:rPr>
      <w:drawing>
        <wp:inline distT="0" distB="0" distL="0" distR="0" wp14:anchorId="6198313C" wp14:editId="26A5A7C9">
          <wp:extent cx="896088" cy="641633"/>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fsag\Desktop\LOGO EFPA.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96088" cy="641633"/>
                  </a:xfrm>
                  <a:prstGeom prst="rect">
                    <a:avLst/>
                  </a:prstGeom>
                  <a:noFill/>
                  <a:ln>
                    <a:noFill/>
                  </a:ln>
                </pic:spPr>
              </pic:pic>
            </a:graphicData>
          </a:graphic>
        </wp:inline>
      </w:drawing>
    </w:r>
  </w:p>
  <w:p w:rsidR="004C5F36" w:rsidRDefault="004C5F36" w:rsidP="00C34EDE">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F36" w:rsidRDefault="004C5F3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8C"/>
    <w:multiLevelType w:val="hybridMultilevel"/>
    <w:tmpl w:val="7C44DB30"/>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FF12C9"/>
    <w:multiLevelType w:val="hybridMultilevel"/>
    <w:tmpl w:val="CE90E23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6761194"/>
    <w:multiLevelType w:val="hybridMultilevel"/>
    <w:tmpl w:val="3190D2D8"/>
    <w:lvl w:ilvl="0" w:tplc="29949B9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966075"/>
    <w:multiLevelType w:val="hybridMultilevel"/>
    <w:tmpl w:val="88BE6DC2"/>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675DE9"/>
    <w:multiLevelType w:val="hybridMultilevel"/>
    <w:tmpl w:val="0D34E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16271B"/>
    <w:multiLevelType w:val="hybridMultilevel"/>
    <w:tmpl w:val="037601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334719"/>
    <w:multiLevelType w:val="singleLevel"/>
    <w:tmpl w:val="17928BF6"/>
    <w:lvl w:ilvl="0">
      <w:start w:val="1"/>
      <w:numFmt w:val="decimal"/>
      <w:lvlText w:val="%1."/>
      <w:legacy w:legacy="1" w:legacySpace="0" w:legacyIndent="360"/>
      <w:lvlJc w:val="left"/>
      <w:pPr>
        <w:ind w:left="360" w:hanging="360"/>
      </w:pPr>
    </w:lvl>
  </w:abstractNum>
  <w:abstractNum w:abstractNumId="7" w15:restartNumberingAfterBreak="0">
    <w:nsid w:val="158657E0"/>
    <w:multiLevelType w:val="hybridMultilevel"/>
    <w:tmpl w:val="321A5974"/>
    <w:lvl w:ilvl="0" w:tplc="0DC24A7E">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F16F10"/>
    <w:multiLevelType w:val="hybridMultilevel"/>
    <w:tmpl w:val="3EAA9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E13F20"/>
    <w:multiLevelType w:val="hybridMultilevel"/>
    <w:tmpl w:val="CF603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A62A1D"/>
    <w:multiLevelType w:val="hybridMultilevel"/>
    <w:tmpl w:val="A5F2BB38"/>
    <w:lvl w:ilvl="0" w:tplc="E5FC7A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1C1AB9"/>
    <w:multiLevelType w:val="hybridMultilevel"/>
    <w:tmpl w:val="F6B07094"/>
    <w:lvl w:ilvl="0" w:tplc="AEFCA0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1962B66"/>
    <w:multiLevelType w:val="hybridMultilevel"/>
    <w:tmpl w:val="683E9734"/>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5F0F54"/>
    <w:multiLevelType w:val="singleLevel"/>
    <w:tmpl w:val="17928BF6"/>
    <w:lvl w:ilvl="0">
      <w:start w:val="1"/>
      <w:numFmt w:val="decimal"/>
      <w:lvlText w:val="%1."/>
      <w:legacy w:legacy="1" w:legacySpace="0" w:legacyIndent="360"/>
      <w:lvlJc w:val="left"/>
      <w:pPr>
        <w:ind w:left="360" w:hanging="360"/>
      </w:pPr>
    </w:lvl>
  </w:abstractNum>
  <w:abstractNum w:abstractNumId="14" w15:restartNumberingAfterBreak="0">
    <w:nsid w:val="2F0E5595"/>
    <w:multiLevelType w:val="hybridMultilevel"/>
    <w:tmpl w:val="0ADCF554"/>
    <w:lvl w:ilvl="0" w:tplc="E5FC7A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F5933EB"/>
    <w:multiLevelType w:val="hybridMultilevel"/>
    <w:tmpl w:val="77F43494"/>
    <w:lvl w:ilvl="0" w:tplc="B366DA9E">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30305AA0"/>
    <w:multiLevelType w:val="hybridMultilevel"/>
    <w:tmpl w:val="D5FE09AC"/>
    <w:lvl w:ilvl="0" w:tplc="8D1A85EA">
      <w:start w:val="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37447B68"/>
    <w:multiLevelType w:val="hybridMultilevel"/>
    <w:tmpl w:val="542ED4F8"/>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D2636A"/>
    <w:multiLevelType w:val="hybridMultilevel"/>
    <w:tmpl w:val="6C5CA7D6"/>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6547D0"/>
    <w:multiLevelType w:val="multilevel"/>
    <w:tmpl w:val="7AE4DC10"/>
    <w:lvl w:ilvl="0">
      <w:start w:val="1"/>
      <w:numFmt w:val="decimal"/>
      <w:pStyle w:val="Titre1"/>
      <w:suff w:val="space"/>
      <w:lvlText w:val="%1."/>
      <w:lvlJc w:val="left"/>
      <w:pPr>
        <w:ind w:left="0" w:firstLine="0"/>
      </w:pPr>
      <w:rPr>
        <w:rFonts w:hint="default"/>
      </w:rPr>
    </w:lvl>
    <w:lvl w:ilvl="1">
      <w:start w:val="1"/>
      <w:numFmt w:val="decimal"/>
      <w:pStyle w:val="Titre2"/>
      <w:suff w:val="space"/>
      <w:lvlText w:val="%1.%2."/>
      <w:lvlJc w:val="left"/>
      <w:pPr>
        <w:ind w:left="0" w:firstLine="0"/>
      </w:pPr>
      <w:rPr>
        <w:rFonts w:hint="default"/>
        <w:color w:val="6EC6D9"/>
      </w:rPr>
    </w:lvl>
    <w:lvl w:ilvl="2">
      <w:start w:val="1"/>
      <w:numFmt w:val="decimal"/>
      <w:pStyle w:val="Titre3"/>
      <w:suff w:val="space"/>
      <w:lvlText w:val="%1.%2.%3."/>
      <w:lvlJc w:val="left"/>
      <w:pPr>
        <w:ind w:left="0" w:firstLine="0"/>
      </w:pPr>
      <w:rPr>
        <w:rFonts w:hint="default"/>
      </w:rPr>
    </w:lvl>
    <w:lvl w:ilvl="3">
      <w:start w:val="1"/>
      <w:numFmt w:val="lowerLetter"/>
      <w:pStyle w:val="Titre4"/>
      <w:suff w:val="space"/>
      <w:lvlText w:val="%4)"/>
      <w:lvlJc w:val="left"/>
      <w:pPr>
        <w:ind w:left="0" w:firstLine="0"/>
      </w:pPr>
      <w:rPr>
        <w:rFonts w:hint="default"/>
      </w:rPr>
    </w:lvl>
    <w:lvl w:ilvl="4">
      <w:start w:val="1"/>
      <w:numFmt w:val="decimal"/>
      <w:pStyle w:val="Titre5"/>
      <w:suff w:val="space"/>
      <w:lvlText w:val="(%5)"/>
      <w:lvlJc w:val="left"/>
      <w:pPr>
        <w:ind w:left="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suff w:val="space"/>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20" w15:restartNumberingAfterBreak="0">
    <w:nsid w:val="4C37175B"/>
    <w:multiLevelType w:val="hybridMultilevel"/>
    <w:tmpl w:val="B61286B6"/>
    <w:lvl w:ilvl="0" w:tplc="29949B9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41B52D3"/>
    <w:multiLevelType w:val="hybridMultilevel"/>
    <w:tmpl w:val="82349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893093"/>
    <w:multiLevelType w:val="hybridMultilevel"/>
    <w:tmpl w:val="599AE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FB3A66"/>
    <w:multiLevelType w:val="hybridMultilevel"/>
    <w:tmpl w:val="29FE3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9968EB"/>
    <w:multiLevelType w:val="hybridMultilevel"/>
    <w:tmpl w:val="7A8A8A26"/>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FB3BFE"/>
    <w:multiLevelType w:val="hybridMultilevel"/>
    <w:tmpl w:val="8A2E9726"/>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467621"/>
    <w:multiLevelType w:val="hybridMultilevel"/>
    <w:tmpl w:val="5BAAEE5A"/>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203026"/>
    <w:multiLevelType w:val="hybridMultilevel"/>
    <w:tmpl w:val="C72EB318"/>
    <w:lvl w:ilvl="0" w:tplc="29949B9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9"/>
  </w:num>
  <w:num w:numId="4">
    <w:abstractNumId w:val="11"/>
  </w:num>
  <w:num w:numId="5">
    <w:abstractNumId w:val="21"/>
  </w:num>
  <w:num w:numId="6">
    <w:abstractNumId w:val="10"/>
  </w:num>
  <w:num w:numId="7">
    <w:abstractNumId w:val="9"/>
  </w:num>
  <w:num w:numId="8">
    <w:abstractNumId w:val="14"/>
  </w:num>
  <w:num w:numId="9">
    <w:abstractNumId w:val="13"/>
  </w:num>
  <w:num w:numId="10">
    <w:abstractNumId w:val="6"/>
  </w:num>
  <w:num w:numId="11">
    <w:abstractNumId w:val="23"/>
  </w:num>
  <w:num w:numId="12">
    <w:abstractNumId w:val="19"/>
  </w:num>
  <w:num w:numId="13">
    <w:abstractNumId w:val="7"/>
  </w:num>
  <w:num w:numId="14">
    <w:abstractNumId w:val="18"/>
  </w:num>
  <w:num w:numId="15">
    <w:abstractNumId w:val="19"/>
  </w:num>
  <w:num w:numId="16">
    <w:abstractNumId w:val="19"/>
  </w:num>
  <w:num w:numId="17">
    <w:abstractNumId w:val="19"/>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5"/>
  </w:num>
  <w:num w:numId="23">
    <w:abstractNumId w:val="20"/>
  </w:num>
  <w:num w:numId="24">
    <w:abstractNumId w:val="27"/>
  </w:num>
  <w:num w:numId="25">
    <w:abstractNumId w:val="2"/>
  </w:num>
  <w:num w:numId="26">
    <w:abstractNumId w:val="17"/>
  </w:num>
  <w:num w:numId="27">
    <w:abstractNumId w:val="12"/>
  </w:num>
  <w:num w:numId="28">
    <w:abstractNumId w:val="4"/>
  </w:num>
  <w:num w:numId="29">
    <w:abstractNumId w:val="26"/>
  </w:num>
  <w:num w:numId="30">
    <w:abstractNumId w:val="0"/>
  </w:num>
  <w:num w:numId="31">
    <w:abstractNumId w:val="3"/>
  </w:num>
  <w:num w:numId="32">
    <w:abstractNumId w:val="24"/>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AA"/>
    <w:rsid w:val="00010984"/>
    <w:rsid w:val="0003072D"/>
    <w:rsid w:val="00041341"/>
    <w:rsid w:val="00091955"/>
    <w:rsid w:val="000C6164"/>
    <w:rsid w:val="000C7BC0"/>
    <w:rsid w:val="000F28BF"/>
    <w:rsid w:val="000F3F9D"/>
    <w:rsid w:val="000F4993"/>
    <w:rsid w:val="00116350"/>
    <w:rsid w:val="001621A0"/>
    <w:rsid w:val="0016608D"/>
    <w:rsid w:val="0017059D"/>
    <w:rsid w:val="00170688"/>
    <w:rsid w:val="001722D9"/>
    <w:rsid w:val="001B58F0"/>
    <w:rsid w:val="001F195E"/>
    <w:rsid w:val="001F1A87"/>
    <w:rsid w:val="001F306D"/>
    <w:rsid w:val="00231E11"/>
    <w:rsid w:val="0023506A"/>
    <w:rsid w:val="00276582"/>
    <w:rsid w:val="00287AC6"/>
    <w:rsid w:val="002A27A2"/>
    <w:rsid w:val="002A670E"/>
    <w:rsid w:val="002A6E71"/>
    <w:rsid w:val="002B1676"/>
    <w:rsid w:val="002B4F61"/>
    <w:rsid w:val="002E03CC"/>
    <w:rsid w:val="002F0C3A"/>
    <w:rsid w:val="00304DC4"/>
    <w:rsid w:val="00304FE0"/>
    <w:rsid w:val="00342E6C"/>
    <w:rsid w:val="00343043"/>
    <w:rsid w:val="0035207B"/>
    <w:rsid w:val="003538A7"/>
    <w:rsid w:val="003554EB"/>
    <w:rsid w:val="003840AE"/>
    <w:rsid w:val="003864D0"/>
    <w:rsid w:val="003975A8"/>
    <w:rsid w:val="003B4C69"/>
    <w:rsid w:val="003F4589"/>
    <w:rsid w:val="00411F85"/>
    <w:rsid w:val="00413100"/>
    <w:rsid w:val="0041533D"/>
    <w:rsid w:val="00430110"/>
    <w:rsid w:val="004313E2"/>
    <w:rsid w:val="00436016"/>
    <w:rsid w:val="004463EF"/>
    <w:rsid w:val="0045529A"/>
    <w:rsid w:val="004606B6"/>
    <w:rsid w:val="00473B6B"/>
    <w:rsid w:val="004B46F5"/>
    <w:rsid w:val="004C1588"/>
    <w:rsid w:val="004C3471"/>
    <w:rsid w:val="004C52A6"/>
    <w:rsid w:val="004C5F36"/>
    <w:rsid w:val="004D3987"/>
    <w:rsid w:val="004D6D34"/>
    <w:rsid w:val="004E2584"/>
    <w:rsid w:val="004F46AA"/>
    <w:rsid w:val="004F5F1B"/>
    <w:rsid w:val="004F78A9"/>
    <w:rsid w:val="00511293"/>
    <w:rsid w:val="00512D5D"/>
    <w:rsid w:val="00542C3D"/>
    <w:rsid w:val="00542FDA"/>
    <w:rsid w:val="00555E2E"/>
    <w:rsid w:val="005662E6"/>
    <w:rsid w:val="00574C1D"/>
    <w:rsid w:val="00592219"/>
    <w:rsid w:val="005962AA"/>
    <w:rsid w:val="005A5ABE"/>
    <w:rsid w:val="005B21AD"/>
    <w:rsid w:val="005B232A"/>
    <w:rsid w:val="005D0A7B"/>
    <w:rsid w:val="005D71E8"/>
    <w:rsid w:val="005E2066"/>
    <w:rsid w:val="005E6A73"/>
    <w:rsid w:val="006029AC"/>
    <w:rsid w:val="00604EF0"/>
    <w:rsid w:val="00607AE9"/>
    <w:rsid w:val="006213B4"/>
    <w:rsid w:val="00622838"/>
    <w:rsid w:val="0062433C"/>
    <w:rsid w:val="00640683"/>
    <w:rsid w:val="00653710"/>
    <w:rsid w:val="00674C4D"/>
    <w:rsid w:val="00674DD9"/>
    <w:rsid w:val="00676E0F"/>
    <w:rsid w:val="00684440"/>
    <w:rsid w:val="00690CC9"/>
    <w:rsid w:val="00696433"/>
    <w:rsid w:val="00697425"/>
    <w:rsid w:val="006A080A"/>
    <w:rsid w:val="006C279B"/>
    <w:rsid w:val="006D444C"/>
    <w:rsid w:val="006E5682"/>
    <w:rsid w:val="006E5A23"/>
    <w:rsid w:val="006E6B15"/>
    <w:rsid w:val="00710A25"/>
    <w:rsid w:val="007629AA"/>
    <w:rsid w:val="00765E49"/>
    <w:rsid w:val="00775AC1"/>
    <w:rsid w:val="00782F37"/>
    <w:rsid w:val="00794637"/>
    <w:rsid w:val="00796160"/>
    <w:rsid w:val="007A3D25"/>
    <w:rsid w:val="007E0D6E"/>
    <w:rsid w:val="007E2C9F"/>
    <w:rsid w:val="007E4E06"/>
    <w:rsid w:val="007F0D9C"/>
    <w:rsid w:val="00800CF7"/>
    <w:rsid w:val="00860BF0"/>
    <w:rsid w:val="00865B15"/>
    <w:rsid w:val="00870280"/>
    <w:rsid w:val="00870BC7"/>
    <w:rsid w:val="0087254F"/>
    <w:rsid w:val="00876EA6"/>
    <w:rsid w:val="008A470E"/>
    <w:rsid w:val="008C0934"/>
    <w:rsid w:val="008C4C06"/>
    <w:rsid w:val="008D1868"/>
    <w:rsid w:val="008E00C1"/>
    <w:rsid w:val="008E1801"/>
    <w:rsid w:val="008E7407"/>
    <w:rsid w:val="0090370E"/>
    <w:rsid w:val="00937AB8"/>
    <w:rsid w:val="00937DE0"/>
    <w:rsid w:val="00941557"/>
    <w:rsid w:val="00942697"/>
    <w:rsid w:val="009546B7"/>
    <w:rsid w:val="00992D63"/>
    <w:rsid w:val="009A189B"/>
    <w:rsid w:val="009A3524"/>
    <w:rsid w:val="009C2BC4"/>
    <w:rsid w:val="009C4135"/>
    <w:rsid w:val="009E6DCB"/>
    <w:rsid w:val="00A23866"/>
    <w:rsid w:val="00A54D5D"/>
    <w:rsid w:val="00AA6D4F"/>
    <w:rsid w:val="00AA6FAD"/>
    <w:rsid w:val="00AB19CC"/>
    <w:rsid w:val="00AB36FA"/>
    <w:rsid w:val="00AB4F8E"/>
    <w:rsid w:val="00AC271D"/>
    <w:rsid w:val="00AD018C"/>
    <w:rsid w:val="00AD2C12"/>
    <w:rsid w:val="00AE71AD"/>
    <w:rsid w:val="00B21162"/>
    <w:rsid w:val="00B3224F"/>
    <w:rsid w:val="00B547B2"/>
    <w:rsid w:val="00B56796"/>
    <w:rsid w:val="00B67E6F"/>
    <w:rsid w:val="00B83268"/>
    <w:rsid w:val="00BA4228"/>
    <w:rsid w:val="00BB21D3"/>
    <w:rsid w:val="00BC3235"/>
    <w:rsid w:val="00BC346B"/>
    <w:rsid w:val="00BD2A43"/>
    <w:rsid w:val="00BD3176"/>
    <w:rsid w:val="00BD57DA"/>
    <w:rsid w:val="00BE1987"/>
    <w:rsid w:val="00C152F1"/>
    <w:rsid w:val="00C24962"/>
    <w:rsid w:val="00C27C2B"/>
    <w:rsid w:val="00C34EDE"/>
    <w:rsid w:val="00C40145"/>
    <w:rsid w:val="00C458A5"/>
    <w:rsid w:val="00C5343F"/>
    <w:rsid w:val="00C55523"/>
    <w:rsid w:val="00C66785"/>
    <w:rsid w:val="00C97970"/>
    <w:rsid w:val="00CA5E28"/>
    <w:rsid w:val="00CB0480"/>
    <w:rsid w:val="00CB190E"/>
    <w:rsid w:val="00CC49C5"/>
    <w:rsid w:val="00CD07BB"/>
    <w:rsid w:val="00D010BB"/>
    <w:rsid w:val="00D12945"/>
    <w:rsid w:val="00D301C5"/>
    <w:rsid w:val="00D31274"/>
    <w:rsid w:val="00D43C53"/>
    <w:rsid w:val="00D502A6"/>
    <w:rsid w:val="00D62652"/>
    <w:rsid w:val="00D80583"/>
    <w:rsid w:val="00D80CAC"/>
    <w:rsid w:val="00D94A1C"/>
    <w:rsid w:val="00D96B09"/>
    <w:rsid w:val="00DA435C"/>
    <w:rsid w:val="00DA5FFA"/>
    <w:rsid w:val="00DB0AB4"/>
    <w:rsid w:val="00DB49C7"/>
    <w:rsid w:val="00DC0621"/>
    <w:rsid w:val="00DE0920"/>
    <w:rsid w:val="00DE2DAF"/>
    <w:rsid w:val="00DF0055"/>
    <w:rsid w:val="00E236DA"/>
    <w:rsid w:val="00E319F0"/>
    <w:rsid w:val="00E463A8"/>
    <w:rsid w:val="00E611E0"/>
    <w:rsid w:val="00E771A5"/>
    <w:rsid w:val="00E90A59"/>
    <w:rsid w:val="00E92277"/>
    <w:rsid w:val="00E942D9"/>
    <w:rsid w:val="00E97E47"/>
    <w:rsid w:val="00EA55AF"/>
    <w:rsid w:val="00ED5AA4"/>
    <w:rsid w:val="00EE105E"/>
    <w:rsid w:val="00EE4605"/>
    <w:rsid w:val="00EE7FAA"/>
    <w:rsid w:val="00F31DD3"/>
    <w:rsid w:val="00F41AF3"/>
    <w:rsid w:val="00F675DD"/>
    <w:rsid w:val="00F73A42"/>
    <w:rsid w:val="00F77541"/>
    <w:rsid w:val="00F8303B"/>
    <w:rsid w:val="00F863D3"/>
    <w:rsid w:val="00F926F2"/>
    <w:rsid w:val="00F95A22"/>
    <w:rsid w:val="00FA5F20"/>
    <w:rsid w:val="00FA5FBC"/>
    <w:rsid w:val="00FA6C59"/>
    <w:rsid w:val="00FC3550"/>
    <w:rsid w:val="00FE2046"/>
    <w:rsid w:val="00FE7146"/>
    <w:rsid w:val="00FF314E"/>
    <w:rsid w:val="00FF3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BCF8DA-0C43-44D8-BB71-67462862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5343F"/>
    <w:pPr>
      <w:keepNext/>
      <w:keepLines/>
      <w:numPr>
        <w:numId w:val="3"/>
      </w:numPr>
      <w:spacing w:before="240" w:after="240"/>
      <w:outlineLvl w:val="0"/>
    </w:pPr>
    <w:rPr>
      <w:rFonts w:asciiTheme="majorHAnsi" w:eastAsiaTheme="majorEastAsia" w:hAnsiTheme="majorHAnsi" w:cstheme="majorBidi"/>
      <w:b/>
      <w:caps/>
      <w:color w:val="3F762A" w:themeColor="accent2"/>
      <w:sz w:val="32"/>
      <w:szCs w:val="32"/>
    </w:rPr>
  </w:style>
  <w:style w:type="paragraph" w:styleId="Titre2">
    <w:name w:val="heading 2"/>
    <w:basedOn w:val="Normal"/>
    <w:next w:val="Normal"/>
    <w:link w:val="Titre2Car"/>
    <w:uiPriority w:val="9"/>
    <w:unhideWhenUsed/>
    <w:qFormat/>
    <w:rsid w:val="00C5343F"/>
    <w:pPr>
      <w:keepNext/>
      <w:keepLines/>
      <w:numPr>
        <w:ilvl w:val="1"/>
        <w:numId w:val="3"/>
      </w:numPr>
      <w:spacing w:before="40" w:after="0"/>
      <w:outlineLvl w:val="1"/>
    </w:pPr>
    <w:rPr>
      <w:rFonts w:asciiTheme="majorHAnsi" w:eastAsiaTheme="majorEastAsia" w:hAnsiTheme="majorHAnsi" w:cstheme="majorBidi"/>
      <w:color w:val="3F762A" w:themeColor="accent3"/>
      <w:sz w:val="26"/>
      <w:szCs w:val="26"/>
    </w:rPr>
  </w:style>
  <w:style w:type="paragraph" w:styleId="Titre3">
    <w:name w:val="heading 3"/>
    <w:basedOn w:val="Normal"/>
    <w:next w:val="Normal"/>
    <w:link w:val="Titre3Car"/>
    <w:uiPriority w:val="9"/>
    <w:unhideWhenUsed/>
    <w:qFormat/>
    <w:rsid w:val="006A080A"/>
    <w:pPr>
      <w:keepNext/>
      <w:keepLines/>
      <w:numPr>
        <w:ilvl w:val="2"/>
        <w:numId w:val="3"/>
      </w:numPr>
      <w:spacing w:before="40" w:after="0"/>
      <w:outlineLvl w:val="2"/>
    </w:pPr>
    <w:rPr>
      <w:rFonts w:asciiTheme="majorHAnsi" w:eastAsiaTheme="majorEastAsia" w:hAnsiTheme="majorHAnsi" w:cstheme="majorBidi"/>
      <w:color w:val="1F3A15" w:themeColor="accent1" w:themeShade="7F"/>
      <w:sz w:val="24"/>
      <w:szCs w:val="24"/>
    </w:rPr>
  </w:style>
  <w:style w:type="paragraph" w:styleId="Titre4">
    <w:name w:val="heading 4"/>
    <w:basedOn w:val="Normal"/>
    <w:next w:val="Normal"/>
    <w:link w:val="Titre4Car"/>
    <w:uiPriority w:val="9"/>
    <w:unhideWhenUsed/>
    <w:qFormat/>
    <w:rsid w:val="00B21162"/>
    <w:pPr>
      <w:keepNext/>
      <w:keepLines/>
      <w:numPr>
        <w:ilvl w:val="3"/>
        <w:numId w:val="3"/>
      </w:numPr>
      <w:spacing w:before="40" w:after="0"/>
      <w:outlineLvl w:val="3"/>
    </w:pPr>
    <w:rPr>
      <w:rFonts w:asciiTheme="majorHAnsi" w:eastAsiaTheme="majorEastAsia" w:hAnsiTheme="majorHAnsi" w:cstheme="majorBidi"/>
      <w:i/>
      <w:iCs/>
      <w:color w:val="2F581F" w:themeColor="accent1" w:themeShade="BF"/>
    </w:rPr>
  </w:style>
  <w:style w:type="paragraph" w:styleId="Titre5">
    <w:name w:val="heading 5"/>
    <w:basedOn w:val="Normal"/>
    <w:next w:val="Normal"/>
    <w:link w:val="Titre5Car"/>
    <w:uiPriority w:val="9"/>
    <w:semiHidden/>
    <w:unhideWhenUsed/>
    <w:qFormat/>
    <w:rsid w:val="00B21162"/>
    <w:pPr>
      <w:keepNext/>
      <w:keepLines/>
      <w:numPr>
        <w:ilvl w:val="4"/>
        <w:numId w:val="3"/>
      </w:numPr>
      <w:spacing w:before="40" w:after="0"/>
      <w:outlineLvl w:val="4"/>
    </w:pPr>
    <w:rPr>
      <w:rFonts w:asciiTheme="majorHAnsi" w:eastAsiaTheme="majorEastAsia" w:hAnsiTheme="majorHAnsi" w:cstheme="majorBidi"/>
      <w:color w:val="2F581F" w:themeColor="accent1" w:themeShade="BF"/>
    </w:rPr>
  </w:style>
  <w:style w:type="paragraph" w:styleId="Titre6">
    <w:name w:val="heading 6"/>
    <w:basedOn w:val="Normal"/>
    <w:next w:val="Normal"/>
    <w:link w:val="Titre6Car"/>
    <w:uiPriority w:val="9"/>
    <w:semiHidden/>
    <w:unhideWhenUsed/>
    <w:qFormat/>
    <w:rsid w:val="00B21162"/>
    <w:pPr>
      <w:keepNext/>
      <w:keepLines/>
      <w:numPr>
        <w:ilvl w:val="5"/>
        <w:numId w:val="3"/>
      </w:numPr>
      <w:spacing w:before="40" w:after="0"/>
      <w:outlineLvl w:val="5"/>
    </w:pPr>
    <w:rPr>
      <w:rFonts w:asciiTheme="majorHAnsi" w:eastAsiaTheme="majorEastAsia" w:hAnsiTheme="majorHAnsi" w:cstheme="majorBidi"/>
      <w:color w:val="1F3A15" w:themeColor="accent1" w:themeShade="7F"/>
    </w:rPr>
  </w:style>
  <w:style w:type="paragraph" w:styleId="Titre7">
    <w:name w:val="heading 7"/>
    <w:basedOn w:val="Normal"/>
    <w:next w:val="Normal"/>
    <w:link w:val="Titre7Car"/>
    <w:uiPriority w:val="9"/>
    <w:semiHidden/>
    <w:unhideWhenUsed/>
    <w:qFormat/>
    <w:rsid w:val="00B21162"/>
    <w:pPr>
      <w:keepNext/>
      <w:keepLines/>
      <w:numPr>
        <w:ilvl w:val="6"/>
        <w:numId w:val="3"/>
      </w:numPr>
      <w:spacing w:before="40" w:after="0"/>
      <w:outlineLvl w:val="6"/>
    </w:pPr>
    <w:rPr>
      <w:rFonts w:asciiTheme="majorHAnsi" w:eastAsiaTheme="majorEastAsia" w:hAnsiTheme="majorHAnsi" w:cstheme="majorBidi"/>
      <w:i/>
      <w:iCs/>
      <w:color w:val="1F3A15" w:themeColor="accent1" w:themeShade="7F"/>
    </w:rPr>
  </w:style>
  <w:style w:type="paragraph" w:styleId="Titre8">
    <w:name w:val="heading 8"/>
    <w:basedOn w:val="Normal"/>
    <w:next w:val="Normal"/>
    <w:link w:val="Titre8Car"/>
    <w:uiPriority w:val="9"/>
    <w:semiHidden/>
    <w:unhideWhenUsed/>
    <w:qFormat/>
    <w:rsid w:val="00B211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11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43F"/>
    <w:rPr>
      <w:rFonts w:asciiTheme="majorHAnsi" w:eastAsiaTheme="majorEastAsia" w:hAnsiTheme="majorHAnsi" w:cstheme="majorBidi"/>
      <w:b/>
      <w:caps/>
      <w:color w:val="3F762A" w:themeColor="accent2"/>
      <w:sz w:val="32"/>
      <w:szCs w:val="32"/>
    </w:rPr>
  </w:style>
  <w:style w:type="character" w:customStyle="1" w:styleId="Titre2Car">
    <w:name w:val="Titre 2 Car"/>
    <w:basedOn w:val="Policepardfaut"/>
    <w:link w:val="Titre2"/>
    <w:uiPriority w:val="9"/>
    <w:rsid w:val="00C5343F"/>
    <w:rPr>
      <w:rFonts w:asciiTheme="majorHAnsi" w:eastAsiaTheme="majorEastAsia" w:hAnsiTheme="majorHAnsi" w:cstheme="majorBidi"/>
      <w:color w:val="3F762A" w:themeColor="accent3"/>
      <w:sz w:val="26"/>
      <w:szCs w:val="26"/>
    </w:rPr>
  </w:style>
  <w:style w:type="paragraph" w:styleId="Paragraphedeliste">
    <w:name w:val="List Paragraph"/>
    <w:basedOn w:val="Normal"/>
    <w:uiPriority w:val="34"/>
    <w:qFormat/>
    <w:rsid w:val="00CB0480"/>
    <w:pPr>
      <w:ind w:left="720"/>
      <w:contextualSpacing/>
    </w:pPr>
  </w:style>
  <w:style w:type="character" w:customStyle="1" w:styleId="Titre3Car">
    <w:name w:val="Titre 3 Car"/>
    <w:basedOn w:val="Policepardfaut"/>
    <w:link w:val="Titre3"/>
    <w:uiPriority w:val="9"/>
    <w:rsid w:val="006A080A"/>
    <w:rPr>
      <w:rFonts w:asciiTheme="majorHAnsi" w:eastAsiaTheme="majorEastAsia" w:hAnsiTheme="majorHAnsi" w:cstheme="majorBidi"/>
      <w:color w:val="1F3A15" w:themeColor="accent1" w:themeShade="7F"/>
      <w:sz w:val="24"/>
      <w:szCs w:val="24"/>
    </w:rPr>
  </w:style>
  <w:style w:type="character" w:customStyle="1" w:styleId="Titre4Car">
    <w:name w:val="Titre 4 Car"/>
    <w:basedOn w:val="Policepardfaut"/>
    <w:link w:val="Titre4"/>
    <w:uiPriority w:val="9"/>
    <w:rsid w:val="00B21162"/>
    <w:rPr>
      <w:rFonts w:asciiTheme="majorHAnsi" w:eastAsiaTheme="majorEastAsia" w:hAnsiTheme="majorHAnsi" w:cstheme="majorBidi"/>
      <w:i/>
      <w:iCs/>
      <w:color w:val="2F581F" w:themeColor="accent1" w:themeShade="BF"/>
    </w:rPr>
  </w:style>
  <w:style w:type="character" w:customStyle="1" w:styleId="Titre5Car">
    <w:name w:val="Titre 5 Car"/>
    <w:basedOn w:val="Policepardfaut"/>
    <w:link w:val="Titre5"/>
    <w:uiPriority w:val="9"/>
    <w:semiHidden/>
    <w:rsid w:val="00B21162"/>
    <w:rPr>
      <w:rFonts w:asciiTheme="majorHAnsi" w:eastAsiaTheme="majorEastAsia" w:hAnsiTheme="majorHAnsi" w:cstheme="majorBidi"/>
      <w:color w:val="2F581F" w:themeColor="accent1" w:themeShade="BF"/>
    </w:rPr>
  </w:style>
  <w:style w:type="character" w:customStyle="1" w:styleId="Titre6Car">
    <w:name w:val="Titre 6 Car"/>
    <w:basedOn w:val="Policepardfaut"/>
    <w:link w:val="Titre6"/>
    <w:uiPriority w:val="9"/>
    <w:semiHidden/>
    <w:rsid w:val="00B21162"/>
    <w:rPr>
      <w:rFonts w:asciiTheme="majorHAnsi" w:eastAsiaTheme="majorEastAsia" w:hAnsiTheme="majorHAnsi" w:cstheme="majorBidi"/>
      <w:color w:val="1F3A15" w:themeColor="accent1" w:themeShade="7F"/>
    </w:rPr>
  </w:style>
  <w:style w:type="character" w:customStyle="1" w:styleId="Titre7Car">
    <w:name w:val="Titre 7 Car"/>
    <w:basedOn w:val="Policepardfaut"/>
    <w:link w:val="Titre7"/>
    <w:uiPriority w:val="9"/>
    <w:semiHidden/>
    <w:rsid w:val="00B21162"/>
    <w:rPr>
      <w:rFonts w:asciiTheme="majorHAnsi" w:eastAsiaTheme="majorEastAsia" w:hAnsiTheme="majorHAnsi" w:cstheme="majorBidi"/>
      <w:i/>
      <w:iCs/>
      <w:color w:val="1F3A15" w:themeColor="accent1" w:themeShade="7F"/>
    </w:rPr>
  </w:style>
  <w:style w:type="character" w:customStyle="1" w:styleId="Titre8Car">
    <w:name w:val="Titre 8 Car"/>
    <w:basedOn w:val="Policepardfaut"/>
    <w:link w:val="Titre8"/>
    <w:uiPriority w:val="9"/>
    <w:semiHidden/>
    <w:rsid w:val="00B2116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1162"/>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342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C7BC0"/>
    <w:pPr>
      <w:numPr>
        <w:numId w:val="0"/>
      </w:numPr>
      <w:outlineLvl w:val="9"/>
    </w:pPr>
    <w:rPr>
      <w:lang w:eastAsia="fr-FR"/>
    </w:rPr>
  </w:style>
  <w:style w:type="paragraph" w:styleId="TM1">
    <w:name w:val="toc 1"/>
    <w:basedOn w:val="Normal"/>
    <w:next w:val="Normal"/>
    <w:autoRedefine/>
    <w:uiPriority w:val="39"/>
    <w:unhideWhenUsed/>
    <w:rsid w:val="00FE7146"/>
    <w:pPr>
      <w:tabs>
        <w:tab w:val="right" w:leader="dot" w:pos="9060"/>
      </w:tabs>
      <w:spacing w:after="100"/>
      <w:ind w:left="142"/>
    </w:pPr>
  </w:style>
  <w:style w:type="paragraph" w:styleId="TM2">
    <w:name w:val="toc 2"/>
    <w:basedOn w:val="Normal"/>
    <w:next w:val="Normal"/>
    <w:autoRedefine/>
    <w:uiPriority w:val="39"/>
    <w:unhideWhenUsed/>
    <w:rsid w:val="000C7BC0"/>
    <w:pPr>
      <w:spacing w:after="100"/>
      <w:ind w:left="220"/>
    </w:pPr>
  </w:style>
  <w:style w:type="character" w:styleId="Lienhypertexte">
    <w:name w:val="Hyperlink"/>
    <w:basedOn w:val="Policepardfaut"/>
    <w:uiPriority w:val="99"/>
    <w:unhideWhenUsed/>
    <w:rsid w:val="000C7BC0"/>
    <w:rPr>
      <w:color w:val="6B9F25" w:themeColor="hyperlink"/>
      <w:u w:val="single"/>
    </w:rPr>
  </w:style>
  <w:style w:type="paragraph" w:styleId="TM3">
    <w:name w:val="toc 3"/>
    <w:basedOn w:val="Normal"/>
    <w:next w:val="Normal"/>
    <w:autoRedefine/>
    <w:uiPriority w:val="39"/>
    <w:unhideWhenUsed/>
    <w:rsid w:val="004C3471"/>
    <w:pPr>
      <w:spacing w:after="100"/>
      <w:ind w:left="440"/>
    </w:pPr>
  </w:style>
  <w:style w:type="paragraph" w:styleId="En-tte">
    <w:name w:val="header"/>
    <w:basedOn w:val="Normal"/>
    <w:link w:val="En-tteCar"/>
    <w:unhideWhenUsed/>
    <w:rsid w:val="00EE7FAA"/>
    <w:pPr>
      <w:tabs>
        <w:tab w:val="center" w:pos="4536"/>
        <w:tab w:val="right" w:pos="9072"/>
      </w:tabs>
      <w:spacing w:after="0" w:line="240" w:lineRule="auto"/>
    </w:pPr>
  </w:style>
  <w:style w:type="character" w:customStyle="1" w:styleId="En-tteCar">
    <w:name w:val="En-tête Car"/>
    <w:basedOn w:val="Policepardfaut"/>
    <w:link w:val="En-tte"/>
    <w:rsid w:val="00EE7FAA"/>
  </w:style>
  <w:style w:type="paragraph" w:styleId="Pieddepage">
    <w:name w:val="footer"/>
    <w:basedOn w:val="Normal"/>
    <w:link w:val="PieddepageCar"/>
    <w:uiPriority w:val="99"/>
    <w:unhideWhenUsed/>
    <w:rsid w:val="00EE7F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7FAA"/>
  </w:style>
  <w:style w:type="character" w:styleId="Numrodepage">
    <w:name w:val="page number"/>
    <w:basedOn w:val="Policepardfaut"/>
    <w:rsid w:val="00EE7FAA"/>
  </w:style>
  <w:style w:type="paragraph" w:styleId="Sansinterligne">
    <w:name w:val="No Spacing"/>
    <w:link w:val="SansinterligneCar"/>
    <w:uiPriority w:val="1"/>
    <w:qFormat/>
    <w:rsid w:val="00EE7FAA"/>
    <w:pPr>
      <w:spacing w:after="0" w:line="240" w:lineRule="auto"/>
    </w:pPr>
    <w:rPr>
      <w:rFonts w:eastAsia="Times New Roman" w:cs="Times New Roman"/>
      <w:sz w:val="23"/>
      <w:szCs w:val="20"/>
      <w:lang w:eastAsia="fr-FR"/>
    </w:rPr>
  </w:style>
  <w:style w:type="paragraph" w:customStyle="1" w:styleId="Default">
    <w:name w:val="Default"/>
    <w:rsid w:val="00604EF0"/>
    <w:pPr>
      <w:autoSpaceDE w:val="0"/>
      <w:autoSpaceDN w:val="0"/>
      <w:adjustRightInd w:val="0"/>
      <w:spacing w:after="0" w:line="240" w:lineRule="auto"/>
    </w:pPr>
    <w:rPr>
      <w:rFonts w:ascii="Verdana" w:hAnsi="Verdana" w:cs="Verdana"/>
      <w:color w:val="000000"/>
      <w:sz w:val="24"/>
      <w:szCs w:val="24"/>
    </w:rPr>
  </w:style>
  <w:style w:type="character" w:styleId="Textedelespacerserv">
    <w:name w:val="Placeholder Text"/>
    <w:basedOn w:val="Policepardfaut"/>
    <w:uiPriority w:val="99"/>
    <w:semiHidden/>
    <w:rsid w:val="005B232A"/>
    <w:rPr>
      <w:color w:val="808080"/>
    </w:rPr>
  </w:style>
  <w:style w:type="paragraph" w:styleId="Textedebulles">
    <w:name w:val="Balloon Text"/>
    <w:basedOn w:val="Normal"/>
    <w:link w:val="TextedebullesCar"/>
    <w:uiPriority w:val="99"/>
    <w:semiHidden/>
    <w:unhideWhenUsed/>
    <w:rsid w:val="00F73A4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3A42"/>
    <w:rPr>
      <w:rFonts w:ascii="Segoe UI" w:hAnsi="Segoe UI" w:cs="Segoe UI"/>
      <w:sz w:val="18"/>
      <w:szCs w:val="18"/>
    </w:rPr>
  </w:style>
  <w:style w:type="character" w:customStyle="1" w:styleId="CorpsPropaleCar">
    <w:name w:val="Corps Propale Car"/>
    <w:link w:val="CorpsPropale"/>
    <w:locked/>
    <w:rsid w:val="00E611E0"/>
    <w:rPr>
      <w:rFonts w:ascii="Arial (W1)" w:hAnsi="Arial (W1)" w:cs="Arial (W1)"/>
    </w:rPr>
  </w:style>
  <w:style w:type="paragraph" w:customStyle="1" w:styleId="CorpsPropale">
    <w:name w:val="Corps Propale"/>
    <w:basedOn w:val="Normal"/>
    <w:link w:val="CorpsPropaleCar"/>
    <w:rsid w:val="00E611E0"/>
    <w:pPr>
      <w:spacing w:before="40" w:after="40" w:line="264" w:lineRule="auto"/>
    </w:pPr>
    <w:rPr>
      <w:rFonts w:ascii="Arial (W1)" w:hAnsi="Arial (W1)" w:cs="Arial (W1)"/>
    </w:rPr>
  </w:style>
  <w:style w:type="character" w:customStyle="1" w:styleId="SansinterligneCar">
    <w:name w:val="Sans interligne Car"/>
    <w:basedOn w:val="Policepardfaut"/>
    <w:link w:val="Sansinterligne"/>
    <w:uiPriority w:val="1"/>
    <w:rsid w:val="004B46F5"/>
    <w:rPr>
      <w:rFonts w:eastAsia="Times New Roman" w:cs="Times New Roman"/>
      <w:sz w:val="23"/>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2682">
      <w:bodyDiv w:val="1"/>
      <w:marLeft w:val="0"/>
      <w:marRight w:val="0"/>
      <w:marTop w:val="0"/>
      <w:marBottom w:val="0"/>
      <w:divBdr>
        <w:top w:val="none" w:sz="0" w:space="0" w:color="auto"/>
        <w:left w:val="none" w:sz="0" w:space="0" w:color="auto"/>
        <w:bottom w:val="none" w:sz="0" w:space="0" w:color="auto"/>
        <w:right w:val="none" w:sz="0" w:space="0" w:color="auto"/>
      </w:divBdr>
    </w:div>
    <w:div w:id="8091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F684B2EB1D44CEA54A7714B7637B95"/>
        <w:category>
          <w:name w:val="Général"/>
          <w:gallery w:val="placeholder"/>
        </w:category>
        <w:types>
          <w:type w:val="bbPlcHdr"/>
        </w:types>
        <w:behaviors>
          <w:behavior w:val="content"/>
        </w:behaviors>
        <w:guid w:val="{E2602CEF-338D-472F-AE95-E642EEA211A5}"/>
      </w:docPartPr>
      <w:docPartBody>
        <w:p w:rsidR="005F5C97" w:rsidRDefault="00B41CF6" w:rsidP="00B41CF6">
          <w:pPr>
            <w:pStyle w:val="A2F684B2EB1D44CEA54A7714B7637B95"/>
          </w:pPr>
          <w:r w:rsidRPr="00923076">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1)">
    <w:altName w:val="Arial"/>
    <w:charset w:val="00"/>
    <w:family w:val="swiss"/>
    <w:pitch w:val="variable"/>
    <w:sig w:usb0="00000000" w:usb1="80000000" w:usb2="00000008" w:usb3="00000000" w:csb0="0000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adeGothic">
    <w:panose1 w:val="00000000000000000000"/>
    <w:charset w:val="00"/>
    <w:family w:val="swiss"/>
    <w:notTrueType/>
    <w:pitch w:val="variable"/>
    <w:sig w:usb0="800000AF" w:usb1="4000004A" w:usb2="00000000" w:usb3="00000000" w:csb0="00000001" w:csb1="00000000"/>
  </w:font>
  <w:font w:name="Generica">
    <w:panose1 w:val="02000500000000000000"/>
    <w:charset w:val="00"/>
    <w:family w:val="auto"/>
    <w:pitch w:val="variable"/>
    <w:sig w:usb0="800000A7" w:usb1="5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B12"/>
    <w:rsid w:val="0003393F"/>
    <w:rsid w:val="001D0AD9"/>
    <w:rsid w:val="001D1B12"/>
    <w:rsid w:val="005F5C97"/>
    <w:rsid w:val="00607648"/>
    <w:rsid w:val="0077667F"/>
    <w:rsid w:val="00790605"/>
    <w:rsid w:val="00B41CF6"/>
    <w:rsid w:val="00B71E1B"/>
    <w:rsid w:val="00C016B0"/>
    <w:rsid w:val="00C1738D"/>
    <w:rsid w:val="00E949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41CF6"/>
    <w:rPr>
      <w:color w:val="808080"/>
    </w:rPr>
  </w:style>
  <w:style w:type="paragraph" w:customStyle="1" w:styleId="6C38AC711D924F52A8B434489E4DE659">
    <w:name w:val="6C38AC711D924F52A8B434489E4DE659"/>
  </w:style>
  <w:style w:type="paragraph" w:customStyle="1" w:styleId="90F70DFC6134404D85B73164C434CA39">
    <w:name w:val="90F70DFC6134404D85B73164C434CA39"/>
  </w:style>
  <w:style w:type="paragraph" w:customStyle="1" w:styleId="69EDB40C298A41AE9E289E859527E1E4">
    <w:name w:val="69EDB40C298A41AE9E289E859527E1E4"/>
  </w:style>
  <w:style w:type="paragraph" w:customStyle="1" w:styleId="04CC61CD98854653A87EF29AD2EDBF31">
    <w:name w:val="04CC61CD98854653A87EF29AD2EDBF31"/>
  </w:style>
  <w:style w:type="paragraph" w:customStyle="1" w:styleId="C06533D0F23C44329ED861D8559D10E3">
    <w:name w:val="C06533D0F23C44329ED861D8559D10E3"/>
  </w:style>
  <w:style w:type="paragraph" w:customStyle="1" w:styleId="074EABA8AD854B69BE2428DBEA8BCB20">
    <w:name w:val="074EABA8AD854B69BE2428DBEA8BCB20"/>
  </w:style>
  <w:style w:type="paragraph" w:customStyle="1" w:styleId="A374A69EF8A04AFC87F2D6DE3AADD66C">
    <w:name w:val="A374A69EF8A04AFC87F2D6DE3AADD66C"/>
  </w:style>
  <w:style w:type="paragraph" w:customStyle="1" w:styleId="A3C893520EDB4B2DA9F1EC7F81F57129">
    <w:name w:val="A3C893520EDB4B2DA9F1EC7F81F57129"/>
  </w:style>
  <w:style w:type="paragraph" w:customStyle="1" w:styleId="E56DA836D4464723B0FA14FB1E5EA8C0">
    <w:name w:val="E56DA836D4464723B0FA14FB1E5EA8C0"/>
  </w:style>
  <w:style w:type="paragraph" w:customStyle="1" w:styleId="8A30B598BB7945A1B3BF091ABCD0D393">
    <w:name w:val="8A30B598BB7945A1B3BF091ABCD0D393"/>
  </w:style>
  <w:style w:type="paragraph" w:customStyle="1" w:styleId="B72C5A1A8F01431A89ABD09B97308909">
    <w:name w:val="B72C5A1A8F01431A89ABD09B97308909"/>
  </w:style>
  <w:style w:type="paragraph" w:customStyle="1" w:styleId="85FE06B31DE248EBA8A64623667EC80E">
    <w:name w:val="85FE06B31DE248EBA8A64623667EC80E"/>
  </w:style>
  <w:style w:type="paragraph" w:customStyle="1" w:styleId="2617DC13E4274E1CB5287D8656E42041">
    <w:name w:val="2617DC13E4274E1CB5287D8656E42041"/>
  </w:style>
  <w:style w:type="paragraph" w:customStyle="1" w:styleId="BEC8459120A74F91B221DFBD7BEE2A78">
    <w:name w:val="BEC8459120A74F91B221DFBD7BEE2A78"/>
  </w:style>
  <w:style w:type="paragraph" w:customStyle="1" w:styleId="C53AC1158B4F41FC8212687F99F69432">
    <w:name w:val="C53AC1158B4F41FC8212687F99F69432"/>
  </w:style>
  <w:style w:type="paragraph" w:customStyle="1" w:styleId="704738FB444F46C9A37E6621F2828EBC">
    <w:name w:val="704738FB444F46C9A37E6621F2828EBC"/>
  </w:style>
  <w:style w:type="paragraph" w:customStyle="1" w:styleId="E32DE7408C844DE8B4155E5CD4AD5A23">
    <w:name w:val="E32DE7408C844DE8B4155E5CD4AD5A23"/>
  </w:style>
  <w:style w:type="paragraph" w:customStyle="1" w:styleId="A56CBA82147744338F662AA7D2A1F22E">
    <w:name w:val="A56CBA82147744338F662AA7D2A1F22E"/>
  </w:style>
  <w:style w:type="paragraph" w:customStyle="1" w:styleId="2C5718F512434A988A2E5AE50673FDA6">
    <w:name w:val="2C5718F512434A988A2E5AE50673FDA6"/>
  </w:style>
  <w:style w:type="paragraph" w:customStyle="1" w:styleId="48A6BB2795B24D1082C0EC22C167064A">
    <w:name w:val="48A6BB2795B24D1082C0EC22C167064A"/>
  </w:style>
  <w:style w:type="paragraph" w:customStyle="1" w:styleId="B1D19EB04BCB48AF96071F56DFAFB867">
    <w:name w:val="B1D19EB04BCB48AF96071F56DFAFB867"/>
    <w:rsid w:val="001D1B12"/>
  </w:style>
  <w:style w:type="paragraph" w:customStyle="1" w:styleId="6E8C2E4D396545F1A4A0B420D65B0D39">
    <w:name w:val="6E8C2E4D396545F1A4A0B420D65B0D39"/>
    <w:rsid w:val="001D1B12"/>
  </w:style>
  <w:style w:type="paragraph" w:customStyle="1" w:styleId="A2F684B2EB1D44CEA54A7714B7637B95">
    <w:name w:val="A2F684B2EB1D44CEA54A7714B7637B95"/>
    <w:rsid w:val="00B41CF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55F51"/>
      </a:dk2>
      <a:lt2>
        <a:srgbClr val="E3DED1"/>
      </a:lt2>
      <a:accent1>
        <a:srgbClr val="3F762A"/>
      </a:accent1>
      <a:accent2>
        <a:srgbClr val="3F762A"/>
      </a:accent2>
      <a:accent3>
        <a:srgbClr val="3F762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6E648C-D5FE-4D73-A98B-3E5EEF14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3617</Words>
  <Characters>19895</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Charte informatique agents et stagiaires du GIEP-NC</vt:lpstr>
    </vt:vector>
  </TitlesOfParts>
  <Company>BBS</Company>
  <LinksUpToDate>false</LinksUpToDate>
  <CharactersWithSpaces>23466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informatique agents et stagiaires du GIEP-NC</dc:title>
  <dc:subject>AM1502005</dc:subject>
  <dc:creator>Guillaume MARZLOFF</dc:creator>
  <cp:lastModifiedBy>Jean-Pierre GOLA</cp:lastModifiedBy>
  <cp:revision>2</cp:revision>
  <cp:lastPrinted>2018-12-26T23:23:00Z</cp:lastPrinted>
  <dcterms:created xsi:type="dcterms:W3CDTF">2019-04-24T20:43:00Z</dcterms:created>
  <dcterms:modified xsi:type="dcterms:W3CDTF">2019-04-24T20:43:00Z</dcterms:modified>
  <cp:category>V 1.0</cp:category>
</cp:coreProperties>
</file>