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200"/>
      </w:pPr>
    </w:p>
    <w:p>
      <w:pPr>
        <w:spacing w:after="200"/>
        <w:jc w:val="center"/>
      </w:pPr>
      <w:r>
        <w:rPr>
          <w:rFonts w:ascii="Times New Roman" w:cs="Times New Roman" w:eastAsia="Times New Roman" w:hAnsi="Times New Roman"/>
          <w:b/>
          <w:bCs/>
          <w:color w:val="000000"/>
          <w:sz w:val="60"/>
          <w:szCs w:val="60"/>
        </w:rPr>
        <w:t xml:space="preserve">GUIDE DE CONCEPTION</w:t>
      </w:r>
    </w:p>
    <w:p>
      <w:pPr>
        <w:spacing w:after="100"/>
        <w:jc w:val="center"/>
      </w:pPr>
      <w:r>
        <w:rPr>
          <w:color w:val="555555"/>
          <w:sz w:val="24"/>
          <w:szCs w:val="24"/>
        </w:rPr>
        <w:t xml:space="preserve">────────────────────────────────────────────────</w:t>
      </w:r>
    </w:p>
    <w:p>
      <w:pPr>
        <w:spacing w:after="400"/>
        <w:jc w:val="center"/>
      </w:pPr>
      <w:r>
        <w:rPr>
          <w:rFonts w:ascii="Times New Roman" w:cs="Times New Roman" w:eastAsia="Times New Roman" w:hAnsi="Times New Roman"/>
          <w:color w:val="555555"/>
          <w:sz w:val="34"/>
          <w:szCs w:val="34"/>
        </w:rPr>
        <w:t xml:space="preserve">Application de Gestion du Département Protocole/Accueil</w:t>
      </w:r>
    </w:p>
    <w:p>
      <w:pPr>
        <w:spacing w:after="100"/>
        <w:jc w:val="center"/>
      </w:pPr>
      <w:r>
        <w:rPr>
          <w:rFonts w:ascii="Calibri" w:cs="Calibri" w:eastAsia="Calibri" w:hAnsi="Calibri"/>
          <w:color w:val="000000"/>
          <w:sz w:val="28"/>
          <w:szCs w:val="28"/>
        </w:rPr>
        <w:t xml:space="preserve">Église Évangélique La Conquête</w:t>
      </w:r>
    </w:p>
    <w:p>
      <w:pPr>
        <w:spacing w:after="80"/>
        <w:jc w:val="center"/>
      </w:pPr>
      <w:r>
        <w:rPr>
          <w:rFonts w:ascii="Calibri" w:cs="Calibri" w:eastAsia="Calibri" w:hAnsi="Calibri"/>
          <w:color w:val="555555"/>
          <w:sz w:val="24"/>
          <w:szCs w:val="24"/>
        </w:rPr>
        <w:t xml:space="preserve">Document de consultation — Architecture, écrans, et plan d’action</w:t>
      </w:r>
    </w:p>
    <w:p>
      <w:pPr>
        <w:spacing w:before="2400"/>
      </w:pPr>
    </w:p>
    <w:p>
      <w:pPr>
        <w:spacing w:after="80"/>
        <w:jc w:val="center"/>
      </w:pPr>
      <w:r>
        <w:rPr>
          <w:rFonts w:ascii="Calibri" w:cs="Calibri" w:eastAsia="Calibri" w:hAnsi="Calibri"/>
          <w:color w:val="555555"/>
          <w:sz w:val="22"/>
          <w:szCs w:val="22"/>
        </w:rPr>
        <w:t xml:space="preserve">Date : juillet 2026</w:t>
      </w:r>
    </w:p>
    <w:p>
      <w:pPr>
        <w:spacing w:after="80"/>
        <w:jc w:val="center"/>
      </w:pPr>
      <w:r>
        <w:rPr>
          <w:rFonts w:ascii="Calibri" w:cs="Calibri" w:eastAsia="Calibri" w:hAnsi="Calibri"/>
          <w:color w:val="555555"/>
          <w:sz w:val="22"/>
          <w:szCs w:val="22"/>
        </w:rPr>
        <w:t xml:space="preserve">Version : 1.0</w:t>
      </w:r>
    </w:p>
    <w:p>
      <w:pPr>
        <w:jc w:val="center"/>
      </w:pPr>
      <w:r>
        <w:rPr>
          <w:rFonts w:ascii="Calibri" w:cs="Calibri" w:eastAsia="Calibri" w:hAnsi="Calibri"/>
          <w:color w:val="555555"/>
          <w:sz w:val="22"/>
          <w:szCs w:val="22"/>
        </w:rPr>
        <w:t xml:space="preserve">Réalisé par : Super Z (Consultant Technique)</w:t>
      </w:r>
    </w:p>
    <w:p>
      <w:pPr>
        <w:sectPr>
          <w:pgSz w:w="11906" w:h="16838" w:orient="portrait"/>
          <w:pgMar w:top="0" w:right="0" w:bottom="0" w:left="0" w:header="708" w:footer="708" w:gutter="0"/>
          <w:pgNumType/>
          <w:docGrid w:linePitch="360"/>
        </w:sectPr>
      </w:pPr>
    </w:p>
    <w:p>
      <w:pPr>
        <w:spacing w:after="200"/>
      </w:pPr>
      <w:r>
        <w:rPr>
          <w:rFonts w:ascii="Times New Roman" w:cs="Times New Roman" w:eastAsia="Times New Roman" w:hAnsi="Times New Roman"/>
          <w:b/>
          <w:bCs/>
          <w:color w:val="000000"/>
          <w:sz w:val="32"/>
          <w:szCs w:val="32"/>
        </w:rPr>
        <w:t xml:space="preserve">Table des matières</w:t>
      </w:r>
    </w:p>
    <w:sdt>
      <w:sdtPr>
        <w:alias w:val="Table des matière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Recommandation de stack technique</w:t>
            </w:r>
            <w:r>
              <w:tab/>
            </w:r>
            <w:r>
              <w:fldChar w:fldCharType="begin"/>
            </w:r>
            <w:r>
              <w:instrText xml:space="preserve"> PAGEREF _Toc100000 \h </w:instrText>
            </w:r>
            <w:r>
              <w:fldChar w:fldCharType="separate"/>
            </w:r>
            <w:r>
              <w:t>2</w:t>
            </w:r>
            <w:r>
              <w:fldChar w:fldCharType="end"/>
            </w:r>
          </w:hyperlink>
        </w:p>
        <w:p>
          <w:pPr>
            <w:pStyle w:val="11"/>
            <w:ind w:left="360"/>
            <w:tabs>
              <w:tab w:val="right" w:leader="dot" w:pos="9026"/>
            </w:tabs>
            <w:spacing w:before="120" w:after="60"/>
          </w:pPr>
          <w:hyperlink w:anchor="_Toc100001" w:history="1">
            <w:r>
              <w:rPr>
                <w:rStyle w:val="Hyperlink"/>
              </w:rPr>
              <w:t>1.1 Avantages concrets pour l’église</w:t>
            </w:r>
            <w:r>
              <w:tab/>
            </w:r>
            <w:r>
              <w:fldChar w:fldCharType="begin"/>
            </w:r>
            <w:r>
              <w:instrText xml:space="preserve"> PAGEREF _Toc100001 \h </w:instrText>
            </w:r>
            <w:r>
              <w:fldChar w:fldCharType="separate"/>
            </w:r>
            <w:r>
              <w:t>3</w:t>
            </w:r>
            <w:r>
              <w:fldChar w:fldCharType="end"/>
            </w:r>
          </w:hyperlink>
        </w:p>
        <w:p>
          <w:pPr>
            <w:pStyle w:val="11"/>
            <w:ind w:left="360"/>
            <w:tabs>
              <w:tab w:val="right" w:leader="dot" w:pos="9026"/>
            </w:tabs>
            <w:spacing w:before="120" w:after="60"/>
          </w:pPr>
          <w:hyperlink w:anchor="_Toc100002" w:history="1">
            <w:r>
              <w:rPr>
                <w:rStyle w:val="Hyperlink"/>
              </w:rPr>
              <w:t>1.2 Technologies utilisées</w:t>
            </w:r>
            <w:r>
              <w:tab/>
            </w:r>
            <w:r>
              <w:fldChar w:fldCharType="begin"/>
            </w:r>
            <w:r>
              <w:instrText xml:space="preserve"> PAGEREF _Toc100002 \h </w:instrText>
            </w:r>
            <w:r>
              <w:fldChar w:fldCharType="separate"/>
            </w:r>
            <w:r>
              <w:t>4</w:t>
            </w:r>
            <w:r>
              <w:fldChar w:fldCharType="end"/>
            </w:r>
          </w:hyperlink>
        </w:p>
        <w:p>
          <w:pPr>
            <w:pStyle w:val="9"/>
            <w:tabs>
              <w:tab w:val="right" w:leader="dot" w:pos="9026"/>
            </w:tabs>
            <w:spacing w:before="120" w:after="60"/>
          </w:pPr>
          <w:hyperlink w:anchor="_Toc100003" w:history="1">
            <w:r>
              <w:rPr>
                <w:rStyle w:val="Hyperlink"/>
              </w:rPr>
              <w:t>2. Architecture de l’application</w:t>
            </w:r>
            <w:r>
              <w:tab/>
            </w:r>
            <w:r>
              <w:fldChar w:fldCharType="begin"/>
            </w:r>
            <w:r>
              <w:instrText xml:space="preserve"> PAGEREF _Toc100003 \h </w:instrText>
            </w:r>
            <w:r>
              <w:fldChar w:fldCharType="separate"/>
            </w:r>
            <w:r>
              <w:t>4</w:t>
            </w:r>
            <w:r>
              <w:fldChar w:fldCharType="end"/>
            </w:r>
          </w:hyperlink>
        </w:p>
        <w:p>
          <w:pPr>
            <w:pStyle w:val="11"/>
            <w:ind w:left="360"/>
            <w:tabs>
              <w:tab w:val="right" w:leader="dot" w:pos="9026"/>
            </w:tabs>
            <w:spacing w:before="120" w:after="60"/>
          </w:pPr>
          <w:hyperlink w:anchor="_Toc100004" w:history="1">
            <w:r>
              <w:rPr>
                <w:rStyle w:val="Hyperlink"/>
              </w:rPr>
              <w:t>2.1 Vue d’ensemble</w:t>
            </w:r>
            <w:r>
              <w:tab/>
            </w:r>
            <w:r>
              <w:fldChar w:fldCharType="begin"/>
            </w:r>
            <w:r>
              <w:instrText xml:space="preserve"> PAGEREF _Toc100004 \h </w:instrText>
            </w:r>
            <w:r>
              <w:fldChar w:fldCharType="separate"/>
            </w:r>
            <w:r>
              <w:t>4</w:t>
            </w:r>
            <w:r>
              <w:fldChar w:fldCharType="end"/>
            </w:r>
          </w:hyperlink>
        </w:p>
        <w:p>
          <w:pPr>
            <w:pStyle w:val="11"/>
            <w:ind w:left="360"/>
            <w:tabs>
              <w:tab w:val="right" w:leader="dot" w:pos="9026"/>
            </w:tabs>
            <w:spacing w:before="120" w:after="60"/>
          </w:pPr>
          <w:hyperlink w:anchor="_Toc100005" w:history="1">
            <w:r>
              <w:rPr>
                <w:rStyle w:val="Hyperlink"/>
              </w:rPr>
              <w:t>2.2 Les quatre rôles</w:t>
            </w:r>
            <w:r>
              <w:tab/>
            </w:r>
            <w:r>
              <w:fldChar w:fldCharType="begin"/>
            </w:r>
            <w:r>
              <w:instrText xml:space="preserve"> PAGEREF _Toc100005 \h </w:instrText>
            </w:r>
            <w:r>
              <w:fldChar w:fldCharType="separate"/>
            </w:r>
            <w:r>
              <w:t>4</w:t>
            </w:r>
            <w:r>
              <w:fldChar w:fldCharType="end"/>
            </w:r>
          </w:hyperlink>
        </w:p>
        <w:p>
          <w:pPr>
            <w:pStyle w:val="11"/>
            <w:ind w:left="360"/>
            <w:tabs>
              <w:tab w:val="right" w:leader="dot" w:pos="9026"/>
            </w:tabs>
            <w:spacing w:before="120" w:after="60"/>
          </w:pPr>
          <w:hyperlink w:anchor="_Toc100006" w:history="1">
            <w:r>
              <w:rPr>
                <w:rStyle w:val="Hyperlink"/>
              </w:rPr>
              <w:t>2.3 Matrice de permissions détaillée</w:t>
            </w:r>
            <w:r>
              <w:tab/>
            </w:r>
            <w:r>
              <w:fldChar w:fldCharType="begin"/>
            </w:r>
            <w:r>
              <w:instrText xml:space="preserve"> PAGEREF _Toc100006 \h </w:instrText>
            </w:r>
            <w:r>
              <w:fldChar w:fldCharType="separate"/>
            </w:r>
            <w:r>
              <w:t>4</w:t>
            </w:r>
            <w:r>
              <w:fldChar w:fldCharType="end"/>
            </w:r>
          </w:hyperlink>
        </w:p>
        <w:p>
          <w:pPr>
            <w:pStyle w:val="11"/>
            <w:ind w:left="360"/>
            <w:tabs>
              <w:tab w:val="right" w:leader="dot" w:pos="9026"/>
            </w:tabs>
            <w:spacing w:before="120" w:after="60"/>
          </w:pPr>
          <w:hyperlink w:anchor="_Toc100007" w:history="1">
            <w:r>
              <w:rPr>
                <w:rStyle w:val="Hyperlink"/>
              </w:rPr>
              <w:t>2.4 Navigation et structure des écrans</w:t>
            </w:r>
            <w:r>
              <w:tab/>
            </w:r>
            <w:r>
              <w:fldChar w:fldCharType="begin"/>
            </w:r>
            <w:r>
              <w:instrText xml:space="preserve"> PAGEREF _Toc100007 \h </w:instrText>
            </w:r>
            <w:r>
              <w:fldChar w:fldCharType="separate"/>
            </w:r>
            <w:r>
              <w:t>4</w:t>
            </w:r>
            <w:r>
              <w:fldChar w:fldCharType="end"/>
            </w:r>
          </w:hyperlink>
        </w:p>
        <w:p>
          <w:pPr>
            <w:pStyle w:val="12"/>
            <w:ind w:left="720"/>
            <w:tabs>
              <w:tab w:val="right" w:leader="dot" w:pos="9026"/>
            </w:tabs>
            <w:spacing w:before="120" w:after="60"/>
          </w:pPr>
          <w:hyperlink w:anchor="_Toc100008" w:history="1">
            <w:r>
              <w:rPr>
                <w:rStyle w:val="Hyperlink"/>
              </w:rPr>
              <w:t>Agent d’accueil</w:t>
            </w:r>
            <w:r>
              <w:tab/>
            </w:r>
            <w:r>
              <w:fldChar w:fldCharType="begin"/>
            </w:r>
            <w:r>
              <w:instrText xml:space="preserve"> PAGEREF _Toc100008 \h </w:instrText>
            </w:r>
            <w:r>
              <w:fldChar w:fldCharType="separate"/>
            </w:r>
            <w:r>
              <w:t>5</w:t>
            </w:r>
            <w:r>
              <w:fldChar w:fldCharType="end"/>
            </w:r>
          </w:hyperlink>
        </w:p>
        <w:p>
          <w:pPr>
            <w:pStyle w:val="12"/>
            <w:ind w:left="720"/>
            <w:tabs>
              <w:tab w:val="right" w:leader="dot" w:pos="9026"/>
            </w:tabs>
            <w:spacing w:before="120" w:after="60"/>
          </w:pPr>
          <w:hyperlink w:anchor="_Toc100009" w:history="1">
            <w:r>
              <w:rPr>
                <w:rStyle w:val="Hyperlink"/>
              </w:rPr>
              <w:t>Chef de protocole</w:t>
            </w:r>
            <w:r>
              <w:tab/>
            </w:r>
            <w:r>
              <w:fldChar w:fldCharType="begin"/>
            </w:r>
            <w:r>
              <w:instrText xml:space="preserve"> PAGEREF _Toc100009 \h </w:instrText>
            </w:r>
            <w:r>
              <w:fldChar w:fldCharType="separate"/>
            </w:r>
            <w:r>
              <w:t>5</w:t>
            </w:r>
            <w:r>
              <w:fldChar w:fldCharType="end"/>
            </w:r>
          </w:hyperlink>
        </w:p>
        <w:p>
          <w:pPr>
            <w:pStyle w:val="12"/>
            <w:ind w:left="720"/>
            <w:tabs>
              <w:tab w:val="right" w:leader="dot" w:pos="9026"/>
            </w:tabs>
            <w:spacing w:before="120" w:after="60"/>
          </w:pPr>
          <w:hyperlink w:anchor="_Toc100010" w:history="1">
            <w:r>
              <w:rPr>
                <w:rStyle w:val="Hyperlink"/>
              </w:rPr>
              <w:t>Pasteur / Secrétaire</w:t>
            </w:r>
            <w:r>
              <w:tab/>
            </w:r>
            <w:r>
              <w:fldChar w:fldCharType="begin"/>
            </w:r>
            <w:r>
              <w:instrText xml:space="preserve"> PAGEREF _Toc100010 \h </w:instrText>
            </w:r>
            <w:r>
              <w:fldChar w:fldCharType="separate"/>
            </w:r>
            <w:r>
              <w:t>6</w:t>
            </w:r>
            <w:r>
              <w:fldChar w:fldCharType="end"/>
            </w:r>
          </w:hyperlink>
        </w:p>
        <w:p>
          <w:pPr>
            <w:pStyle w:val="11"/>
            <w:ind w:left="360"/>
            <w:tabs>
              <w:tab w:val="right" w:leader="dot" w:pos="9026"/>
            </w:tabs>
            <w:spacing w:before="120" w:after="60"/>
          </w:pPr>
          <w:hyperlink w:anchor="_Toc100011" w:history="1">
            <w:r>
              <w:rPr>
                <w:rStyle w:val="Hyperlink"/>
              </w:rPr>
              <w:t>2.5 Flux de données global</w:t>
            </w:r>
            <w:r>
              <w:tab/>
            </w:r>
            <w:r>
              <w:fldChar w:fldCharType="begin"/>
            </w:r>
            <w:r>
              <w:instrText xml:space="preserve"> PAGEREF _Toc100011 \h </w:instrText>
            </w:r>
            <w:r>
              <w:fldChar w:fldCharType="separate"/>
            </w:r>
            <w:r>
              <w:t>7</w:t>
            </w:r>
            <w:r>
              <w:fldChar w:fldCharType="end"/>
            </w:r>
          </w:hyperlink>
        </w:p>
        <w:p>
          <w:pPr>
            <w:pStyle w:val="9"/>
            <w:tabs>
              <w:tab w:val="right" w:leader="dot" w:pos="9026"/>
            </w:tabs>
            <w:spacing w:before="120" w:after="60"/>
          </w:pPr>
          <w:hyperlink w:anchor="_Toc100012" w:history="1">
            <w:r>
              <w:rPr>
                <w:rStyle w:val="Hyperlink"/>
              </w:rPr>
              <w:t>3. Écrans détaillés (wireframes textuels)</w:t>
            </w:r>
            <w:r>
              <w:tab/>
            </w:r>
            <w:r>
              <w:fldChar w:fldCharType="begin"/>
            </w:r>
            <w:r>
              <w:instrText xml:space="preserve"> PAGEREF _Toc100012 \h </w:instrText>
            </w:r>
            <w:r>
              <w:fldChar w:fldCharType="separate"/>
            </w:r>
            <w:r>
              <w:t>7</w:t>
            </w:r>
            <w:r>
              <w:fldChar w:fldCharType="end"/>
            </w:r>
          </w:hyperlink>
        </w:p>
        <w:p>
          <w:pPr>
            <w:pStyle w:val="11"/>
            <w:ind w:left="360"/>
            <w:tabs>
              <w:tab w:val="right" w:leader="dot" w:pos="9026"/>
            </w:tabs>
            <w:spacing w:before="120" w:after="60"/>
          </w:pPr>
          <w:hyperlink w:anchor="_Toc100013" w:history="1">
            <w:r>
              <w:rPr>
                <w:rStyle w:val="Hyperlink"/>
              </w:rPr>
              <w:t>3.1 Écran d’accueil agent</w:t>
            </w:r>
            <w:r>
              <w:tab/>
            </w:r>
            <w:r>
              <w:fldChar w:fldCharType="begin"/>
            </w:r>
            <w:r>
              <w:instrText xml:space="preserve"> PAGEREF _Toc100013 \h </w:instrText>
            </w:r>
            <w:r>
              <w:fldChar w:fldCharType="separate"/>
            </w:r>
            <w:r>
              <w:t>7</w:t>
            </w:r>
            <w:r>
              <w:fldChar w:fldCharType="end"/>
            </w:r>
          </w:hyperlink>
        </w:p>
        <w:p>
          <w:pPr>
            <w:pStyle w:val="12"/>
            <w:ind w:left="720"/>
            <w:tabs>
              <w:tab w:val="right" w:leader="dot" w:pos="9026"/>
            </w:tabs>
            <w:spacing w:before="120" w:after="60"/>
          </w:pPr>
          <w:hyperlink w:anchor="_Toc100014" w:history="1">
            <w:r>
              <w:rPr>
                <w:rStyle w:val="Hyperlink"/>
              </w:rPr>
              <w:t>Actions détaillées</w:t>
            </w:r>
            <w:r>
              <w:tab/>
            </w:r>
            <w:r>
              <w:fldChar w:fldCharType="begin"/>
            </w:r>
            <w:r>
              <w:instrText xml:space="preserve"> PAGEREF _Toc100014 \h </w:instrText>
            </w:r>
            <w:r>
              <w:fldChar w:fldCharType="separate"/>
            </w:r>
            <w:r>
              <w:t>10</w:t>
            </w:r>
            <w:r>
              <w:fldChar w:fldCharType="end"/>
            </w:r>
          </w:hyperlink>
        </w:p>
        <w:p>
          <w:pPr>
            <w:pStyle w:val="11"/>
            <w:ind w:left="360"/>
            <w:tabs>
              <w:tab w:val="right" w:leader="dot" w:pos="9026"/>
            </w:tabs>
            <w:spacing w:before="120" w:after="60"/>
          </w:pPr>
          <w:hyperlink w:anchor="_Toc100015" w:history="1">
            <w:r>
              <w:rPr>
                <w:rStyle w:val="Hyperlink"/>
              </w:rPr>
              <w:t>3.2 Écran de comptage</w:t>
            </w:r>
            <w:r>
              <w:tab/>
            </w:r>
            <w:r>
              <w:fldChar w:fldCharType="begin"/>
            </w:r>
            <w:r>
              <w:instrText xml:space="preserve"> PAGEREF _Toc100015 \h </w:instrText>
            </w:r>
            <w:r>
              <w:fldChar w:fldCharType="separate"/>
            </w:r>
            <w:r>
              <w:t>11</w:t>
            </w:r>
            <w:r>
              <w:fldChar w:fldCharType="end"/>
            </w:r>
          </w:hyperlink>
        </w:p>
        <w:p>
          <w:pPr>
            <w:pStyle w:val="12"/>
            <w:ind w:left="720"/>
            <w:tabs>
              <w:tab w:val="right" w:leader="dot" w:pos="9026"/>
            </w:tabs>
            <w:spacing w:before="120" w:after="60"/>
          </w:pPr>
          <w:hyperlink w:anchor="_Toc100016" w:history="1">
            <w:r>
              <w:rPr>
                <w:rStyle w:val="Hyperlink"/>
              </w:rPr>
              <w:t>Règles de fonctionnement</w:t>
            </w:r>
            <w:r>
              <w:tab/>
            </w:r>
            <w:r>
              <w:fldChar w:fldCharType="begin"/>
            </w:r>
            <w:r>
              <w:instrText xml:space="preserve"> PAGEREF _Toc100016 \h </w:instrText>
            </w:r>
            <w:r>
              <w:fldChar w:fldCharType="separate"/>
            </w:r>
            <w:r>
              <w:t>14</w:t>
            </w:r>
            <w:r>
              <w:fldChar w:fldCharType="end"/>
            </w:r>
          </w:hyperlink>
        </w:p>
        <w:p>
          <w:pPr>
            <w:pStyle w:val="11"/>
            <w:ind w:left="360"/>
            <w:tabs>
              <w:tab w:val="right" w:leader="dot" w:pos="9026"/>
            </w:tabs>
            <w:spacing w:before="120" w:after="60"/>
          </w:pPr>
          <w:hyperlink w:anchor="_Toc100017" w:history="1">
            <w:r>
              <w:rPr>
                <w:rStyle w:val="Hyperlink"/>
              </w:rPr>
              <w:t>3.3 Écran rapport de culte</w:t>
            </w:r>
            <w:r>
              <w:tab/>
            </w:r>
            <w:r>
              <w:fldChar w:fldCharType="begin"/>
            </w:r>
            <w:r>
              <w:instrText xml:space="preserve"> PAGEREF _Toc100017 \h </w:instrText>
            </w:r>
            <w:r>
              <w:fldChar w:fldCharType="separate"/>
            </w:r>
            <w:r>
              <w:t>15</w:t>
            </w:r>
            <w:r>
              <w:fldChar w:fldCharType="end"/>
            </w:r>
          </w:hyperlink>
        </w:p>
        <w:p>
          <w:pPr>
            <w:pStyle w:val="12"/>
            <w:ind w:left="720"/>
            <w:tabs>
              <w:tab w:val="right" w:leader="dot" w:pos="9026"/>
            </w:tabs>
            <w:spacing w:before="120" w:after="60"/>
          </w:pPr>
          <w:hyperlink w:anchor="_Toc100018" w:history="1">
            <w:r>
              <w:rPr>
                <w:rStyle w:val="Hyperlink"/>
              </w:rPr>
              <w:t>Règles de fonctionnement</w:t>
            </w:r>
            <w:r>
              <w:tab/>
            </w:r>
            <w:r>
              <w:fldChar w:fldCharType="begin"/>
            </w:r>
            <w:r>
              <w:instrText xml:space="preserve"> PAGEREF _Toc100018 \h </w:instrText>
            </w:r>
            <w:r>
              <w:fldChar w:fldCharType="separate"/>
            </w:r>
            <w:r>
              <w:t>19</w:t>
            </w:r>
            <w:r>
              <w:fldChar w:fldCharType="end"/>
            </w:r>
          </w:hyperlink>
        </w:p>
        <w:p>
          <w:pPr>
            <w:pStyle w:val="11"/>
            <w:ind w:left="360"/>
            <w:tabs>
              <w:tab w:val="right" w:leader="dot" w:pos="9026"/>
            </w:tabs>
            <w:spacing w:before="120" w:after="60"/>
          </w:pPr>
          <w:hyperlink w:anchor="_Toc100019" w:history="1">
            <w:r>
              <w:rPr>
                <w:rStyle w:val="Hyperlink"/>
              </w:rPr>
              <w:t>3.4 Écran nouveau venu</w:t>
            </w:r>
            <w:r>
              <w:tab/>
            </w:r>
            <w:r>
              <w:fldChar w:fldCharType="begin"/>
            </w:r>
            <w:r>
              <w:instrText xml:space="preserve"> PAGEREF _Toc100019 \h </w:instrText>
            </w:r>
            <w:r>
              <w:fldChar w:fldCharType="separate"/>
            </w:r>
            <w:r>
              <w:t>20</w:t>
            </w:r>
            <w:r>
              <w:fldChar w:fldCharType="end"/>
            </w:r>
          </w:hyperlink>
        </w:p>
        <w:p>
          <w:pPr>
            <w:pStyle w:val="12"/>
            <w:ind w:left="720"/>
            <w:tabs>
              <w:tab w:val="right" w:leader="dot" w:pos="9026"/>
            </w:tabs>
            <w:spacing w:before="120" w:after="60"/>
          </w:pPr>
          <w:hyperlink w:anchor="_Toc100020" w:history="1">
            <w:r>
              <w:rPr>
                <w:rStyle w:val="Hyperlink"/>
              </w:rPr>
              <w:t>Règles de fonctionnement</w:t>
            </w:r>
            <w:r>
              <w:tab/>
            </w:r>
            <w:r>
              <w:fldChar w:fldCharType="begin"/>
            </w:r>
            <w:r>
              <w:instrText xml:space="preserve"> PAGEREF _Toc100020 \h </w:instrText>
            </w:r>
            <w:r>
              <w:fldChar w:fldCharType="separate"/>
            </w:r>
            <w:r>
              <w:t>24</w:t>
            </w:r>
            <w:r>
              <w:fldChar w:fldCharType="end"/>
            </w:r>
          </w:hyperlink>
        </w:p>
        <w:p>
          <w:pPr>
            <w:pStyle w:val="11"/>
            <w:ind w:left="360"/>
            <w:tabs>
              <w:tab w:val="right" w:leader="dot" w:pos="9026"/>
            </w:tabs>
            <w:spacing w:before="120" w:after="60"/>
          </w:pPr>
          <w:hyperlink w:anchor="_Toc100021" w:history="1">
            <w:r>
              <w:rPr>
                <w:rStyle w:val="Hyperlink"/>
              </w:rPr>
              <w:t>3.5 Dashboard Pasteur</w:t>
            </w:r>
            <w:r>
              <w:tab/>
            </w:r>
            <w:r>
              <w:fldChar w:fldCharType="begin"/>
            </w:r>
            <w:r>
              <w:instrText xml:space="preserve"> PAGEREF _Toc100021 \h </w:instrText>
            </w:r>
            <w:r>
              <w:fldChar w:fldCharType="separate"/>
            </w:r>
            <w:r>
              <w:t>24</w:t>
            </w:r>
            <w:r>
              <w:fldChar w:fldCharType="end"/>
            </w:r>
          </w:hyperlink>
        </w:p>
        <w:p>
          <w:pPr>
            <w:pStyle w:val="12"/>
            <w:ind w:left="720"/>
            <w:tabs>
              <w:tab w:val="right" w:leader="dot" w:pos="9026"/>
            </w:tabs>
            <w:spacing w:before="120" w:after="60"/>
          </w:pPr>
          <w:hyperlink w:anchor="_Toc100022" w:history="1">
            <w:r>
              <w:rPr>
                <w:rStyle w:val="Hyperlink"/>
              </w:rPr>
              <w:t>Actions détaillées</w:t>
            </w:r>
            <w:r>
              <w:tab/>
            </w:r>
            <w:r>
              <w:fldChar w:fldCharType="begin"/>
            </w:r>
            <w:r>
              <w:instrText xml:space="preserve"> PAGEREF _Toc100022 \h </w:instrText>
            </w:r>
            <w:r>
              <w:fldChar w:fldCharType="separate"/>
            </w:r>
            <w:r>
              <w:t>28</w:t>
            </w:r>
            <w:r>
              <w:fldChar w:fldCharType="end"/>
            </w:r>
          </w:hyperlink>
        </w:p>
        <w:p>
          <w:pPr>
            <w:pStyle w:val="11"/>
            <w:ind w:left="360"/>
            <w:tabs>
              <w:tab w:val="right" w:leader="dot" w:pos="9026"/>
            </w:tabs>
            <w:spacing w:before="120" w:after="60"/>
          </w:pPr>
          <w:hyperlink w:anchor="_Toc100023" w:history="1">
            <w:r>
              <w:rPr>
                <w:rStyle w:val="Hyperlink"/>
              </w:rPr>
              <w:t>3.6 Dashboard Chef de protocole</w:t>
            </w:r>
            <w:r>
              <w:tab/>
            </w:r>
            <w:r>
              <w:fldChar w:fldCharType="begin"/>
            </w:r>
            <w:r>
              <w:instrText xml:space="preserve"> PAGEREF _Toc100023 \h </w:instrText>
            </w:r>
            <w:r>
              <w:fldChar w:fldCharType="separate"/>
            </w:r>
            <w:r>
              <w:t>29</w:t>
            </w:r>
            <w:r>
              <w:fldChar w:fldCharType="end"/>
            </w:r>
          </w:hyperlink>
        </w:p>
        <w:p>
          <w:pPr>
            <w:pStyle w:val="12"/>
            <w:ind w:left="720"/>
            <w:tabs>
              <w:tab w:val="right" w:leader="dot" w:pos="9026"/>
            </w:tabs>
            <w:spacing w:before="120" w:after="60"/>
          </w:pPr>
          <w:hyperlink w:anchor="_Toc100024" w:history="1">
            <w:r>
              <w:rPr>
                <w:rStyle w:val="Hyperlink"/>
              </w:rPr>
              <w:t>Actions détaillées</w:t>
            </w:r>
            <w:r>
              <w:tab/>
            </w:r>
            <w:r>
              <w:fldChar w:fldCharType="begin"/>
            </w:r>
            <w:r>
              <w:instrText xml:space="preserve"> PAGEREF _Toc100024 \h </w:instrText>
            </w:r>
            <w:r>
              <w:fldChar w:fldCharType="separate"/>
            </w:r>
            <w:r>
              <w:t>32</w:t>
            </w:r>
            <w:r>
              <w:fldChar w:fldCharType="end"/>
            </w:r>
          </w:hyperlink>
        </w:p>
        <w:p>
          <w:pPr>
            <w:pStyle w:val="11"/>
            <w:ind w:left="360"/>
            <w:tabs>
              <w:tab w:val="right" w:leader="dot" w:pos="9026"/>
            </w:tabs>
            <w:spacing w:before="120" w:after="60"/>
          </w:pPr>
          <w:hyperlink w:anchor="_Toc100025" w:history="1">
            <w:r>
              <w:rPr>
                <w:rStyle w:val="Hyperlink"/>
              </w:rPr>
              <w:t>3.7 Écran de configuration des espaces</w:t>
            </w:r>
            <w:r>
              <w:tab/>
            </w:r>
            <w:r>
              <w:fldChar w:fldCharType="begin"/>
            </w:r>
            <w:r>
              <w:instrText xml:space="preserve"> PAGEREF _Toc100025 \h </w:instrText>
            </w:r>
            <w:r>
              <w:fldChar w:fldCharType="separate"/>
            </w:r>
            <w:r>
              <w:t>33</w:t>
            </w:r>
            <w:r>
              <w:fldChar w:fldCharType="end"/>
            </w:r>
          </w:hyperlink>
        </w:p>
        <w:p>
          <w:pPr>
            <w:pStyle w:val="12"/>
            <w:ind w:left="720"/>
            <w:tabs>
              <w:tab w:val="right" w:leader="dot" w:pos="9026"/>
            </w:tabs>
            <w:spacing w:before="120" w:after="60"/>
          </w:pPr>
          <w:hyperlink w:anchor="_Toc100026" w:history="1">
            <w:r>
              <w:rPr>
                <w:rStyle w:val="Hyperlink"/>
              </w:rPr>
              <w:t>Actions détaillées</w:t>
            </w:r>
            <w:r>
              <w:tab/>
            </w:r>
            <w:r>
              <w:fldChar w:fldCharType="begin"/>
            </w:r>
            <w:r>
              <w:instrText xml:space="preserve"> PAGEREF _Toc100026 \h </w:instrText>
            </w:r>
            <w:r>
              <w:fldChar w:fldCharType="separate"/>
            </w:r>
            <w:r>
              <w:t>36</w:t>
            </w:r>
            <w:r>
              <w:fldChar w:fldCharType="end"/>
            </w:r>
          </w:hyperlink>
        </w:p>
        <w:p>
          <w:pPr>
            <w:pStyle w:val="9"/>
            <w:tabs>
              <w:tab w:val="right" w:leader="dot" w:pos="9026"/>
            </w:tabs>
            <w:spacing w:before="120" w:after="60"/>
          </w:pPr>
          <w:hyperlink w:anchor="_Toc100027" w:history="1">
            <w:r>
              <w:rPr>
                <w:rStyle w:val="Hyperlink"/>
              </w:rPr>
              <w:t>4. Textes exacts des info-bulles du dashboard pasteur</w:t>
            </w:r>
            <w:r>
              <w:tab/>
            </w:r>
            <w:r>
              <w:fldChar w:fldCharType="begin"/>
            </w:r>
            <w:r>
              <w:instrText xml:space="preserve"> PAGEREF _Toc100027 \h </w:instrText>
            </w:r>
            <w:r>
              <w:fldChar w:fldCharType="separate"/>
            </w:r>
            <w:r>
              <w:t>37</w:t>
            </w:r>
            <w:r>
              <w:fldChar w:fldCharType="end"/>
            </w:r>
          </w:hyperlink>
        </w:p>
        <w:p>
          <w:pPr>
            <w:pStyle w:val="11"/>
            <w:ind w:left="360"/>
            <w:tabs>
              <w:tab w:val="right" w:leader="dot" w:pos="9026"/>
            </w:tabs>
            <w:spacing w:before="120" w:after="60"/>
          </w:pPr>
          <w:hyperlink w:anchor="_Toc100028" w:history="1">
            <w:r>
              <w:rPr>
                <w:rStyle w:val="Hyperlink"/>
              </w:rPr>
              <w:t>4.1 Assistance totale</w:t>
            </w:r>
            <w:r>
              <w:tab/>
            </w:r>
            <w:r>
              <w:fldChar w:fldCharType="begin"/>
            </w:r>
            <w:r>
              <w:instrText xml:space="preserve"> PAGEREF _Toc100028 \h </w:instrText>
            </w:r>
            <w:r>
              <w:fldChar w:fldCharType="separate"/>
            </w:r>
            <w:r>
              <w:t>37</w:t>
            </w:r>
            <w:r>
              <w:fldChar w:fldCharType="end"/>
            </w:r>
          </w:hyperlink>
        </w:p>
        <w:p>
          <w:pPr>
            <w:pStyle w:val="11"/>
            <w:ind w:left="360"/>
            <w:tabs>
              <w:tab w:val="right" w:leader="dot" w:pos="9026"/>
            </w:tabs>
            <w:spacing w:before="120" w:after="60"/>
          </w:pPr>
          <w:hyperlink w:anchor="_Toc100029" w:history="1">
            <w:r>
              <w:rPr>
                <w:rStyle w:val="Hyperlink"/>
              </w:rPr>
              <w:t>4.2 Nouveaux venus</w:t>
            </w:r>
            <w:r>
              <w:tab/>
            </w:r>
            <w:r>
              <w:fldChar w:fldCharType="begin"/>
            </w:r>
            <w:r>
              <w:instrText xml:space="preserve"> PAGEREF _Toc100029 \h </w:instrText>
            </w:r>
            <w:r>
              <w:fldChar w:fldCharType="separate"/>
            </w:r>
            <w:r>
              <w:t>39</w:t>
            </w:r>
            <w:r>
              <w:fldChar w:fldCharType="end"/>
            </w:r>
          </w:hyperlink>
        </w:p>
        <w:p>
          <w:pPr>
            <w:pStyle w:val="11"/>
            <w:ind w:left="360"/>
            <w:tabs>
              <w:tab w:val="right" w:leader="dot" w:pos="9026"/>
            </w:tabs>
            <w:spacing w:before="120" w:after="60"/>
          </w:pPr>
          <w:hyperlink w:anchor="_Toc100030" w:history="1">
            <w:r>
              <w:rPr>
                <w:rStyle w:val="Hyperlink"/>
              </w:rPr>
              <w:t>4.3 Taux de retour</w:t>
            </w:r>
            <w:r>
              <w:tab/>
            </w:r>
            <w:r>
              <w:fldChar w:fldCharType="begin"/>
            </w:r>
            <w:r>
              <w:instrText xml:space="preserve"> PAGEREF _Toc100030 \h </w:instrText>
            </w:r>
            <w:r>
              <w:fldChar w:fldCharType="separate"/>
            </w:r>
            <w:r>
              <w:t>42</w:t>
            </w:r>
            <w:r>
              <w:fldChar w:fldCharType="end"/>
            </w:r>
          </w:hyperlink>
        </w:p>
        <w:p>
          <w:pPr>
            <w:pStyle w:val="11"/>
            <w:ind w:left="360"/>
            <w:tabs>
              <w:tab w:val="right" w:leader="dot" w:pos="9026"/>
            </w:tabs>
            <w:spacing w:before="120" w:after="60"/>
          </w:pPr>
          <w:hyperlink w:anchor="_Toc100031" w:history="1">
            <w:r>
              <w:rPr>
                <w:rStyle w:val="Hyperlink"/>
              </w:rPr>
              <w:t>4.4 Par culte</w:t>
            </w:r>
            <w:r>
              <w:tab/>
            </w:r>
            <w:r>
              <w:fldChar w:fldCharType="begin"/>
            </w:r>
            <w:r>
              <w:instrText xml:space="preserve"> PAGEREF _Toc100031 \h </w:instrText>
            </w:r>
            <w:r>
              <w:fldChar w:fldCharType="separate"/>
            </w:r>
            <w:r>
              <w:t>45</w:t>
            </w:r>
            <w:r>
              <w:fldChar w:fldCharType="end"/>
            </w:r>
          </w:hyperlink>
        </w:p>
        <w:p>
          <w:pPr>
            <w:pStyle w:val="11"/>
            <w:ind w:left="360"/>
            <w:tabs>
              <w:tab w:val="right" w:leader="dot" w:pos="9026"/>
            </w:tabs>
            <w:spacing w:before="120" w:after="60"/>
          </w:pPr>
          <w:hyperlink w:anchor="_Toc100032" w:history="1">
            <w:r>
              <w:rPr>
                <w:rStyle w:val="Hyperlink"/>
              </w:rPr>
              <w:t>4.5 Performance équipe</w:t>
            </w:r>
            <w:r>
              <w:tab/>
            </w:r>
            <w:r>
              <w:fldChar w:fldCharType="begin"/>
            </w:r>
            <w:r>
              <w:instrText xml:space="preserve"> PAGEREF _Toc100032 \h </w:instrText>
            </w:r>
            <w:r>
              <w:fldChar w:fldCharType="separate"/>
            </w:r>
            <w:r>
              <w:t>47</w:t>
            </w:r>
            <w:r>
              <w:fldChar w:fldCharType="end"/>
            </w:r>
          </w:hyperlink>
        </w:p>
        <w:p>
          <w:pPr>
            <w:pStyle w:val="9"/>
            <w:tabs>
              <w:tab w:val="right" w:leader="dot" w:pos="9026"/>
            </w:tabs>
            <w:spacing w:before="120" w:after="60"/>
          </w:pPr>
          <w:hyperlink w:anchor="_Toc100033" w:history="1">
            <w:r>
              <w:rPr>
                <w:rStyle w:val="Hyperlink"/>
              </w:rPr>
              <w:t>5. Simulation de test en temps réel</w:t>
            </w:r>
            <w:r>
              <w:tab/>
            </w:r>
            <w:r>
              <w:fldChar w:fldCharType="begin"/>
            </w:r>
            <w:r>
              <w:instrText xml:space="preserve"> PAGEREF _Toc100033 \h </w:instrText>
            </w:r>
            <w:r>
              <w:fldChar w:fldCharType="separate"/>
            </w:r>
            <w:r>
              <w:t>50</w:t>
            </w:r>
            <w:r>
              <w:fldChar w:fldCharType="end"/>
            </w:r>
          </w:hyperlink>
        </w:p>
        <w:p>
          <w:pPr>
            <w:pStyle w:val="11"/>
            <w:ind w:left="360"/>
            <w:tabs>
              <w:tab w:val="right" w:leader="dot" w:pos="9026"/>
            </w:tabs>
            <w:spacing w:before="120" w:after="60"/>
          </w:pPr>
          <w:hyperlink w:anchor="_Toc100034" w:history="1">
            <w:r>
              <w:rPr>
                <w:rStyle w:val="Hyperlink"/>
              </w:rPr>
              <w:t>5.1 Scénario agent : dimanche matin</w:t>
            </w:r>
            <w:r>
              <w:tab/>
            </w:r>
            <w:r>
              <w:fldChar w:fldCharType="begin"/>
            </w:r>
            <w:r>
              <w:instrText xml:space="preserve"> PAGEREF _Toc100034 \h </w:instrText>
            </w:r>
            <w:r>
              <w:fldChar w:fldCharType="separate"/>
            </w:r>
            <w:r>
              <w:t>50</w:t>
            </w:r>
            <w:r>
              <w:fldChar w:fldCharType="end"/>
            </w:r>
          </w:hyperlink>
        </w:p>
        <w:p>
          <w:pPr>
            <w:pStyle w:val="12"/>
            <w:ind w:left="720"/>
            <w:tabs>
              <w:tab w:val="right" w:leader="dot" w:pos="9026"/>
            </w:tabs>
            <w:spacing w:before="120" w:after="60"/>
          </w:pPr>
          <w:hyperlink w:anchor="_Toc100035" w:history="1">
            <w:r>
              <w:rPr>
                <w:rStyle w:val="Hyperlink"/>
              </w:rPr>
              <w:t>Étape 1 : Arrivée à l’église (8h00)</w:t>
            </w:r>
            <w:r>
              <w:tab/>
            </w:r>
            <w:r>
              <w:fldChar w:fldCharType="begin"/>
            </w:r>
            <w:r>
              <w:instrText xml:space="preserve"> PAGEREF _Toc100035 \h </w:instrText>
            </w:r>
            <w:r>
              <w:fldChar w:fldCharType="separate"/>
            </w:r>
            <w:r>
              <w:t>50</w:t>
            </w:r>
            <w:r>
              <w:fldChar w:fldCharType="end"/>
            </w:r>
          </w:hyperlink>
        </w:p>
        <w:p>
          <w:pPr>
            <w:pStyle w:val="12"/>
            <w:ind w:left="720"/>
            <w:tabs>
              <w:tab w:val="right" w:leader="dot" w:pos="9026"/>
            </w:tabs>
            <w:spacing w:before="120" w:after="60"/>
          </w:pPr>
          <w:hyperlink w:anchor="_Toc100036" w:history="1">
            <w:r>
              <w:rPr>
                <w:rStyle w:val="Hyperlink"/>
              </w:rPr>
              <w:t>Étape 2 : Début du culte (9h00)</w:t>
            </w:r>
            <w:r>
              <w:tab/>
            </w:r>
            <w:r>
              <w:fldChar w:fldCharType="begin"/>
            </w:r>
            <w:r>
              <w:instrText xml:space="preserve"> PAGEREF _Toc100036 \h </w:instrText>
            </w:r>
            <w:r>
              <w:fldChar w:fldCharType="separate"/>
            </w:r>
            <w:r>
              <w:t>51</w:t>
            </w:r>
            <w:r>
              <w:fldChar w:fldCharType="end"/>
            </w:r>
          </w:hyperlink>
        </w:p>
        <w:p>
          <w:pPr>
            <w:pStyle w:val="12"/>
            <w:ind w:left="720"/>
            <w:tabs>
              <w:tab w:val="right" w:leader="dot" w:pos="9026"/>
            </w:tabs>
            <w:spacing w:before="120" w:after="60"/>
          </w:pPr>
          <w:hyperlink w:anchor="_Toc100037" w:history="1">
            <w:r>
              <w:rPr>
                <w:rStyle w:val="Hyperlink"/>
              </w:rPr>
              <w:t>Étape 3 : Nouveau venu (9h30)</w:t>
            </w:r>
            <w:r>
              <w:tab/>
            </w:r>
            <w:r>
              <w:fldChar w:fldCharType="begin"/>
            </w:r>
            <w:r>
              <w:instrText xml:space="preserve"> PAGEREF _Toc100037 \h </w:instrText>
            </w:r>
            <w:r>
              <w:fldChar w:fldCharType="separate"/>
            </w:r>
            <w:r>
              <w:t>51</w:t>
            </w:r>
            <w:r>
              <w:fldChar w:fldCharType="end"/>
            </w:r>
          </w:hyperlink>
        </w:p>
        <w:p>
          <w:pPr>
            <w:pStyle w:val="12"/>
            <w:ind w:left="720"/>
            <w:tabs>
              <w:tab w:val="right" w:leader="dot" w:pos="9026"/>
            </w:tabs>
            <w:spacing w:before="120" w:after="60"/>
          </w:pPr>
          <w:hyperlink w:anchor="_Toc100038" w:history="1">
            <w:r>
              <w:rPr>
                <w:rStyle w:val="Hyperlink"/>
              </w:rPr>
              <w:t>Étape 4 : Fin du comptage (9h45)</w:t>
            </w:r>
            <w:r>
              <w:tab/>
            </w:r>
            <w:r>
              <w:fldChar w:fldCharType="begin"/>
            </w:r>
            <w:r>
              <w:instrText xml:space="preserve"> PAGEREF _Toc100038 \h </w:instrText>
            </w:r>
            <w:r>
              <w:fldChar w:fldCharType="separate"/>
            </w:r>
            <w:r>
              <w:t>51</w:t>
            </w:r>
            <w:r>
              <w:fldChar w:fldCharType="end"/>
            </w:r>
          </w:hyperlink>
        </w:p>
        <w:p>
          <w:pPr>
            <w:pStyle w:val="12"/>
            <w:ind w:left="720"/>
            <w:tabs>
              <w:tab w:val="right" w:leader="dot" w:pos="9026"/>
            </w:tabs>
            <w:spacing w:before="120" w:after="60"/>
          </w:pPr>
          <w:hyperlink w:anchor="_Toc100039" w:history="1">
            <w:r>
              <w:rPr>
                <w:rStyle w:val="Hyperlink"/>
              </w:rPr>
              <w:t>Étape 5 : Rapport après le culte (12h00)</w:t>
            </w:r>
            <w:r>
              <w:tab/>
            </w:r>
            <w:r>
              <w:fldChar w:fldCharType="begin"/>
            </w:r>
            <w:r>
              <w:instrText xml:space="preserve"> PAGEREF _Toc100039 \h </w:instrText>
            </w:r>
            <w:r>
              <w:fldChar w:fldCharType="separate"/>
            </w:r>
            <w:r>
              <w:t>52</w:t>
            </w:r>
            <w:r>
              <w:fldChar w:fldCharType="end"/>
            </w:r>
          </w:hyperlink>
        </w:p>
        <w:p>
          <w:pPr>
            <w:pStyle w:val="12"/>
            <w:ind w:left="720"/>
            <w:tabs>
              <w:tab w:val="right" w:leader="dot" w:pos="9026"/>
            </w:tabs>
            <w:spacing w:before="120" w:after="60"/>
          </w:pPr>
          <w:hyperlink w:anchor="_Toc100040" w:history="1">
            <w:r>
              <w:rPr>
                <w:rStyle w:val="Hyperlink"/>
              </w:rPr>
              <w:t>Points où l’agent pourrait bloquer</w:t>
            </w:r>
            <w:r>
              <w:tab/>
            </w:r>
            <w:r>
              <w:fldChar w:fldCharType="begin"/>
            </w:r>
            <w:r>
              <w:instrText xml:space="preserve"> PAGEREF _Toc100040 \h </w:instrText>
            </w:r>
            <w:r>
              <w:fldChar w:fldCharType="separate"/>
            </w:r>
            <w:r>
              <w:t>52</w:t>
            </w:r>
            <w:r>
              <w:fldChar w:fldCharType="end"/>
            </w:r>
          </w:hyperlink>
        </w:p>
        <w:p>
          <w:pPr>
            <w:pStyle w:val="11"/>
            <w:ind w:left="360"/>
            <w:tabs>
              <w:tab w:val="right" w:leader="dot" w:pos="9026"/>
            </w:tabs>
            <w:spacing w:before="120" w:after="60"/>
          </w:pPr>
          <w:hyperlink w:anchor="_Toc100041" w:history="1">
            <w:r>
              <w:rPr>
                <w:rStyle w:val="Hyperlink"/>
              </w:rPr>
              <w:t>5.2 Scénario pasteur : lundi matin</w:t>
            </w:r>
            <w:r>
              <w:tab/>
            </w:r>
            <w:r>
              <w:fldChar w:fldCharType="begin"/>
            </w:r>
            <w:r>
              <w:instrText xml:space="preserve"> PAGEREF _Toc100041 \h </w:instrText>
            </w:r>
            <w:r>
              <w:fldChar w:fldCharType="separate"/>
            </w:r>
            <w:r>
              <w:t>52</w:t>
            </w:r>
            <w:r>
              <w:fldChar w:fldCharType="end"/>
            </w:r>
          </w:hyperlink>
        </w:p>
        <w:p>
          <w:pPr>
            <w:pStyle w:val="12"/>
            <w:ind w:left="720"/>
            <w:tabs>
              <w:tab w:val="right" w:leader="dot" w:pos="9026"/>
            </w:tabs>
            <w:spacing w:before="120" w:after="60"/>
          </w:pPr>
          <w:hyperlink w:anchor="_Toc100042" w:history="1">
            <w:r>
              <w:rPr>
                <w:rStyle w:val="Hyperlink"/>
              </w:rPr>
              <w:t>Étape 1 : Ouverture du dashboard</w:t>
            </w:r>
            <w:r>
              <w:tab/>
            </w:r>
            <w:r>
              <w:fldChar w:fldCharType="begin"/>
            </w:r>
            <w:r>
              <w:instrText xml:space="preserve"> PAGEREF _Toc100042 \h </w:instrText>
            </w:r>
            <w:r>
              <w:fldChar w:fldCharType="separate"/>
            </w:r>
            <w:r>
              <w:t>53</w:t>
            </w:r>
            <w:r>
              <w:fldChar w:fldCharType="end"/>
            </w:r>
          </w:hyperlink>
        </w:p>
        <w:p>
          <w:pPr>
            <w:pStyle w:val="12"/>
            <w:ind w:left="720"/>
            <w:tabs>
              <w:tab w:val="right" w:leader="dot" w:pos="9026"/>
            </w:tabs>
            <w:spacing w:before="120" w:after="60"/>
          </w:pPr>
          <w:hyperlink w:anchor="_Toc100043" w:history="1">
            <w:r>
              <w:rPr>
                <w:rStyle w:val="Hyperlink"/>
              </w:rPr>
              <w:t>Étape 2 : Lecture rapide (30 secondes)</w:t>
            </w:r>
            <w:r>
              <w:tab/>
            </w:r>
            <w:r>
              <w:fldChar w:fldCharType="begin"/>
            </w:r>
            <w:r>
              <w:instrText xml:space="preserve"> PAGEREF _Toc100043 \h </w:instrText>
            </w:r>
            <w:r>
              <w:fldChar w:fldCharType="separate"/>
            </w:r>
            <w:r>
              <w:t>53</w:t>
            </w:r>
            <w:r>
              <w:fldChar w:fldCharType="end"/>
            </w:r>
          </w:hyperlink>
        </w:p>
        <w:p>
          <w:pPr>
            <w:pStyle w:val="12"/>
            <w:ind w:left="720"/>
            <w:tabs>
              <w:tab w:val="right" w:leader="dot" w:pos="9026"/>
            </w:tabs>
            <w:spacing w:before="120" w:after="60"/>
          </w:pPr>
          <w:hyperlink w:anchor="_Toc100044" w:history="1">
            <w:r>
              <w:rPr>
                <w:rStyle w:val="Hyperlink"/>
              </w:rPr>
              <w:t>Étape 3 : Voir les détails par culte</w:t>
            </w:r>
            <w:r>
              <w:tab/>
            </w:r>
            <w:r>
              <w:fldChar w:fldCharType="begin"/>
            </w:r>
            <w:r>
              <w:instrText xml:space="preserve"> PAGEREF _Toc100044 \h </w:instrText>
            </w:r>
            <w:r>
              <w:fldChar w:fldCharType="separate"/>
            </w:r>
            <w:r>
              <w:t>53</w:t>
            </w:r>
            <w:r>
              <w:fldChar w:fldCharType="end"/>
            </w:r>
          </w:hyperlink>
        </w:p>
        <w:p>
          <w:pPr>
            <w:pStyle w:val="12"/>
            <w:ind w:left="720"/>
            <w:tabs>
              <w:tab w:val="right" w:leader="dot" w:pos="9026"/>
            </w:tabs>
            <w:spacing w:before="120" w:after="60"/>
          </w:pPr>
          <w:hyperlink w:anchor="_Toc100045" w:history="1">
            <w:r>
              <w:rPr>
                <w:rStyle w:val="Hyperlink"/>
              </w:rPr>
              <w:t>Étape 4 : Export PDF</w:t>
            </w:r>
            <w:r>
              <w:tab/>
            </w:r>
            <w:r>
              <w:fldChar w:fldCharType="begin"/>
            </w:r>
            <w:r>
              <w:instrText xml:space="preserve"> PAGEREF _Toc100045 \h </w:instrText>
            </w:r>
            <w:r>
              <w:fldChar w:fldCharType="separate"/>
            </w:r>
            <w:r>
              <w:t>54</w:t>
            </w:r>
            <w:r>
              <w:fldChar w:fldCharType="end"/>
            </w:r>
          </w:hyperlink>
        </w:p>
        <w:p>
          <w:pPr>
            <w:pStyle w:val="12"/>
            <w:ind w:left="720"/>
            <w:tabs>
              <w:tab w:val="right" w:leader="dot" w:pos="9026"/>
            </w:tabs>
            <w:spacing w:before="120" w:after="60"/>
          </w:pPr>
          <w:hyperlink w:anchor="_Toc100046" w:history="1">
            <w:r>
              <w:rPr>
                <w:rStyle w:val="Hyperlink"/>
              </w:rPr>
              <w:t>Étape 5 : Partage par WhatsApp</w:t>
            </w:r>
            <w:r>
              <w:tab/>
            </w:r>
            <w:r>
              <w:fldChar w:fldCharType="begin"/>
            </w:r>
            <w:r>
              <w:instrText xml:space="preserve"> PAGEREF _Toc100046 \h </w:instrText>
            </w:r>
            <w:r>
              <w:fldChar w:fldCharType="separate"/>
            </w:r>
            <w:r>
              <w:t>54</w:t>
            </w:r>
            <w:r>
              <w:fldChar w:fldCharType="end"/>
            </w:r>
          </w:hyperlink>
        </w:p>
        <w:p>
          <w:pPr>
            <w:pStyle w:val="9"/>
            <w:tabs>
              <w:tab w:val="right" w:leader="dot" w:pos="9026"/>
            </w:tabs>
            <w:spacing w:before="120" w:after="60"/>
          </w:pPr>
          <w:hyperlink w:anchor="_Toc100047" w:history="1">
            <w:r>
              <w:rPr>
                <w:rStyle w:val="Hyperlink"/>
              </w:rPr>
              <w:t>6. Plan d’action concret</w:t>
            </w:r>
            <w:r>
              <w:tab/>
            </w:r>
            <w:r>
              <w:fldChar w:fldCharType="begin"/>
            </w:r>
            <w:r>
              <w:instrText xml:space="preserve"> PAGEREF _Toc100047 \h </w:instrText>
            </w:r>
            <w:r>
              <w:fldChar w:fldCharType="separate"/>
            </w:r>
            <w:r>
              <w:t>54</w:t>
            </w:r>
            <w:r>
              <w:fldChar w:fldCharType="end"/>
            </w:r>
          </w:hyperlink>
        </w:p>
        <w:p>
          <w:pPr>
            <w:pStyle w:val="11"/>
            <w:ind w:left="360"/>
            <w:tabs>
              <w:tab w:val="right" w:leader="dot" w:pos="9026"/>
            </w:tabs>
            <w:spacing w:before="120" w:after="60"/>
          </w:pPr>
          <w:hyperlink w:anchor="_Toc100048" w:history="1">
            <w:r>
              <w:rPr>
                <w:rStyle w:val="Hyperlink"/>
              </w:rPr>
              <w:t>6.1 Cette semaine : fondations</w:t>
            </w:r>
            <w:r>
              <w:tab/>
            </w:r>
            <w:r>
              <w:fldChar w:fldCharType="begin"/>
            </w:r>
            <w:r>
              <w:instrText xml:space="preserve"> PAGEREF _Toc100048 \h </w:instrText>
            </w:r>
            <w:r>
              <w:fldChar w:fldCharType="separate"/>
            </w:r>
            <w:r>
              <w:t>55</w:t>
            </w:r>
            <w:r>
              <w:fldChar w:fldCharType="end"/>
            </w:r>
          </w:hyperlink>
        </w:p>
        <w:p>
          <w:pPr>
            <w:pStyle w:val="12"/>
            <w:ind w:left="720"/>
            <w:tabs>
              <w:tab w:val="right" w:leader="dot" w:pos="9026"/>
            </w:tabs>
            <w:spacing w:before="120" w:after="60"/>
          </w:pPr>
          <w:hyperlink w:anchor="_Toc100049" w:history="1">
            <w:r>
              <w:rPr>
                <w:rStyle w:val="Hyperlink"/>
              </w:rPr>
              <w:t>Jour 1-2 : Configuration de la base de données</w:t>
            </w:r>
            <w:r>
              <w:tab/>
            </w:r>
            <w:r>
              <w:fldChar w:fldCharType="begin"/>
            </w:r>
            <w:r>
              <w:instrText xml:space="preserve"> PAGEREF _Toc100049 \h </w:instrText>
            </w:r>
            <w:r>
              <w:fldChar w:fldCharType="separate"/>
            </w:r>
            <w:r>
              <w:t>55</w:t>
            </w:r>
            <w:r>
              <w:fldChar w:fldCharType="end"/>
            </w:r>
          </w:hyperlink>
        </w:p>
        <w:p>
          <w:pPr>
            <w:pStyle w:val="12"/>
            <w:ind w:left="720"/>
            <w:tabs>
              <w:tab w:val="right" w:leader="dot" w:pos="9026"/>
            </w:tabs>
            <w:spacing w:before="120" w:after="60"/>
          </w:pPr>
          <w:hyperlink w:anchor="_Toc100050" w:history="1">
            <w:r>
              <w:rPr>
                <w:rStyle w:val="Hyperlink"/>
              </w:rPr>
              <w:t>Jour 3-4 : Écran de comptage</w:t>
            </w:r>
            <w:r>
              <w:tab/>
            </w:r>
            <w:r>
              <w:fldChar w:fldCharType="begin"/>
            </w:r>
            <w:r>
              <w:instrText xml:space="preserve"> PAGEREF _Toc100050 \h </w:instrText>
            </w:r>
            <w:r>
              <w:fldChar w:fldCharType="separate"/>
            </w:r>
            <w:r>
              <w:t>55</w:t>
            </w:r>
            <w:r>
              <w:fldChar w:fldCharType="end"/>
            </w:r>
          </w:hyperlink>
        </w:p>
        <w:p>
          <w:pPr>
            <w:pStyle w:val="12"/>
            <w:ind w:left="720"/>
            <w:tabs>
              <w:tab w:val="right" w:leader="dot" w:pos="9026"/>
            </w:tabs>
            <w:spacing w:before="120" w:after="60"/>
          </w:pPr>
          <w:hyperlink w:anchor="_Toc100051" w:history="1">
            <w:r>
              <w:rPr>
                <w:rStyle w:val="Hyperlink"/>
              </w:rPr>
              <w:t>Jour 5-6 : Formulaire de rapport et nouveaux venus</w:t>
            </w:r>
            <w:r>
              <w:tab/>
            </w:r>
            <w:r>
              <w:fldChar w:fldCharType="begin"/>
            </w:r>
            <w:r>
              <w:instrText xml:space="preserve"> PAGEREF _Toc100051 \h </w:instrText>
            </w:r>
            <w:r>
              <w:fldChar w:fldCharType="separate"/>
            </w:r>
            <w:r>
              <w:t>56</w:t>
            </w:r>
            <w:r>
              <w:fldChar w:fldCharType="end"/>
            </w:r>
          </w:hyperlink>
        </w:p>
        <w:p>
          <w:pPr>
            <w:pStyle w:val="12"/>
            <w:ind w:left="720"/>
            <w:tabs>
              <w:tab w:val="right" w:leader="dot" w:pos="9026"/>
            </w:tabs>
            <w:spacing w:before="120" w:after="60"/>
          </w:pPr>
          <w:hyperlink w:anchor="_Toc100052" w:history="1">
            <w:r>
              <w:rPr>
                <w:rStyle w:val="Hyperlink"/>
              </w:rPr>
              <w:t>Jour 7 : Tests internes</w:t>
            </w:r>
            <w:r>
              <w:tab/>
            </w:r>
            <w:r>
              <w:fldChar w:fldCharType="begin"/>
            </w:r>
            <w:r>
              <w:instrText xml:space="preserve"> PAGEREF _Toc100052 \h </w:instrText>
            </w:r>
            <w:r>
              <w:fldChar w:fldCharType="separate"/>
            </w:r>
            <w:r>
              <w:t>57</w:t>
            </w:r>
            <w:r>
              <w:fldChar w:fldCharType="end"/>
            </w:r>
          </w:hyperlink>
        </w:p>
        <w:p>
          <w:pPr>
            <w:pStyle w:val="11"/>
            <w:ind w:left="360"/>
            <w:tabs>
              <w:tab w:val="right" w:leader="dot" w:pos="9026"/>
            </w:tabs>
            <w:spacing w:before="120" w:after="60"/>
          </w:pPr>
          <w:hyperlink w:anchor="_Toc100053" w:history="1">
            <w:r>
              <w:rPr>
                <w:rStyle w:val="Hyperlink"/>
              </w:rPr>
              <w:t>6.2 Ce mois : déploiement et formation</w:t>
            </w:r>
            <w:r>
              <w:tab/>
            </w:r>
            <w:r>
              <w:fldChar w:fldCharType="begin"/>
            </w:r>
            <w:r>
              <w:instrText xml:space="preserve"> PAGEREF _Toc100053 \h </w:instrText>
            </w:r>
            <w:r>
              <w:fldChar w:fldCharType="separate"/>
            </w:r>
            <w:r>
              <w:t>57</w:t>
            </w:r>
            <w:r>
              <w:fldChar w:fldCharType="end"/>
            </w:r>
          </w:hyperlink>
        </w:p>
        <w:p>
          <w:pPr>
            <w:pStyle w:val="12"/>
            <w:ind w:left="720"/>
            <w:tabs>
              <w:tab w:val="right" w:leader="dot" w:pos="9026"/>
            </w:tabs>
            <w:spacing w:before="120" w:after="60"/>
          </w:pPr>
          <w:hyperlink w:anchor="_Toc100054" w:history="1">
            <w:r>
              <w:rPr>
                <w:rStyle w:val="Hyperlink"/>
              </w:rPr>
              <w:t>Semaine 2 : Dashboard chef de protocole</w:t>
            </w:r>
            <w:r>
              <w:tab/>
            </w:r>
            <w:r>
              <w:fldChar w:fldCharType="begin"/>
            </w:r>
            <w:r>
              <w:instrText xml:space="preserve"> PAGEREF _Toc100054 \h </w:instrText>
            </w:r>
            <w:r>
              <w:fldChar w:fldCharType="separate"/>
            </w:r>
            <w:r>
              <w:t>57</w:t>
            </w:r>
            <w:r>
              <w:fldChar w:fldCharType="end"/>
            </w:r>
          </w:hyperlink>
        </w:p>
        <w:p>
          <w:pPr>
            <w:pStyle w:val="12"/>
            <w:ind w:left="720"/>
            <w:tabs>
              <w:tab w:val="right" w:leader="dot" w:pos="9026"/>
            </w:tabs>
            <w:spacing w:before="120" w:after="60"/>
          </w:pPr>
          <w:hyperlink w:anchor="_Toc100055" w:history="1">
            <w:r>
              <w:rPr>
                <w:rStyle w:val="Hyperlink"/>
              </w:rPr>
              <w:t>Semaine 3 : Dashboard pasteur + PDF</w:t>
            </w:r>
            <w:r>
              <w:tab/>
            </w:r>
            <w:r>
              <w:fldChar w:fldCharType="begin"/>
            </w:r>
            <w:r>
              <w:instrText xml:space="preserve"> PAGEREF _Toc100055 \h </w:instrText>
            </w:r>
            <w:r>
              <w:fldChar w:fldCharType="separate"/>
            </w:r>
            <w:r>
              <w:t>58</w:t>
            </w:r>
            <w:r>
              <w:fldChar w:fldCharType="end"/>
            </w:r>
          </w:hyperlink>
        </w:p>
        <w:p>
          <w:pPr>
            <w:pStyle w:val="12"/>
            <w:ind w:left="720"/>
            <w:tabs>
              <w:tab w:val="right" w:leader="dot" w:pos="9026"/>
            </w:tabs>
            <w:spacing w:before="120" w:after="60"/>
          </w:pPr>
          <w:hyperlink w:anchor="_Toc100056" w:history="1">
            <w:r>
              <w:rPr>
                <w:rStyle w:val="Hyperlink"/>
              </w:rPr>
              <w:t>Semaine 4 : Formation et lancement</w:t>
            </w:r>
            <w:r>
              <w:tab/>
            </w:r>
            <w:r>
              <w:fldChar w:fldCharType="begin"/>
            </w:r>
            <w:r>
              <w:instrText xml:space="preserve"> PAGEREF _Toc100056 \h </w:instrText>
            </w:r>
            <w:r>
              <w:fldChar w:fldCharType="separate"/>
            </w:r>
            <w:r>
              <w:t>59</w:t>
            </w:r>
            <w:r>
              <w:fldChar w:fldCharType="end"/>
            </w:r>
          </w:hyperlink>
        </w:p>
        <w:p>
          <w:pPr>
            <w:pStyle w:val="11"/>
            <w:ind w:left="360"/>
            <w:tabs>
              <w:tab w:val="right" w:leader="dot" w:pos="9026"/>
            </w:tabs>
            <w:spacing w:before="120" w:after="60"/>
          </w:pPr>
          <w:hyperlink w:anchor="_Toc100057" w:history="1">
            <w:r>
              <w:rPr>
                <w:rStyle w:val="Hyperlink"/>
              </w:rPr>
              <w:t>6.3 Ce trimestre : consolidation et amélioration</w:t>
            </w:r>
            <w:r>
              <w:tab/>
            </w:r>
            <w:r>
              <w:fldChar w:fldCharType="begin"/>
            </w:r>
            <w:r>
              <w:instrText xml:space="preserve"> PAGEREF _Toc100057 \h </w:instrText>
            </w:r>
            <w:r>
              <w:fldChar w:fldCharType="separate"/>
            </w:r>
            <w:r>
              <w:t>59</w:t>
            </w:r>
            <w:r>
              <w:fldChar w:fldCharType="end"/>
            </w:r>
          </w:hyperlink>
        </w:p>
        <w:p>
          <w:pPr>
            <w:pStyle w:val="12"/>
            <w:ind w:left="720"/>
            <w:tabs>
              <w:tab w:val="right" w:leader="dot" w:pos="9026"/>
            </w:tabs>
            <w:spacing w:before="120" w:after="60"/>
          </w:pPr>
          <w:hyperlink w:anchor="_Toc100058" w:history="1">
            <w:r>
              <w:rPr>
                <w:rStyle w:val="Hyperlink"/>
              </w:rPr>
              <w:t>Mois 2 : Optimisation</w:t>
            </w:r>
            <w:r>
              <w:tab/>
            </w:r>
            <w:r>
              <w:fldChar w:fldCharType="begin"/>
            </w:r>
            <w:r>
              <w:instrText xml:space="preserve"> PAGEREF _Toc100058 \h </w:instrText>
            </w:r>
            <w:r>
              <w:fldChar w:fldCharType="separate"/>
            </w:r>
            <w:r>
              <w:t>60</w:t>
            </w:r>
            <w:r>
              <w:fldChar w:fldCharType="end"/>
            </w:r>
          </w:hyperlink>
        </w:p>
        <w:p>
          <w:pPr>
            <w:pStyle w:val="12"/>
            <w:ind w:left="720"/>
            <w:tabs>
              <w:tab w:val="right" w:leader="dot" w:pos="9026"/>
            </w:tabs>
            <w:spacing w:before="120" w:after="60"/>
          </w:pPr>
          <w:hyperlink w:anchor="_Toc100059" w:history="1">
            <w:r>
              <w:rPr>
                <w:rStyle w:val="Hyperlink"/>
              </w:rPr>
              <w:t>Mois 3 : Extension aux autres départements</w:t>
            </w:r>
            <w:r>
              <w:tab/>
            </w:r>
            <w:r>
              <w:fldChar w:fldCharType="begin"/>
            </w:r>
            <w:r>
              <w:instrText xml:space="preserve"> PAGEREF _Toc100059 \h </w:instrText>
            </w:r>
            <w:r>
              <w:fldChar w:fldCharType="separate"/>
            </w:r>
            <w:r>
              <w:t>60</w:t>
            </w:r>
            <w:r>
              <w:fldChar w:fldCharType="end"/>
            </w:r>
          </w:hyperlink>
        </w:p>
        <w:p>
          <w:pPr>
            <w:pStyle w:val="9"/>
            <w:tabs>
              <w:tab w:val="right" w:leader="dot" w:pos="9026"/>
            </w:tabs>
            <w:spacing w:before="120" w:after="60"/>
          </w:pPr>
          <w:hyperlink w:anchor="_Toc100060" w:history="1">
            <w:r>
              <w:rPr>
                <w:rStyle w:val="Hyperlink"/>
              </w:rPr>
              <w:t>7. Frictions anticipées et parades</w:t>
            </w:r>
            <w:r>
              <w:tab/>
            </w:r>
            <w:r>
              <w:fldChar w:fldCharType="begin"/>
            </w:r>
            <w:r>
              <w:instrText xml:space="preserve"> PAGEREF _Toc100060 \h </w:instrText>
            </w:r>
            <w:r>
              <w:fldChar w:fldCharType="separate"/>
            </w:r>
            <w:r>
              <w:t>61</w:t>
            </w:r>
            <w:r>
              <w:fldChar w:fldCharType="end"/>
            </w:r>
          </w:hyperlink>
        </w:p>
        <w:p>
          <w:pPr>
            <w:pStyle w:val="11"/>
            <w:ind w:left="360"/>
            <w:tabs>
              <w:tab w:val="right" w:leader="dot" w:pos="9026"/>
            </w:tabs>
            <w:spacing w:before="120" w:after="60"/>
          </w:pPr>
          <w:hyperlink w:anchor="_Toc100061" w:history="1">
            <w:r>
              <w:rPr>
                <w:rStyle w:val="Hyperlink"/>
              </w:rPr>
              <w:t>7.1 Mode hors-ligne</w:t>
            </w:r>
            <w:r>
              <w:tab/>
            </w:r>
            <w:r>
              <w:fldChar w:fldCharType="begin"/>
            </w:r>
            <w:r>
              <w:instrText xml:space="preserve"> PAGEREF _Toc100061 \h </w:instrText>
            </w:r>
            <w:r>
              <w:fldChar w:fldCharType="separate"/>
            </w:r>
            <w:r>
              <w:t>61</w:t>
            </w:r>
            <w:r>
              <w:fldChar w:fldCharType="end"/>
            </w:r>
          </w:hyperlink>
        </w:p>
        <w:p>
          <w:pPr>
            <w:pStyle w:val="12"/>
            <w:ind w:left="720"/>
            <w:tabs>
              <w:tab w:val="right" w:leader="dot" w:pos="9026"/>
            </w:tabs>
            <w:spacing w:before="120" w:after="60"/>
          </w:pPr>
          <w:hyperlink w:anchor="_Toc100062" w:history="1">
            <w:r>
              <w:rPr>
                <w:rStyle w:val="Hyperlink"/>
              </w:rPr>
              <w:t>Problème</w:t>
            </w:r>
            <w:r>
              <w:tab/>
            </w:r>
            <w:r>
              <w:fldChar w:fldCharType="begin"/>
            </w:r>
            <w:r>
              <w:instrText xml:space="preserve"> PAGEREF _Toc100062 \h </w:instrText>
            </w:r>
            <w:r>
              <w:fldChar w:fldCharType="separate"/>
            </w:r>
            <w:r>
              <w:t>61</w:t>
            </w:r>
            <w:r>
              <w:fldChar w:fldCharType="end"/>
            </w:r>
          </w:hyperlink>
        </w:p>
        <w:p>
          <w:pPr>
            <w:pStyle w:val="12"/>
            <w:ind w:left="720"/>
            <w:tabs>
              <w:tab w:val="right" w:leader="dot" w:pos="9026"/>
            </w:tabs>
            <w:spacing w:before="120" w:after="60"/>
          </w:pPr>
          <w:hyperlink w:anchor="_Toc100063" w:history="1">
            <w:r>
              <w:rPr>
                <w:rStyle w:val="Hyperlink"/>
              </w:rPr>
              <w:t>Parade</w:t>
            </w:r>
            <w:r>
              <w:tab/>
            </w:r>
            <w:r>
              <w:fldChar w:fldCharType="begin"/>
            </w:r>
            <w:r>
              <w:instrText xml:space="preserve"> PAGEREF _Toc100063 \h </w:instrText>
            </w:r>
            <w:r>
              <w:fldChar w:fldCharType="separate"/>
            </w:r>
            <w:r>
              <w:t>62</w:t>
            </w:r>
            <w:r>
              <w:fldChar w:fldCharType="end"/>
            </w:r>
          </w:hyperlink>
        </w:p>
        <w:p>
          <w:pPr>
            <w:pStyle w:val="11"/>
            <w:ind w:left="360"/>
            <w:tabs>
              <w:tab w:val="right" w:leader="dot" w:pos="9026"/>
            </w:tabs>
            <w:spacing w:before="120" w:after="60"/>
          </w:pPr>
          <w:hyperlink w:anchor="_Toc100064" w:history="1">
            <w:r>
              <w:rPr>
                <w:rStyle w:val="Hyperlink"/>
              </w:rPr>
              <w:t>7.2 Notifications et rappels</w:t>
            </w:r>
            <w:r>
              <w:tab/>
            </w:r>
            <w:r>
              <w:fldChar w:fldCharType="begin"/>
            </w:r>
            <w:r>
              <w:instrText xml:space="preserve"> PAGEREF _Toc100064 \h </w:instrText>
            </w:r>
            <w:r>
              <w:fldChar w:fldCharType="separate"/>
            </w:r>
            <w:r>
              <w:t>62</w:t>
            </w:r>
            <w:r>
              <w:fldChar w:fldCharType="end"/>
            </w:r>
          </w:hyperlink>
        </w:p>
        <w:p>
          <w:pPr>
            <w:pStyle w:val="12"/>
            <w:ind w:left="720"/>
            <w:tabs>
              <w:tab w:val="right" w:leader="dot" w:pos="9026"/>
            </w:tabs>
            <w:spacing w:before="120" w:after="60"/>
          </w:pPr>
          <w:hyperlink w:anchor="_Toc100065" w:history="1">
            <w:r>
              <w:rPr>
                <w:rStyle w:val="Hyperlink"/>
              </w:rPr>
              <w:t>Problème</w:t>
            </w:r>
            <w:r>
              <w:tab/>
            </w:r>
            <w:r>
              <w:fldChar w:fldCharType="begin"/>
            </w:r>
            <w:r>
              <w:instrText xml:space="preserve"> PAGEREF _Toc100065 \h </w:instrText>
            </w:r>
            <w:r>
              <w:fldChar w:fldCharType="separate"/>
            </w:r>
            <w:r>
              <w:t>63</w:t>
            </w:r>
            <w:r>
              <w:fldChar w:fldCharType="end"/>
            </w:r>
          </w:hyperlink>
        </w:p>
        <w:p>
          <w:pPr>
            <w:pStyle w:val="12"/>
            <w:ind w:left="720"/>
            <w:tabs>
              <w:tab w:val="right" w:leader="dot" w:pos="9026"/>
            </w:tabs>
            <w:spacing w:before="120" w:after="60"/>
          </w:pPr>
          <w:hyperlink w:anchor="_Toc100066" w:history="1">
            <w:r>
              <w:rPr>
                <w:rStyle w:val="Hyperlink"/>
              </w:rPr>
              <w:t>Parade</w:t>
            </w:r>
            <w:r>
              <w:tab/>
            </w:r>
            <w:r>
              <w:fldChar w:fldCharType="begin"/>
            </w:r>
            <w:r>
              <w:instrText xml:space="preserve"> PAGEREF _Toc100066 \h </w:instrText>
            </w:r>
            <w:r>
              <w:fldChar w:fldCharType="separate"/>
            </w:r>
            <w:r>
              <w:t>63</w:t>
            </w:r>
            <w:r>
              <w:fldChar w:fldCharType="end"/>
            </w:r>
          </w:hyperlink>
        </w:p>
        <w:p>
          <w:pPr>
            <w:pStyle w:val="11"/>
            <w:ind w:left="360"/>
            <w:tabs>
              <w:tab w:val="right" w:leader="dot" w:pos="9026"/>
            </w:tabs>
            <w:spacing w:before="120" w:after="60"/>
          </w:pPr>
          <w:hyperlink w:anchor="_Toc100067" w:history="1">
            <w:r>
              <w:rPr>
                <w:rStyle w:val="Hyperlink"/>
              </w:rPr>
              <w:t>7.3 Anti-doublon des nouveaux venus</w:t>
            </w:r>
            <w:r>
              <w:tab/>
            </w:r>
            <w:r>
              <w:fldChar w:fldCharType="begin"/>
            </w:r>
            <w:r>
              <w:instrText xml:space="preserve"> PAGEREF _Toc100067 \h </w:instrText>
            </w:r>
            <w:r>
              <w:fldChar w:fldCharType="separate"/>
            </w:r>
            <w:r>
              <w:t>63</w:t>
            </w:r>
            <w:r>
              <w:fldChar w:fldCharType="end"/>
            </w:r>
          </w:hyperlink>
        </w:p>
        <w:p>
          <w:pPr>
            <w:pStyle w:val="12"/>
            <w:ind w:left="720"/>
            <w:tabs>
              <w:tab w:val="right" w:leader="dot" w:pos="9026"/>
            </w:tabs>
            <w:spacing w:before="120" w:after="60"/>
          </w:pPr>
          <w:hyperlink w:anchor="_Toc100068" w:history="1">
            <w:r>
              <w:rPr>
                <w:rStyle w:val="Hyperlink"/>
              </w:rPr>
              <w:t>Problème</w:t>
            </w:r>
            <w:r>
              <w:tab/>
            </w:r>
            <w:r>
              <w:fldChar w:fldCharType="begin"/>
            </w:r>
            <w:r>
              <w:instrText xml:space="preserve"> PAGEREF _Toc100068 \h </w:instrText>
            </w:r>
            <w:r>
              <w:fldChar w:fldCharType="separate"/>
            </w:r>
            <w:r>
              <w:t>64</w:t>
            </w:r>
            <w:r>
              <w:fldChar w:fldCharType="end"/>
            </w:r>
          </w:hyperlink>
        </w:p>
        <w:p>
          <w:pPr>
            <w:pStyle w:val="12"/>
            <w:ind w:left="720"/>
            <w:tabs>
              <w:tab w:val="right" w:leader="dot" w:pos="9026"/>
            </w:tabs>
            <w:spacing w:before="120" w:after="60"/>
          </w:pPr>
          <w:hyperlink w:anchor="_Toc100069" w:history="1">
            <w:r>
              <w:rPr>
                <w:rStyle w:val="Hyperlink"/>
              </w:rPr>
              <w:t>Parade</w:t>
            </w:r>
            <w:r>
              <w:tab/>
            </w:r>
            <w:r>
              <w:fldChar w:fldCharType="begin"/>
            </w:r>
            <w:r>
              <w:instrText xml:space="preserve"> PAGEREF _Toc100069 \h </w:instrText>
            </w:r>
            <w:r>
              <w:fldChar w:fldCharType="separate"/>
            </w:r>
            <w:r>
              <w:t>64</w:t>
            </w:r>
            <w:r>
              <w:fldChar w:fldCharType="end"/>
            </w:r>
          </w:hyperlink>
        </w:p>
        <w:p>
          <w:pPr>
            <w:pStyle w:val="11"/>
            <w:ind w:left="360"/>
            <w:tabs>
              <w:tab w:val="right" w:leader="dot" w:pos="9026"/>
            </w:tabs>
            <w:spacing w:before="120" w:after="60"/>
          </w:pPr>
          <w:hyperlink w:anchor="_Toc100070" w:history="1">
            <w:r>
              <w:rPr>
                <w:rStyle w:val="Hyperlink"/>
              </w:rPr>
              <w:t>7.4 Connexion lente</w:t>
            </w:r>
            <w:r>
              <w:tab/>
            </w:r>
            <w:r>
              <w:fldChar w:fldCharType="begin"/>
            </w:r>
            <w:r>
              <w:instrText xml:space="preserve"> PAGEREF _Toc100070 \h </w:instrText>
            </w:r>
            <w:r>
              <w:fldChar w:fldCharType="separate"/>
            </w:r>
            <w:r>
              <w:t>64</w:t>
            </w:r>
            <w:r>
              <w:fldChar w:fldCharType="end"/>
            </w:r>
          </w:hyperlink>
        </w:p>
        <w:p>
          <w:pPr>
            <w:pStyle w:val="12"/>
            <w:ind w:left="720"/>
            <w:tabs>
              <w:tab w:val="right" w:leader="dot" w:pos="9026"/>
            </w:tabs>
            <w:spacing w:before="120" w:after="60"/>
          </w:pPr>
          <w:hyperlink w:anchor="_Toc100071" w:history="1">
            <w:r>
              <w:rPr>
                <w:rStyle w:val="Hyperlink"/>
              </w:rPr>
              <w:t>Problème</w:t>
            </w:r>
            <w:r>
              <w:tab/>
            </w:r>
            <w:r>
              <w:fldChar w:fldCharType="begin"/>
            </w:r>
            <w:r>
              <w:instrText xml:space="preserve"> PAGEREF _Toc100071 \h </w:instrText>
            </w:r>
            <w:r>
              <w:fldChar w:fldCharType="separate"/>
            </w:r>
            <w:r>
              <w:t>65</w:t>
            </w:r>
            <w:r>
              <w:fldChar w:fldCharType="end"/>
            </w:r>
          </w:hyperlink>
        </w:p>
        <w:p>
          <w:pPr>
            <w:pStyle w:val="12"/>
            <w:ind w:left="720"/>
            <w:tabs>
              <w:tab w:val="right" w:leader="dot" w:pos="9026"/>
            </w:tabs>
            <w:spacing w:before="120" w:after="60"/>
          </w:pPr>
          <w:hyperlink w:anchor="_Toc100072" w:history="1">
            <w:r>
              <w:rPr>
                <w:rStyle w:val="Hyperlink"/>
              </w:rPr>
              <w:t>Parade</w:t>
            </w:r>
            <w:r>
              <w:tab/>
            </w:r>
            <w:r>
              <w:fldChar w:fldCharType="begin"/>
            </w:r>
            <w:r>
              <w:instrText xml:space="preserve"> PAGEREF _Toc100072 \h </w:instrText>
            </w:r>
            <w:r>
              <w:fldChar w:fldCharType="separate"/>
            </w:r>
            <w:r>
              <w:t>65</w:t>
            </w:r>
            <w:r>
              <w:fldChar w:fldCharType="end"/>
            </w:r>
          </w:hyperlink>
        </w:p>
        <w:p>
          <w:pPr>
            <w:pStyle w:val="11"/>
            <w:ind w:left="360"/>
            <w:tabs>
              <w:tab w:val="right" w:leader="dot" w:pos="9026"/>
            </w:tabs>
            <w:spacing w:before="120" w:after="60"/>
          </w:pPr>
          <w:hyperlink w:anchor="_Toc100073" w:history="1">
            <w:r>
              <w:rPr>
                <w:rStyle w:val="Hyperlink"/>
              </w:rPr>
              <w:t>7.5 Oubli de soumission du rapport</w:t>
            </w:r>
            <w:r>
              <w:tab/>
            </w:r>
            <w:r>
              <w:fldChar w:fldCharType="begin"/>
            </w:r>
            <w:r>
              <w:instrText xml:space="preserve"> PAGEREF _Toc100073 \h </w:instrText>
            </w:r>
            <w:r>
              <w:fldChar w:fldCharType="separate"/>
            </w:r>
            <w:r>
              <w:t>65</w:t>
            </w:r>
            <w:r>
              <w:fldChar w:fldCharType="end"/>
            </w:r>
          </w:hyperlink>
        </w:p>
        <w:p>
          <w:pPr>
            <w:pStyle w:val="12"/>
            <w:ind w:left="720"/>
            <w:tabs>
              <w:tab w:val="right" w:leader="dot" w:pos="9026"/>
            </w:tabs>
            <w:spacing w:before="120" w:after="60"/>
          </w:pPr>
          <w:hyperlink w:anchor="_Toc100074" w:history="1">
            <w:r>
              <w:rPr>
                <w:rStyle w:val="Hyperlink"/>
              </w:rPr>
              <w:t>Problème</w:t>
            </w:r>
            <w:r>
              <w:tab/>
            </w:r>
            <w:r>
              <w:fldChar w:fldCharType="begin"/>
            </w:r>
            <w:r>
              <w:instrText xml:space="preserve"> PAGEREF _Toc100074 \h </w:instrText>
            </w:r>
            <w:r>
              <w:fldChar w:fldCharType="separate"/>
            </w:r>
            <w:r>
              <w:t>66</w:t>
            </w:r>
            <w:r>
              <w:fldChar w:fldCharType="end"/>
            </w:r>
          </w:hyperlink>
        </w:p>
        <w:p>
          <w:pPr>
            <w:pStyle w:val="12"/>
            <w:ind w:left="720"/>
            <w:tabs>
              <w:tab w:val="right" w:leader="dot" w:pos="9026"/>
            </w:tabs>
            <w:spacing w:before="120" w:after="60"/>
          </w:pPr>
          <w:hyperlink w:anchor="_Toc100075" w:history="1">
            <w:r>
              <w:rPr>
                <w:rStyle w:val="Hyperlink"/>
              </w:rPr>
              <w:t>Parade</w:t>
            </w:r>
            <w:r>
              <w:tab/>
            </w:r>
            <w:r>
              <w:fldChar w:fldCharType="begin"/>
            </w:r>
            <w:r>
              <w:instrText xml:space="preserve"> PAGEREF _Toc100075 \h </w:instrText>
            </w:r>
            <w:r>
              <w:fldChar w:fldCharType="separate"/>
            </w:r>
            <w:r>
              <w:t>66</w:t>
            </w:r>
            <w:r>
              <w:fldChar w:fldCharType="end"/>
            </w:r>
          </w:hyperlink>
        </w:p>
        <w:p>
          <w:pPr>
            <w:pStyle w:val="11"/>
            <w:ind w:left="360"/>
            <w:tabs>
              <w:tab w:val="right" w:leader="dot" w:pos="9026"/>
            </w:tabs>
            <w:spacing w:before="120" w:after="60"/>
          </w:pPr>
          <w:hyperlink w:anchor="_Toc100076" w:history="1">
            <w:r>
              <w:rPr>
                <w:rStyle w:val="Hyperlink"/>
              </w:rPr>
              <w:t>7.6 Changement de téléphone</w:t>
            </w:r>
            <w:r>
              <w:tab/>
            </w:r>
            <w:r>
              <w:fldChar w:fldCharType="begin"/>
            </w:r>
            <w:r>
              <w:instrText xml:space="preserve"> PAGEREF _Toc100076 \h </w:instrText>
            </w:r>
            <w:r>
              <w:fldChar w:fldCharType="separate"/>
            </w:r>
            <w:r>
              <w:t>66</w:t>
            </w:r>
            <w:r>
              <w:fldChar w:fldCharType="end"/>
            </w:r>
          </w:hyperlink>
        </w:p>
        <w:p>
          <w:pPr>
            <w:pStyle w:val="12"/>
            <w:ind w:left="720"/>
            <w:tabs>
              <w:tab w:val="right" w:leader="dot" w:pos="9026"/>
            </w:tabs>
            <w:spacing w:before="120" w:after="60"/>
          </w:pPr>
          <w:hyperlink w:anchor="_Toc100077" w:history="1">
            <w:r>
              <w:rPr>
                <w:rStyle w:val="Hyperlink"/>
              </w:rPr>
              <w:t>Problème</w:t>
            </w:r>
            <w:r>
              <w:tab/>
            </w:r>
            <w:r>
              <w:fldChar w:fldCharType="begin"/>
            </w:r>
            <w:r>
              <w:instrText xml:space="preserve"> PAGEREF _Toc100077 \h </w:instrText>
            </w:r>
            <w:r>
              <w:fldChar w:fldCharType="separate"/>
            </w:r>
            <w:r>
              <w:t>67</w:t>
            </w:r>
            <w:r>
              <w:fldChar w:fldCharType="end"/>
            </w:r>
          </w:hyperlink>
        </w:p>
        <w:p>
          <w:pPr>
            <w:pStyle w:val="12"/>
            <w:ind w:left="720"/>
            <w:tabs>
              <w:tab w:val="right" w:leader="dot" w:pos="9026"/>
            </w:tabs>
            <w:spacing w:before="120" w:after="60"/>
          </w:pPr>
          <w:hyperlink w:anchor="_Toc100078" w:history="1">
            <w:r>
              <w:rPr>
                <w:rStyle w:val="Hyperlink"/>
              </w:rPr>
              <w:t>Parade</w:t>
            </w:r>
            <w:r>
              <w:tab/>
            </w:r>
            <w:r>
              <w:fldChar w:fldCharType="begin"/>
            </w:r>
            <w:r>
              <w:instrText xml:space="preserve"> PAGEREF _Toc100078 \h </w:instrText>
            </w:r>
            <w:r>
              <w:fldChar w:fldCharType="separate"/>
            </w:r>
            <w:r>
              <w:t>67</w:t>
            </w:r>
            <w:r>
              <w:fldChar w:fldCharType="end"/>
            </w:r>
          </w:hyperlink>
        </w:p>
        <w:p>
          <w:pPr>
            <w:pStyle w:val="11"/>
            <w:ind w:left="360"/>
            <w:tabs>
              <w:tab w:val="right" w:leader="dot" w:pos="9026"/>
            </w:tabs>
            <w:spacing w:before="120" w:after="60"/>
          </w:pPr>
          <w:hyperlink w:anchor="_Toc100079" w:history="1">
            <w:r>
              <w:rPr>
                <w:rStyle w:val="Hyperlink"/>
              </w:rPr>
              <w:t>7.7 Saisie erronée</w:t>
            </w:r>
            <w:r>
              <w:tab/>
            </w:r>
            <w:r>
              <w:fldChar w:fldCharType="begin"/>
            </w:r>
            <w:r>
              <w:instrText xml:space="preserve"> PAGEREF _Toc100079 \h </w:instrText>
            </w:r>
            <w:r>
              <w:fldChar w:fldCharType="separate"/>
            </w:r>
            <w:r>
              <w:t>67</w:t>
            </w:r>
            <w:r>
              <w:fldChar w:fldCharType="end"/>
            </w:r>
          </w:hyperlink>
        </w:p>
        <w:p>
          <w:pPr>
            <w:pStyle w:val="12"/>
            <w:ind w:left="720"/>
            <w:tabs>
              <w:tab w:val="right" w:leader="dot" w:pos="9026"/>
            </w:tabs>
            <w:spacing w:before="120" w:after="60"/>
          </w:pPr>
          <w:hyperlink w:anchor="_Toc100080" w:history="1">
            <w:r>
              <w:rPr>
                <w:rStyle w:val="Hyperlink"/>
              </w:rPr>
              <w:t>Problème</w:t>
            </w:r>
            <w:r>
              <w:tab/>
            </w:r>
            <w:r>
              <w:fldChar w:fldCharType="begin"/>
            </w:r>
            <w:r>
              <w:instrText xml:space="preserve"> PAGEREF _Toc100080 \h </w:instrText>
            </w:r>
            <w:r>
              <w:fldChar w:fldCharType="separate"/>
            </w:r>
            <w:r>
              <w:t>67</w:t>
            </w:r>
            <w:r>
              <w:fldChar w:fldCharType="end"/>
            </w:r>
          </w:hyperlink>
        </w:p>
        <w:p>
          <w:pPr>
            <w:pStyle w:val="12"/>
            <w:ind w:left="720"/>
            <w:tabs>
              <w:tab w:val="right" w:leader="dot" w:pos="9026"/>
            </w:tabs>
            <w:spacing w:before="120" w:after="60"/>
          </w:pPr>
          <w:hyperlink w:anchor="_Toc100081" w:history="1">
            <w:r>
              <w:rPr>
                <w:rStyle w:val="Hyperlink"/>
              </w:rPr>
              <w:t>Parade</w:t>
            </w:r>
            <w:r>
              <w:tab/>
            </w:r>
            <w:r>
              <w:fldChar w:fldCharType="begin"/>
            </w:r>
            <w:r>
              <w:instrText xml:space="preserve"> PAGEREF _Toc100081 \h </w:instrText>
            </w:r>
            <w:r>
              <w:fldChar w:fldCharType="separate"/>
            </w:r>
            <w:r>
              <w:t>68</w:t>
            </w:r>
            <w:r>
              <w:fldChar w:fldCharType="end"/>
            </w:r>
          </w:hyperlink>
        </w:p>
        <w:p>
          <w:pPr>
            <w:pStyle w:val="11"/>
            <w:ind w:left="360"/>
            <w:tabs>
              <w:tab w:val="right" w:leader="dot" w:pos="9026"/>
            </w:tabs>
            <w:spacing w:before="120" w:after="60"/>
          </w:pPr>
          <w:hyperlink w:anchor="_Toc100082" w:history="1">
            <w:r>
              <w:rPr>
                <w:rStyle w:val="Hyperlink"/>
              </w:rPr>
              <w:t>7.8 Tableau récapitulatif des frictions</w:t>
            </w:r>
            <w:r>
              <w:tab/>
            </w:r>
            <w:r>
              <w:fldChar w:fldCharType="begin"/>
            </w:r>
            <w:r>
              <w:instrText xml:space="preserve"> PAGEREF _Toc100082 \h </w:instrText>
            </w:r>
            <w:r>
              <w:fldChar w:fldCharType="separate"/>
            </w:r>
            <w:r>
              <w:t>68</w:t>
            </w:r>
            <w:r>
              <w:fldChar w:fldCharType="end"/>
            </w:r>
          </w:hyperlink>
        </w:p>
        <w:p>
          <w:r>
            <w:fldChar w:fldCharType="end"/>
          </w:r>
        </w:p>
      </w:sdtContent>
    </w:sdt>
    <w:p>
      <w:r>
        <w:rPr>
          <w:rFonts w:ascii="Calibri" w:cs="Calibri" w:eastAsia="Calibri" w:hAnsi="Calibri"/>
          <w:i/>
          <w:iCs/>
          <w:color w:val="555555"/>
          <w:sz w:val="20"/>
          <w:szCs w:val="20"/>
        </w:rPr>
        <w:t xml:space="preserve">(Clic droit sur la table → « Mettre à jour les champs » pour actualiser les numéros de page)</w:t>
      </w:r>
    </w:p>
    <w:p>
      <w:r>
        <w:br/>
        <w:t xml:space="preserve"/>
      </w:r>
    </w:p>
    <w:p>
      <w:pPr>
        <w:sectPr>
          <w:headerReference w:type="default" r:id="rId7"/>
          <w:pgSz w:w="11906" w:h="16838" w:orient="portrait"/>
          <w:pgMar w:top="1440" w:right="1417" w:bottom="1440" w:left="1701" w:header="708" w:footer="708" w:gutter="0"/>
          <w:pgNumType/>
          <w:docGrid w:linePitch="360"/>
        </w:sectPr>
      </w:pPr>
    </w:p>
    <w:p>
      <w:pPr>
        <w:pStyle w:val="Heading1"/>
        <w:spacing w:after="200" w:before="480"/>
      </w:pPr>
      <w:bookmarkStart w:id="100000" w:name="_Toc100000"/>
      <w:r>
        <w:rPr>
          <w:rFonts w:ascii="Times New Roman" w:cs="Times New Roman" w:eastAsia="Times New Roman" w:hAnsi="Times New Roman"/>
          <w:b/>
          <w:bCs/>
          <w:color w:val="000000"/>
          <w:sz w:val="32"/>
          <w:szCs w:val="32"/>
        </w:rPr>
        <w:t xml:space="preserve">1. Recommandation de stack technique</w:t>
      </w:r>
      <w:bookmarkEnd w:id="100000"/>
    </w:p>
    <w:p>
      <w:pPr>
        <w:spacing w:line="312"/>
        <w:jc w:val="both"/>
      </w:pPr>
      <w:r>
        <w:rPr>
          <w:rFonts w:ascii="Calibri" w:cs="Calibri" w:eastAsia="Calibri" w:hAnsi="Calibri"/>
          <w:color w:val="000000"/>
          <w:sz w:val="24"/>
          <w:szCs w:val="24"/>
        </w:rPr>
        <w:t xml:space="preserve">Nous recommandons de construire le module Protocole sous forme de PWA (Progressive Web App) intégrée au codebase existant de La Conquête (React + Vite + Supabase). Cette approche permet une installation directe sur les téléphones Android 4.6+ des agents sans passer par le Google Play Store, fonctionne hors-ligne pour le comptage, et réutilise l’authentification et l’infrastructure déjà en place — le tout à coût zéro.</w:t>
      </w:r>
    </w:p>
    <w:p>
      <w:pPr>
        <w:spacing w:after="80" w:before="80" w:line="312"/>
      </w:pPr>
      <w:r>
        <w:rPr>
          <w:rFonts w:ascii="Calibri" w:cs="Calibri" w:eastAsia="Calibri" w:hAnsi="Calibri"/>
          <w:b/>
          <w:bCs/>
          <w:color w:val="555555"/>
          <w:sz w:val="22"/>
          <w:szCs w:val="22"/>
        </w:rPr>
        <w:t xml:space="preserve">ℹ </w:t>
      </w:r>
      <w:r>
        <w:rPr>
          <w:rFonts w:ascii="Calibri" w:cs="Calibri" w:eastAsia="Calibri" w:hAnsi="Calibri"/>
          <w:i/>
          <w:iCs/>
          <w:color w:val="555555"/>
          <w:sz w:val="22"/>
          <w:szCs w:val="22"/>
        </w:rPr>
        <w:t xml:space="preserve">Pourquoi une PWA et non une application native ? Aucun coût de publication sur le Play Store. Mise à jour instantanée sans téléchargement. Fonctionne dans le navigateur Chrome Android dès la version 4.6. L’icône s’installe sur l’écran d’accueil comme une vraie application.</w:t>
      </w:r>
    </w:p>
    <w:p>
      <w:pPr>
        <w:pStyle w:val="Heading2"/>
        <w:spacing w:after="160" w:before="360"/>
      </w:pPr>
      <w:bookmarkStart w:id="100001" w:name="_Toc100001"/>
      <w:r>
        <w:rPr>
          <w:rFonts w:ascii="Times New Roman" w:cs="Times New Roman" w:eastAsia="Times New Roman" w:hAnsi="Times New Roman"/>
          <w:b/>
          <w:bCs/>
          <w:color w:val="000000"/>
          <w:sz w:val="28"/>
          <w:szCs w:val="28"/>
        </w:rPr>
        <w:t xml:space="preserve">1.1 Avantages concrets pour l’église</w:t>
      </w:r>
      <w:bookmarkEnd w:id="100001"/>
    </w:p>
    <w:p>
      <w:pPr>
        <w:pStyle w:val="ListParagraph"/>
        <w:numPr>
          <w:ilvl w:val="0"/>
          <w:numId w:val="1"/>
        </w:numPr>
        <w:spacing w:line="312"/>
      </w:pPr>
      <w:r>
        <w:rPr>
          <w:rFonts w:ascii="Calibri" w:cs="Calibri" w:eastAsia="Calibri" w:hAnsi="Calibri"/>
          <w:b/>
          <w:bCs/>
          <w:color w:val="000000"/>
          <w:sz w:val="24"/>
          <w:szCs w:val="24"/>
        </w:rPr>
        <w:t xml:space="preserve">Coût zéro : </w:t>
      </w:r>
      <w:r>
        <w:rPr>
          <w:rFonts w:ascii="Calibri" w:cs="Calibri" w:eastAsia="Calibri" w:hAnsi="Calibri"/>
          <w:color w:val="000000"/>
          <w:sz w:val="24"/>
          <w:szCs w:val="24"/>
        </w:rPr>
        <w:t xml:space="preserve">Pas de frais de développement iOS, pas de compte développeur Google (25 $), pas de renouvellement annuel. Le code existe déjà dans le projet React actuel.</w:t>
      </w:r>
    </w:p>
    <w:p>
      <w:pPr>
        <w:pStyle w:val="ListParagraph"/>
        <w:numPr>
          <w:ilvl w:val="0"/>
          <w:numId w:val="1"/>
        </w:numPr>
        <w:spacing w:line="312"/>
      </w:pPr>
      <w:r>
        <w:rPr>
          <w:rFonts w:ascii="Calibri" w:cs="Calibri" w:eastAsia="Calibri" w:hAnsi="Calibri"/>
          <w:b/>
          <w:bCs/>
          <w:color w:val="000000"/>
          <w:sz w:val="24"/>
          <w:szCs w:val="24"/>
        </w:rPr>
        <w:t xml:space="preserve">Installation simple : </w:t>
      </w:r>
      <w:r>
        <w:rPr>
          <w:rFonts w:ascii="Calibri" w:cs="Calibri" w:eastAsia="Calibri" w:hAnsi="Calibri"/>
          <w:color w:val="000000"/>
          <w:sz w:val="24"/>
          <w:szCs w:val="24"/>
        </w:rPr>
        <w:t xml:space="preserve">L’agent ouvre le lien dans Chrome, Chrome propose « Ajouter à l’écran d’accueil ». L’application apparaît avec l’icône de l’église. Pas besoin de créer un compte Google.</w:t>
      </w:r>
    </w:p>
    <w:p>
      <w:pPr>
        <w:pStyle w:val="ListParagraph"/>
        <w:numPr>
          <w:ilvl w:val="0"/>
          <w:numId w:val="1"/>
        </w:numPr>
        <w:spacing w:line="312"/>
      </w:pPr>
      <w:r>
        <w:rPr>
          <w:rFonts w:ascii="Calibri" w:cs="Calibri" w:eastAsia="Calibri" w:hAnsi="Calibri"/>
          <w:b/>
          <w:bCs/>
          <w:color w:val="000000"/>
          <w:sz w:val="24"/>
          <w:szCs w:val="24"/>
        </w:rPr>
        <w:t xml:space="preserve">Hors-ligne : </w:t>
      </w:r>
      <w:r>
        <w:rPr>
          <w:rFonts w:ascii="Calibri" w:cs="Calibri" w:eastAsia="Calibri" w:hAnsi="Calibri"/>
          <w:color w:val="000000"/>
          <w:sz w:val="24"/>
          <w:szCs w:val="24"/>
        </w:rPr>
        <w:t xml:space="preserve">Le comptage d’entrée fonctionne même sans connexion internet. Les données sont stockées localement puis envoyées dès que le Wi-Fi ou la 4G revient.</w:t>
      </w:r>
    </w:p>
    <w:p>
      <w:pPr>
        <w:pStyle w:val="ListParagraph"/>
        <w:numPr>
          <w:ilvl w:val="0"/>
          <w:numId w:val="1"/>
        </w:numPr>
        <w:spacing w:line="312"/>
      </w:pPr>
      <w:r>
        <w:rPr>
          <w:rFonts w:ascii="Calibri" w:cs="Calibri" w:eastAsia="Calibri" w:hAnsi="Calibri"/>
          <w:b/>
          <w:bCs/>
          <w:color w:val="000000"/>
          <w:sz w:val="24"/>
          <w:szCs w:val="24"/>
        </w:rPr>
        <w:t xml:space="preserve">Mise à jour automatique : </w:t>
      </w:r>
      <w:r>
        <w:rPr>
          <w:rFonts w:ascii="Calibri" w:cs="Calibri" w:eastAsia="Calibri" w:hAnsi="Calibri"/>
          <w:color w:val="000000"/>
          <w:sz w:val="24"/>
          <w:szCs w:val="24"/>
        </w:rPr>
        <w:t xml:space="preserve">Quand le chef de protocole dit « mettez à jour », l’agent actualise la page. C’est tout. Pas de téléchargement, pas de « mise à jour disponible ».</w:t>
      </w:r>
    </w:p>
    <w:p>
      <w:pPr>
        <w:pStyle w:val="ListParagraph"/>
        <w:numPr>
          <w:ilvl w:val="0"/>
          <w:numId w:val="1"/>
        </w:numPr>
        <w:spacing w:line="312"/>
      </w:pPr>
      <w:r>
        <w:rPr>
          <w:rFonts w:ascii="Calibri" w:cs="Calibri" w:eastAsia="Calibri" w:hAnsi="Calibri"/>
          <w:b/>
          <w:bCs/>
          <w:color w:val="000000"/>
          <w:sz w:val="24"/>
          <w:szCs w:val="24"/>
        </w:rPr>
        <w:t xml:space="preserve">Sécurité : </w:t>
      </w:r>
      <w:r>
        <w:rPr>
          <w:rFonts w:ascii="Calibri" w:cs="Calibri" w:eastAsia="Calibri" w:hAnsi="Calibri"/>
          <w:color w:val="000000"/>
          <w:sz w:val="24"/>
          <w:szCs w:val="24"/>
        </w:rPr>
        <w:t xml:space="preserve">Chaque agent a son propre compte. S’il quitte le département, on désactive son compte. Les données restent protégées.</w:t>
      </w:r>
    </w:p>
    <w:p>
      <w:pPr>
        <w:pStyle w:val="Heading2"/>
        <w:spacing w:after="160" w:before="360"/>
      </w:pPr>
      <w:bookmarkStart w:id="100002" w:name="_Toc100002"/>
      <w:r>
        <w:rPr>
          <w:rFonts w:ascii="Times New Roman" w:cs="Times New Roman" w:eastAsia="Times New Roman" w:hAnsi="Times New Roman"/>
          <w:b/>
          <w:bCs/>
          <w:color w:val="000000"/>
          <w:sz w:val="28"/>
          <w:szCs w:val="28"/>
        </w:rPr>
        <w:t xml:space="preserve">1.2 Technologies utilisées</w:t>
      </w:r>
      <w:bookmarkEnd w:id="100002"/>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333333" w:val="clear"/>
            <w:tcMar>
              <w:top w:type="dxa" w:w="60"/>
              <w:left w:type="dxa" w:w="100"/>
              <w:bottom w:type="dxa" w:w="60"/>
              <w:right w:type="dxa" w:w="100"/>
            </w:tcMar>
          </w:tcPr>
          <w:p>
            <w:pPr>
              <w:jc w:val="center"/>
            </w:pPr>
            <w:r>
              <w:rPr>
                <w:rFonts w:ascii="Calibri" w:cs="Calibri" w:eastAsia="Calibri" w:hAnsi="Calibri"/>
                <w:b/>
                <w:bCs/>
                <w:color w:val="FFFFFF"/>
                <w:sz w:val="22"/>
                <w:szCs w:val="22"/>
              </w:rPr>
              <w:t xml:space="preserve">Technologie</w:t>
            </w:r>
          </w:p>
        </w:tc>
        <w:tc>
          <w:tcPr>
            <w:shd w:fill="333333" w:val="clear"/>
            <w:tcMar>
              <w:top w:type="dxa" w:w="60"/>
              <w:left w:type="dxa" w:w="100"/>
              <w:bottom w:type="dxa" w:w="60"/>
              <w:right w:type="dxa" w:w="100"/>
            </w:tcMar>
          </w:tcPr>
          <w:p>
            <w:pPr>
              <w:jc w:val="center"/>
            </w:pPr>
            <w:r>
              <w:rPr>
                <w:rFonts w:ascii="Calibri" w:cs="Calibri" w:eastAsia="Calibri" w:hAnsi="Calibri"/>
                <w:b/>
                <w:bCs/>
                <w:color w:val="FFFFFF"/>
                <w:sz w:val="22"/>
                <w:szCs w:val="22"/>
              </w:rPr>
              <w:t xml:space="preserve">Rôle</w:t>
            </w:r>
          </w:p>
        </w:tc>
        <w:tc>
          <w:tcPr>
            <w:shd w:fill="333333" w:val="clear"/>
            <w:tcMar>
              <w:top w:type="dxa" w:w="60"/>
              <w:left w:type="dxa" w:w="100"/>
              <w:bottom w:type="dxa" w:w="60"/>
              <w:right w:type="dxa" w:w="100"/>
            </w:tcMar>
          </w:tcPr>
          <w:p>
            <w:pPr>
              <w:jc w:val="center"/>
            </w:pPr>
            <w:r>
              <w:rPr>
                <w:rFonts w:ascii="Calibri" w:cs="Calibri" w:eastAsia="Calibri" w:hAnsi="Calibri"/>
                <w:b/>
                <w:bCs/>
                <w:color w:val="FFFFFF"/>
                <w:sz w:val="22"/>
                <w:szCs w:val="22"/>
              </w:rPr>
              <w:t xml:space="preserve">Pourquoi</w:t>
            </w:r>
          </w:p>
        </w:tc>
      </w:tr>
      <w:tr>
        <w:tc>
          <w:tcPr>
            <w:shd w:fill="F5F5F5" w:val="clear"/>
            <w:tcMar>
              <w:top w:type="dxa" w:w="40"/>
              <w:left w:type="dxa" w:w="100"/>
              <w:bottom w:type="dxa" w:w="40"/>
              <w:right w:type="dxa" w:w="100"/>
            </w:tcMar>
            <w:vAlign w:val="center"/>
          </w:tcPr>
          <w:p>
            <w:pPr>
              <w:jc w:val="left"/>
            </w:pPr>
            <w:r>
              <w:rPr>
                <w:rFonts w:ascii="Calibri" w:cs="Calibri" w:eastAsia="Calibri" w:hAnsi="Calibri"/>
                <w:color w:val="000000"/>
                <w:sz w:val="22"/>
                <w:szCs w:val="22"/>
              </w:rPr>
              <w:t xml:space="preserve">React + Vite</w:t>
            </w:r>
          </w:p>
        </w:tc>
        <w:tc>
          <w:tcPr>
            <w:shd w:fill="F5F5F5" w:val="clear"/>
            <w:tcMar>
              <w:top w:type="dxa" w:w="40"/>
              <w:left w:type="dxa" w:w="100"/>
              <w:bottom w:type="dxa" w:w="40"/>
              <w:right w:type="dxa" w:w="100"/>
            </w:tcMar>
            <w:vAlign w:val="center"/>
          </w:tcPr>
          <w:p>
            <w:pPr>
              <w:jc w:val="center"/>
            </w:pPr>
            <w:r>
              <w:rPr>
                <w:rFonts w:ascii="Calibri" w:cs="Calibri" w:eastAsia="Calibri" w:hAnsi="Calibri"/>
                <w:color w:val="000000"/>
                <w:sz w:val="22"/>
                <w:szCs w:val="22"/>
              </w:rPr>
              <w:t xml:space="preserve">Frontend</w:t>
            </w:r>
          </w:p>
        </w:tc>
        <w:tc>
          <w:tcPr>
            <w:shd w:fill="F5F5F5" w:val="clear"/>
            <w:tcMar>
              <w:top w:type="dxa" w:w="40"/>
              <w:left w:type="dxa" w:w="100"/>
              <w:bottom w:type="dxa" w:w="40"/>
              <w:right w:type="dxa" w:w="100"/>
            </w:tcMar>
            <w:vAlign w:val="center"/>
          </w:tcPr>
          <w:p>
            <w:pPr>
              <w:jc w:val="center"/>
            </w:pPr>
            <w:r>
              <w:rPr>
                <w:rFonts w:ascii="Calibri" w:cs="Calibri" w:eastAsia="Calibri" w:hAnsi="Calibri"/>
                <w:color w:val="000000"/>
                <w:sz w:val="22"/>
                <w:szCs w:val="22"/>
              </w:rPr>
              <w:t xml:space="preserve">Déjà en place, équipe familière</w:t>
            </w:r>
          </w:p>
        </w:tc>
      </w:tr>
      <w:tr>
        <w:tc>
          <w:tcPr>
            <w:tcMar>
              <w:top w:type="dxa" w:w="40"/>
              <w:left w:type="dxa" w:w="100"/>
              <w:bottom w:type="dxa" w:w="40"/>
              <w:right w:type="dxa" w:w="100"/>
            </w:tcMar>
            <w:vAlign w:val="center"/>
          </w:tcPr>
          <w:p>
            <w:pPr>
              <w:jc w:val="left"/>
            </w:pPr>
            <w:r>
              <w:rPr>
                <w:rFonts w:ascii="Calibri" w:cs="Calibri" w:eastAsia="Calibri" w:hAnsi="Calibri"/>
                <w:color w:val="000000"/>
                <w:sz w:val="22"/>
                <w:szCs w:val="22"/>
              </w:rPr>
              <w:t xml:space="preserve">Supabase (gratuit)</w:t>
            </w:r>
          </w:p>
        </w:tc>
        <w:tc>
          <w:tcPr>
            <w:tcMar>
              <w:top w:type="dxa" w:w="40"/>
              <w:left w:type="dxa" w:w="100"/>
              <w:bottom w:type="dxa" w:w="40"/>
              <w:right w:type="dxa" w:w="100"/>
            </w:tcMar>
            <w:vAlign w:val="center"/>
          </w:tcPr>
          <w:p>
            <w:pPr>
              <w:jc w:val="center"/>
            </w:pPr>
            <w:r>
              <w:rPr>
                <w:rFonts w:ascii="Calibri" w:cs="Calibri" w:eastAsia="Calibri" w:hAnsi="Calibri"/>
                <w:color w:val="000000"/>
                <w:sz w:val="22"/>
                <w:szCs w:val="22"/>
              </w:rPr>
              <w:t xml:space="preserve">Base de données + Auth</w:t>
            </w:r>
          </w:p>
        </w:tc>
        <w:tc>
          <w:tcPr>
            <w:tcMar>
              <w:top w:type="dxa" w:w="40"/>
              <w:left w:type="dxa" w:w="100"/>
              <w:bottom w:type="dxa" w:w="40"/>
              <w:right w:type="dxa" w:w="100"/>
            </w:tcMar>
            <w:vAlign w:val="center"/>
          </w:tcPr>
          <w:p>
            <w:pPr>
              <w:jc w:val="center"/>
            </w:pPr>
            <w:r>
              <w:rPr>
                <w:rFonts w:ascii="Calibri" w:cs="Calibri" w:eastAsia="Calibri" w:hAnsi="Calibri"/>
                <w:color w:val="000000"/>
                <w:sz w:val="22"/>
                <w:szCs w:val="22"/>
              </w:rPr>
              <w:t xml:space="preserve">Hébergement gratuit, pas besoin de Google Workspace</w:t>
            </w:r>
          </w:p>
        </w:tc>
      </w:tr>
      <w:tr>
        <w:tc>
          <w:tcPr>
            <w:shd w:fill="F5F5F5" w:val="clear"/>
            <w:tcMar>
              <w:top w:type="dxa" w:w="40"/>
              <w:left w:type="dxa" w:w="100"/>
              <w:bottom w:type="dxa" w:w="40"/>
              <w:right w:type="dxa" w:w="100"/>
            </w:tcMar>
            <w:vAlign w:val="center"/>
          </w:tcPr>
          <w:p>
            <w:pPr>
              <w:jc w:val="left"/>
            </w:pPr>
            <w:r>
              <w:rPr>
                <w:rFonts w:ascii="Calibri" w:cs="Calibri" w:eastAsia="Calibri" w:hAnsi="Calibri"/>
                <w:color w:val="000000"/>
                <w:sz w:val="22"/>
                <w:szCs w:val="22"/>
              </w:rPr>
              <w:t xml:space="preserve">Tailwind CSS</w:t>
            </w:r>
          </w:p>
        </w:tc>
        <w:tc>
          <w:tcPr>
            <w:shd w:fill="F5F5F5" w:val="clear"/>
            <w:tcMar>
              <w:top w:type="dxa" w:w="40"/>
              <w:left w:type="dxa" w:w="100"/>
              <w:bottom w:type="dxa" w:w="40"/>
              <w:right w:type="dxa" w:w="100"/>
            </w:tcMar>
            <w:vAlign w:val="center"/>
          </w:tcPr>
          <w:p>
            <w:pPr>
              <w:jc w:val="center"/>
            </w:pPr>
            <w:r>
              <w:rPr>
                <w:rFonts w:ascii="Calibri" w:cs="Calibri" w:eastAsia="Calibri" w:hAnsi="Calibri"/>
                <w:color w:val="000000"/>
                <w:sz w:val="22"/>
                <w:szCs w:val="22"/>
              </w:rPr>
              <w:t xml:space="preserve">Style</w:t>
            </w:r>
          </w:p>
        </w:tc>
        <w:tc>
          <w:tcPr>
            <w:shd w:fill="F5F5F5" w:val="clear"/>
            <w:tcMar>
              <w:top w:type="dxa" w:w="40"/>
              <w:left w:type="dxa" w:w="100"/>
              <w:bottom w:type="dxa" w:w="40"/>
              <w:right w:type="dxa" w:w="100"/>
            </w:tcMar>
            <w:vAlign w:val="center"/>
          </w:tcPr>
          <w:p>
            <w:pPr>
              <w:jc w:val="center"/>
            </w:pPr>
            <w:r>
              <w:rPr>
                <w:rFonts w:ascii="Calibri" w:cs="Calibri" w:eastAsia="Calibri" w:hAnsi="Calibri"/>
                <w:color w:val="000000"/>
                <w:sz w:val="22"/>
                <w:szCs w:val="22"/>
              </w:rPr>
              <w:t xml:space="preserve">Déjà en place, design rapide</w:t>
            </w:r>
          </w:p>
        </w:tc>
      </w:tr>
      <w:tr>
        <w:tc>
          <w:tcPr>
            <w:tcMar>
              <w:top w:type="dxa" w:w="40"/>
              <w:left w:type="dxa" w:w="100"/>
              <w:bottom w:type="dxa" w:w="40"/>
              <w:right w:type="dxa" w:w="100"/>
            </w:tcMar>
            <w:vAlign w:val="center"/>
          </w:tcPr>
          <w:p>
            <w:pPr>
              <w:jc w:val="left"/>
            </w:pPr>
            <w:r>
              <w:rPr>
                <w:rFonts w:ascii="Calibri" w:cs="Calibri" w:eastAsia="Calibri" w:hAnsi="Calibri"/>
                <w:color w:val="000000"/>
                <w:sz w:val="22"/>
                <w:szCs w:val="22"/>
              </w:rPr>
              <w:t xml:space="preserve">Service Worker</w:t>
            </w:r>
          </w:p>
        </w:tc>
        <w:tc>
          <w:tcPr>
            <w:tcMar>
              <w:top w:type="dxa" w:w="40"/>
              <w:left w:type="dxa" w:w="100"/>
              <w:bottom w:type="dxa" w:w="40"/>
              <w:right w:type="dxa" w:w="100"/>
            </w:tcMar>
            <w:vAlign w:val="center"/>
          </w:tcPr>
          <w:p>
            <w:pPr>
              <w:jc w:val="center"/>
            </w:pPr>
            <w:r>
              <w:rPr>
                <w:rFonts w:ascii="Calibri" w:cs="Calibri" w:eastAsia="Calibri" w:hAnsi="Calibri"/>
                <w:color w:val="000000"/>
                <w:sz w:val="22"/>
                <w:szCs w:val="22"/>
              </w:rPr>
              <w:t xml:space="preserve">Hors-ligne</w:t>
            </w:r>
          </w:p>
        </w:tc>
        <w:tc>
          <w:tcPr>
            <w:tcMar>
              <w:top w:type="dxa" w:w="40"/>
              <w:left w:type="dxa" w:w="100"/>
              <w:bottom w:type="dxa" w:w="40"/>
              <w:right w:type="dxa" w:w="100"/>
            </w:tcMar>
            <w:vAlign w:val="center"/>
          </w:tcPr>
          <w:p>
            <w:pPr>
              <w:jc w:val="center"/>
            </w:pPr>
            <w:r>
              <w:rPr>
                <w:rFonts w:ascii="Calibri" w:cs="Calibri" w:eastAsia="Calibri" w:hAnsi="Calibri"/>
                <w:color w:val="000000"/>
                <w:sz w:val="22"/>
                <w:szCs w:val="22"/>
              </w:rPr>
              <w:t xml:space="preserve">Comptage même sans internet</w:t>
            </w:r>
          </w:p>
        </w:tc>
      </w:tr>
      <w:tr>
        <w:tc>
          <w:tcPr>
            <w:shd w:fill="F5F5F5" w:val="clear"/>
            <w:tcMar>
              <w:top w:type="dxa" w:w="40"/>
              <w:left w:type="dxa" w:w="100"/>
              <w:bottom w:type="dxa" w:w="40"/>
              <w:right w:type="dxa" w:w="100"/>
            </w:tcMar>
            <w:vAlign w:val="center"/>
          </w:tcPr>
          <w:p>
            <w:pPr>
              <w:jc w:val="left"/>
            </w:pPr>
            <w:r>
              <w:rPr>
                <w:rFonts w:ascii="Calibri" w:cs="Calibri" w:eastAsia="Calibri" w:hAnsi="Calibri"/>
                <w:color w:val="000000"/>
                <w:sz w:val="22"/>
                <w:szCs w:val="22"/>
              </w:rPr>
              <w:t xml:space="preserve">jsPDF</w:t>
            </w:r>
          </w:p>
        </w:tc>
        <w:tc>
          <w:tcPr>
            <w:shd w:fill="F5F5F5" w:val="clear"/>
            <w:tcMar>
              <w:top w:type="dxa" w:w="40"/>
              <w:left w:type="dxa" w:w="100"/>
              <w:bottom w:type="dxa" w:w="40"/>
              <w:right w:type="dxa" w:w="100"/>
            </w:tcMar>
            <w:vAlign w:val="center"/>
          </w:tcPr>
          <w:p>
            <w:pPr>
              <w:jc w:val="center"/>
            </w:pPr>
            <w:r>
              <w:rPr>
                <w:rFonts w:ascii="Calibri" w:cs="Calibri" w:eastAsia="Calibri" w:hAnsi="Calibri"/>
                <w:color w:val="000000"/>
                <w:sz w:val="22"/>
                <w:szCs w:val="22"/>
              </w:rPr>
              <w:t xml:space="preserve">Export PDF</w:t>
            </w:r>
          </w:p>
        </w:tc>
        <w:tc>
          <w:tcPr>
            <w:shd w:fill="F5F5F5" w:val="clear"/>
            <w:tcMar>
              <w:top w:type="dxa" w:w="40"/>
              <w:left w:type="dxa" w:w="100"/>
              <w:bottom w:type="dxa" w:w="40"/>
              <w:right w:type="dxa" w:w="100"/>
            </w:tcMar>
            <w:vAlign w:val="center"/>
          </w:tcPr>
          <w:p>
            <w:pPr>
              <w:jc w:val="center"/>
            </w:pPr>
            <w:r>
              <w:rPr>
                <w:rFonts w:ascii="Calibri" w:cs="Calibri" w:eastAsia="Calibri" w:hAnsi="Calibri"/>
                <w:color w:val="000000"/>
                <w:sz w:val="22"/>
                <w:szCs w:val="22"/>
              </w:rPr>
              <w:t xml:space="preserve">Rapports avec en-tête église</w:t>
            </w:r>
          </w:p>
        </w:tc>
      </w:tr>
      <w:tr>
        <w:tc>
          <w:tcPr>
            <w:tcMar>
              <w:top w:type="dxa" w:w="40"/>
              <w:left w:type="dxa" w:w="100"/>
              <w:bottom w:type="dxa" w:w="40"/>
              <w:right w:type="dxa" w:w="100"/>
            </w:tcMar>
            <w:vAlign w:val="center"/>
          </w:tcPr>
          <w:p>
            <w:pPr>
              <w:jc w:val="left"/>
            </w:pPr>
            <w:r>
              <w:rPr>
                <w:rFonts w:ascii="Calibri" w:cs="Calibri" w:eastAsia="Calibri" w:hAnsi="Calibri"/>
                <w:color w:val="000000"/>
                <w:sz w:val="22"/>
                <w:szCs w:val="22"/>
              </w:rPr>
              <w:t xml:space="preserve">WhatsApp API (gratuite)</w:t>
            </w:r>
          </w:p>
        </w:tc>
        <w:tc>
          <w:tcPr>
            <w:tcMar>
              <w:top w:type="dxa" w:w="40"/>
              <w:left w:type="dxa" w:w="100"/>
              <w:bottom w:type="dxa" w:w="40"/>
              <w:right w:type="dxa" w:w="100"/>
            </w:tcMar>
            <w:vAlign w:val="center"/>
          </w:tcPr>
          <w:p>
            <w:pPr>
              <w:jc w:val="center"/>
            </w:pPr>
            <w:r>
              <w:rPr>
                <w:rFonts w:ascii="Calibri" w:cs="Calibri" w:eastAsia="Calibri" w:hAnsi="Calibri"/>
                <w:color w:val="000000"/>
                <w:sz w:val="22"/>
                <w:szCs w:val="22"/>
              </w:rPr>
              <w:t xml:space="preserve">Envoi rapports</w:t>
            </w:r>
          </w:p>
        </w:tc>
        <w:tc>
          <w:tcPr>
            <w:tcMar>
              <w:top w:type="dxa" w:w="40"/>
              <w:left w:type="dxa" w:w="100"/>
              <w:bottom w:type="dxa" w:w="40"/>
              <w:right w:type="dxa" w:w="100"/>
            </w:tcMar>
            <w:vAlign w:val="center"/>
          </w:tcPr>
          <w:p>
            <w:pPr>
              <w:jc w:val="center"/>
            </w:pPr>
            <w:r>
              <w:rPr>
                <w:rFonts w:ascii="Calibri" w:cs="Calibri" w:eastAsia="Calibri" w:hAnsi="Calibri"/>
                <w:color w:val="000000"/>
                <w:sz w:val="22"/>
                <w:szCs w:val="22"/>
              </w:rPr>
              <w:t xml:space="preserve">Le pasteur reçoit le PDF par WhatsApp</w:t>
            </w:r>
          </w:p>
        </w:tc>
      </w:tr>
    </w:tbl>
    <w:p>
      <w:pPr>
        <w:pStyle w:val="Heading1"/>
        <w:spacing w:after="200" w:before="480"/>
      </w:pPr>
      <w:bookmarkStart w:id="100003" w:name="_Toc100003"/>
      <w:r>
        <w:rPr>
          <w:rFonts w:ascii="Times New Roman" w:cs="Times New Roman" w:eastAsia="Times New Roman" w:hAnsi="Times New Roman"/>
          <w:b/>
          <w:bCs/>
          <w:color w:val="000000"/>
          <w:sz w:val="32"/>
          <w:szCs w:val="32"/>
        </w:rPr>
        <w:t xml:space="preserve">2. Architecture de l’application</w:t>
      </w:r>
      <w:bookmarkEnd w:id="100003"/>
    </w:p>
    <w:p>
      <w:pPr>
        <w:pStyle w:val="Heading2"/>
        <w:spacing w:after="160" w:before="360"/>
      </w:pPr>
      <w:bookmarkStart w:id="100004" w:name="_Toc100004"/>
      <w:r>
        <w:rPr>
          <w:rFonts w:ascii="Times New Roman" w:cs="Times New Roman" w:eastAsia="Times New Roman" w:hAnsi="Times New Roman"/>
          <w:b/>
          <w:bCs/>
          <w:color w:val="000000"/>
          <w:sz w:val="28"/>
          <w:szCs w:val="28"/>
        </w:rPr>
        <w:t xml:space="preserve">2.1 Vue d’ensemble</w:t>
      </w:r>
      <w:bookmarkEnd w:id="100004"/>
    </w:p>
    <w:p>
      <w:pPr>
        <w:spacing w:line="312"/>
        <w:jc w:val="both"/>
      </w:pPr>
      <w:r>
        <w:rPr>
          <w:rFonts w:ascii="Calibri" w:cs="Calibri" w:eastAsia="Calibri" w:hAnsi="Calibri"/>
          <w:color w:val="000000"/>
          <w:sz w:val="24"/>
          <w:szCs w:val="24"/>
        </w:rPr>
        <w:t xml:space="preserve">L’application est structurée autour de quatre rôles principaux, chacun avec un écran d’accueil différent et des permissions précises. La navigation est mobile-first : un menu en bas de l’écran (barre de navigation) permet de passer d’un écran à l’autre en un seul tap. Chaque écran est conçu pour être utilisé debout, avec des gros boutons et des informations claires.</w:t>
      </w:r>
    </w:p>
    <w:p>
      <w:pPr>
        <w:pStyle w:val="Heading2"/>
        <w:spacing w:after="160" w:before="360"/>
      </w:pPr>
      <w:bookmarkStart w:id="100005" w:name="_Toc100005"/>
      <w:r>
        <w:rPr>
          <w:rFonts w:ascii="Times New Roman" w:cs="Times New Roman" w:eastAsia="Times New Roman" w:hAnsi="Times New Roman"/>
          <w:b/>
          <w:bCs/>
          <w:color w:val="000000"/>
          <w:sz w:val="28"/>
          <w:szCs w:val="28"/>
        </w:rPr>
        <w:t xml:space="preserve">2.2 Les quatre rôles</w:t>
      </w:r>
      <w:bookmarkEnd w:id="100005"/>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333333" w:val="clear"/>
            <w:tcMar>
              <w:top w:type="dxa" w:w="60"/>
              <w:left w:type="dxa" w:w="100"/>
              <w:bottom w:type="dxa" w:w="60"/>
              <w:right w:type="dxa" w:w="100"/>
            </w:tcMar>
          </w:tcPr>
          <w:p>
            <w:pPr>
              <w:jc w:val="center"/>
            </w:pPr>
            <w:r>
              <w:rPr>
                <w:rFonts w:ascii="Calibri" w:cs="Calibri" w:eastAsia="Calibri" w:hAnsi="Calibri"/>
                <w:b/>
                <w:bCs/>
                <w:color w:val="FFFFFF"/>
                <w:sz w:val="22"/>
                <w:szCs w:val="22"/>
              </w:rPr>
              <w:t xml:space="preserve">Rôle</w:t>
            </w:r>
          </w:p>
        </w:tc>
        <w:tc>
          <w:tcPr>
            <w:shd w:fill="333333" w:val="clear"/>
            <w:tcMar>
              <w:top w:type="dxa" w:w="60"/>
              <w:left w:type="dxa" w:w="100"/>
              <w:bottom w:type="dxa" w:w="60"/>
              <w:right w:type="dxa" w:w="100"/>
            </w:tcMar>
          </w:tcPr>
          <w:p>
            <w:pPr>
              <w:jc w:val="center"/>
            </w:pPr>
            <w:r>
              <w:rPr>
                <w:rFonts w:ascii="Calibri" w:cs="Calibri" w:eastAsia="Calibri" w:hAnsi="Calibri"/>
                <w:b/>
                <w:bCs/>
                <w:color w:val="FFFFFF"/>
                <w:sz w:val="22"/>
                <w:szCs w:val="22"/>
              </w:rPr>
              <w:t xml:space="preserve">Qui</w:t>
            </w:r>
          </w:p>
        </w:tc>
        <w:tc>
          <w:tcPr>
            <w:shd w:fill="333333" w:val="clear"/>
            <w:tcMar>
              <w:top w:type="dxa" w:w="60"/>
              <w:left w:type="dxa" w:w="100"/>
              <w:bottom w:type="dxa" w:w="60"/>
              <w:right w:type="dxa" w:w="100"/>
            </w:tcMar>
          </w:tcPr>
          <w:p>
            <w:pPr>
              <w:jc w:val="center"/>
            </w:pPr>
            <w:r>
              <w:rPr>
                <w:rFonts w:ascii="Calibri" w:cs="Calibri" w:eastAsia="Calibri" w:hAnsi="Calibri"/>
                <w:b/>
                <w:bCs/>
                <w:color w:val="FFFFFF"/>
                <w:sz w:val="22"/>
                <w:szCs w:val="22"/>
              </w:rPr>
              <w:t xml:space="preserve">Accès principal</w:t>
            </w:r>
          </w:p>
        </w:tc>
        <w:tc>
          <w:tcPr>
            <w:shd w:fill="333333" w:val="clear"/>
            <w:tcMar>
              <w:top w:type="dxa" w:w="60"/>
              <w:left w:type="dxa" w:w="100"/>
              <w:bottom w:type="dxa" w:w="60"/>
              <w:right w:type="dxa" w:w="100"/>
            </w:tcMar>
          </w:tcPr>
          <w:p>
            <w:pPr>
              <w:jc w:val="center"/>
            </w:pPr>
            <w:r>
              <w:rPr>
                <w:rFonts w:ascii="Calibri" w:cs="Calibri" w:eastAsia="Calibri" w:hAnsi="Calibri"/>
                <w:b/>
                <w:bCs/>
                <w:color w:val="FFFFFF"/>
                <w:sz w:val="22"/>
                <w:szCs w:val="22"/>
              </w:rPr>
              <w:t xml:space="preserve">Peut modifier les données ?</w:t>
            </w:r>
          </w:p>
        </w:tc>
      </w:tr>
      <w:tr>
        <w:tc>
          <w:tcPr>
            <w:shd w:fill="F5F5F5" w:val="clear"/>
            <w:tcMar>
              <w:top w:type="dxa" w:w="40"/>
              <w:left w:type="dxa" w:w="100"/>
              <w:bottom w:type="dxa" w:w="40"/>
              <w:right w:type="dxa" w:w="100"/>
            </w:tcMar>
            <w:vAlign w:val="center"/>
          </w:tcPr>
          <w:p>
            <w:pPr>
              <w:jc w:val="left"/>
            </w:pPr>
            <w:r>
              <w:rPr>
                <w:rFonts w:ascii="Calibri" w:cs="Calibri" w:eastAsia="Calibri" w:hAnsi="Calibri"/>
                <w:color w:val="000000"/>
                <w:sz w:val="22"/>
                <w:szCs w:val="22"/>
              </w:rPr>
              <w:t xml:space="preserve">Agent d’accueil</w:t>
            </w:r>
          </w:p>
        </w:tc>
        <w:tc>
          <w:tcPr>
            <w:shd w:fill="F5F5F5" w:val="clear"/>
            <w:tcMar>
              <w:top w:type="dxa" w:w="40"/>
              <w:left w:type="dxa" w:w="100"/>
              <w:bottom w:type="dxa" w:w="40"/>
              <w:right w:type="dxa" w:w="100"/>
            </w:tcMar>
            <w:vAlign w:val="center"/>
          </w:tcPr>
          <w:p>
            <w:pPr>
              <w:jc w:val="center"/>
            </w:pPr>
            <w:r>
              <w:rPr>
                <w:rFonts w:ascii="Calibri" w:cs="Calibri" w:eastAsia="Calibri" w:hAnsi="Calibri"/>
                <w:color w:val="000000"/>
                <w:sz w:val="22"/>
                <w:szCs w:val="22"/>
              </w:rPr>
              <w:t xml:space="preserve">Membre du département Protocole</w:t>
            </w:r>
          </w:p>
        </w:tc>
        <w:tc>
          <w:tcPr>
            <w:shd w:fill="F5F5F5" w:val="clear"/>
            <w:tcMar>
              <w:top w:type="dxa" w:w="40"/>
              <w:left w:type="dxa" w:w="100"/>
              <w:bottom w:type="dxa" w:w="40"/>
              <w:right w:type="dxa" w:w="100"/>
            </w:tcMar>
            <w:vAlign w:val="center"/>
          </w:tcPr>
          <w:p>
            <w:pPr>
              <w:jc w:val="center"/>
            </w:pPr>
            <w:r>
              <w:rPr>
                <w:rFonts w:ascii="Calibri" w:cs="Calibri" w:eastAsia="Calibri" w:hAnsi="Calibri"/>
                <w:color w:val="000000"/>
                <w:sz w:val="22"/>
                <w:szCs w:val="22"/>
              </w:rPr>
              <w:t xml:space="preserve">Comptage + rapport de culte</w:t>
            </w:r>
          </w:p>
        </w:tc>
        <w:tc>
          <w:tcPr>
            <w:shd w:fill="F5F5F5" w:val="clear"/>
            <w:tcMar>
              <w:top w:type="dxa" w:w="40"/>
              <w:left w:type="dxa" w:w="100"/>
              <w:bottom w:type="dxa" w:w="40"/>
              <w:right w:type="dxa" w:w="100"/>
            </w:tcMar>
            <w:vAlign w:val="center"/>
          </w:tcPr>
          <w:p>
            <w:pPr>
              <w:jc w:val="center"/>
            </w:pPr>
            <w:r>
              <w:rPr>
                <w:rFonts w:ascii="Calibri" w:cs="Calibri" w:eastAsia="Calibri" w:hAnsi="Calibri"/>
                <w:color w:val="000000"/>
                <w:sz w:val="22"/>
                <w:szCs w:val="22"/>
              </w:rPr>
              <w:t xml:space="preserve">Oui, ses propres rapports uniquement</w:t>
            </w:r>
          </w:p>
        </w:tc>
      </w:tr>
      <w:tr>
        <w:tc>
          <w:tcPr>
            <w:tcMar>
              <w:top w:type="dxa" w:w="40"/>
              <w:left w:type="dxa" w:w="100"/>
              <w:bottom w:type="dxa" w:w="40"/>
              <w:right w:type="dxa" w:w="100"/>
            </w:tcMar>
            <w:vAlign w:val="center"/>
          </w:tcPr>
          <w:p>
            <w:pPr>
              <w:jc w:val="left"/>
            </w:pPr>
            <w:r>
              <w:rPr>
                <w:rFonts w:ascii="Calibri" w:cs="Calibri" w:eastAsia="Calibri" w:hAnsi="Calibri"/>
                <w:color w:val="000000"/>
                <w:sz w:val="22"/>
                <w:szCs w:val="22"/>
              </w:rPr>
              <w:t xml:space="preserve">Chef de protocole</w:t>
            </w:r>
          </w:p>
        </w:tc>
        <w:tc>
          <w:tcPr>
            <w:tcMar>
              <w:top w:type="dxa" w:w="40"/>
              <w:left w:type="dxa" w:w="100"/>
              <w:bottom w:type="dxa" w:w="40"/>
              <w:right w:type="dxa" w:w="100"/>
            </w:tcMar>
            <w:vAlign w:val="center"/>
          </w:tcPr>
          <w:p>
            <w:pPr>
              <w:jc w:val="center"/>
            </w:pPr>
            <w:r>
              <w:rPr>
                <w:rFonts w:ascii="Calibri" w:cs="Calibri" w:eastAsia="Calibri" w:hAnsi="Calibri"/>
                <w:color w:val="000000"/>
                <w:sz w:val="22"/>
                <w:szCs w:val="22"/>
              </w:rPr>
              <w:t xml:space="preserve">Responsable du département</w:t>
            </w:r>
          </w:p>
        </w:tc>
        <w:tc>
          <w:tcPr>
            <w:tcMar>
              <w:top w:type="dxa" w:w="40"/>
              <w:left w:type="dxa" w:w="100"/>
              <w:bottom w:type="dxa" w:w="40"/>
              <w:right w:type="dxa" w:w="100"/>
            </w:tcMar>
            <w:vAlign w:val="center"/>
          </w:tcPr>
          <w:p>
            <w:pPr>
              <w:jc w:val="center"/>
            </w:pPr>
            <w:r>
              <w:rPr>
                <w:rFonts w:ascii="Calibri" w:cs="Calibri" w:eastAsia="Calibri" w:hAnsi="Calibri"/>
                <w:color w:val="000000"/>
                <w:sz w:val="22"/>
                <w:szCs w:val="22"/>
              </w:rPr>
              <w:t xml:space="preserve">Tous les rapports + gestion équipe</w:t>
            </w:r>
          </w:p>
        </w:tc>
        <w:tc>
          <w:tcPr>
            <w:tcMar>
              <w:top w:type="dxa" w:w="40"/>
              <w:left w:type="dxa" w:w="100"/>
              <w:bottom w:type="dxa" w:w="40"/>
              <w:right w:type="dxa" w:w="100"/>
            </w:tcMar>
            <w:vAlign w:val="center"/>
          </w:tcPr>
          <w:p>
            <w:pPr>
              <w:jc w:val="center"/>
            </w:pPr>
            <w:r>
              <w:rPr>
                <w:rFonts w:ascii="Calibri" w:cs="Calibri" w:eastAsia="Calibri" w:hAnsi="Calibri"/>
                <w:color w:val="000000"/>
                <w:sz w:val="22"/>
                <w:szCs w:val="22"/>
              </w:rPr>
              <w:t xml:space="preserve">Oui, tous les rapports de son département</w:t>
            </w:r>
          </w:p>
        </w:tc>
      </w:tr>
      <w:tr>
        <w:tc>
          <w:tcPr>
            <w:shd w:fill="F5F5F5" w:val="clear"/>
            <w:tcMar>
              <w:top w:type="dxa" w:w="40"/>
              <w:left w:type="dxa" w:w="100"/>
              <w:bottom w:type="dxa" w:w="40"/>
              <w:right w:type="dxa" w:w="100"/>
            </w:tcMar>
            <w:vAlign w:val="center"/>
          </w:tcPr>
          <w:p>
            <w:pPr>
              <w:jc w:val="left"/>
            </w:pPr>
            <w:r>
              <w:rPr>
                <w:rFonts w:ascii="Calibri" w:cs="Calibri" w:eastAsia="Calibri" w:hAnsi="Calibri"/>
                <w:color w:val="000000"/>
                <w:sz w:val="22"/>
                <w:szCs w:val="22"/>
              </w:rPr>
              <w:t xml:space="preserve">Pasteur</w:t>
            </w:r>
          </w:p>
        </w:tc>
        <w:tc>
          <w:tcPr>
            <w:shd w:fill="F5F5F5" w:val="clear"/>
            <w:tcMar>
              <w:top w:type="dxa" w:w="40"/>
              <w:left w:type="dxa" w:w="100"/>
              <w:bottom w:type="dxa" w:w="40"/>
              <w:right w:type="dxa" w:w="100"/>
            </w:tcMar>
            <w:vAlign w:val="center"/>
          </w:tcPr>
          <w:p>
            <w:pPr>
              <w:jc w:val="center"/>
            </w:pPr>
            <w:r>
              <w:rPr>
                <w:rFonts w:ascii="Calibri" w:cs="Calibri" w:eastAsia="Calibri" w:hAnsi="Calibri"/>
                <w:color w:val="000000"/>
                <w:sz w:val="22"/>
                <w:szCs w:val="22"/>
              </w:rPr>
              <w:t xml:space="preserve">Pasteur principal ou associé</w:t>
            </w:r>
          </w:p>
        </w:tc>
        <w:tc>
          <w:tcPr>
            <w:shd w:fill="F5F5F5" w:val="clear"/>
            <w:tcMar>
              <w:top w:type="dxa" w:w="40"/>
              <w:left w:type="dxa" w:w="100"/>
              <w:bottom w:type="dxa" w:w="40"/>
              <w:right w:type="dxa" w:w="100"/>
            </w:tcMar>
            <w:vAlign w:val="center"/>
          </w:tcPr>
          <w:p>
            <w:pPr>
              <w:jc w:val="center"/>
            </w:pPr>
            <w:r>
              <w:rPr>
                <w:rFonts w:ascii="Calibri" w:cs="Calibri" w:eastAsia="Calibri" w:hAnsi="Calibri"/>
                <w:color w:val="000000"/>
                <w:sz w:val="22"/>
                <w:szCs w:val="22"/>
              </w:rPr>
              <w:t xml:space="preserve">Dashboard statistiques + PDF</w:t>
            </w:r>
          </w:p>
        </w:tc>
        <w:tc>
          <w:tcPr>
            <w:shd w:fill="F5F5F5" w:val="clear"/>
            <w:tcMar>
              <w:top w:type="dxa" w:w="40"/>
              <w:left w:type="dxa" w:w="100"/>
              <w:bottom w:type="dxa" w:w="40"/>
              <w:right w:type="dxa" w:w="100"/>
            </w:tcMar>
            <w:vAlign w:val="center"/>
          </w:tcPr>
          <w:p>
            <w:pPr>
              <w:jc w:val="center"/>
            </w:pPr>
            <w:r>
              <w:rPr>
                <w:rFonts w:ascii="Calibri" w:cs="Calibri" w:eastAsia="Calibri" w:hAnsi="Calibri"/>
                <w:color w:val="000000"/>
                <w:sz w:val="22"/>
                <w:szCs w:val="22"/>
              </w:rPr>
              <w:t xml:space="preserve">Non, consultation uniquement</w:t>
            </w:r>
          </w:p>
        </w:tc>
      </w:tr>
      <w:tr>
        <w:tc>
          <w:tcPr>
            <w:tcMar>
              <w:top w:type="dxa" w:w="40"/>
              <w:left w:type="dxa" w:w="100"/>
              <w:bottom w:type="dxa" w:w="40"/>
              <w:right w:type="dxa" w:w="100"/>
            </w:tcMar>
            <w:vAlign w:val="center"/>
          </w:tcPr>
          <w:p>
            <w:pPr>
              <w:jc w:val="left"/>
            </w:pPr>
            <w:r>
              <w:rPr>
                <w:rFonts w:ascii="Calibri" w:cs="Calibri" w:eastAsia="Calibri" w:hAnsi="Calibri"/>
                <w:color w:val="000000"/>
                <w:sz w:val="22"/>
                <w:szCs w:val="22"/>
              </w:rPr>
              <w:t xml:space="preserve">Secrétaire</w:t>
            </w:r>
          </w:p>
        </w:tc>
        <w:tc>
          <w:tcPr>
            <w:tcMar>
              <w:top w:type="dxa" w:w="40"/>
              <w:left w:type="dxa" w:w="100"/>
              <w:bottom w:type="dxa" w:w="40"/>
              <w:right w:type="dxa" w:w="100"/>
            </w:tcMar>
            <w:vAlign w:val="center"/>
          </w:tcPr>
          <w:p>
            <w:pPr>
              <w:jc w:val="center"/>
            </w:pPr>
            <w:r>
              <w:rPr>
                <w:rFonts w:ascii="Calibri" w:cs="Calibri" w:eastAsia="Calibri" w:hAnsi="Calibri"/>
                <w:color w:val="000000"/>
                <w:sz w:val="22"/>
                <w:szCs w:val="22"/>
              </w:rPr>
              <w:t xml:space="preserve">Déléguée du pasteur</w:t>
            </w:r>
          </w:p>
        </w:tc>
        <w:tc>
          <w:tcPr>
            <w:tcMar>
              <w:top w:type="dxa" w:w="40"/>
              <w:left w:type="dxa" w:w="100"/>
              <w:bottom w:type="dxa" w:w="40"/>
              <w:right w:type="dxa" w:w="100"/>
            </w:tcMar>
            <w:vAlign w:val="center"/>
          </w:tcPr>
          <w:p>
            <w:pPr>
              <w:jc w:val="center"/>
            </w:pPr>
            <w:r>
              <w:rPr>
                <w:rFonts w:ascii="Calibri" w:cs="Calibri" w:eastAsia="Calibri" w:hAnsi="Calibri"/>
                <w:color w:val="000000"/>
                <w:sz w:val="22"/>
                <w:szCs w:val="22"/>
              </w:rPr>
              <w:t xml:space="preserve">Dashboard + export PDF</w:t>
            </w:r>
          </w:p>
        </w:tc>
        <w:tc>
          <w:tcPr>
            <w:tcMar>
              <w:top w:type="dxa" w:w="40"/>
              <w:left w:type="dxa" w:w="100"/>
              <w:bottom w:type="dxa" w:w="40"/>
              <w:right w:type="dxa" w:w="100"/>
            </w:tcMar>
            <w:vAlign w:val="center"/>
          </w:tcPr>
          <w:p>
            <w:pPr>
              <w:jc w:val="center"/>
            </w:pPr>
            <w:r>
              <w:rPr>
                <w:rFonts w:ascii="Calibri" w:cs="Calibri" w:eastAsia="Calibri" w:hAnsi="Calibri"/>
                <w:color w:val="000000"/>
                <w:sz w:val="22"/>
                <w:szCs w:val="22"/>
              </w:rPr>
              <w:t xml:space="preserve">Non, consultation + export uniquement</w:t>
            </w:r>
          </w:p>
        </w:tc>
      </w:tr>
    </w:tbl>
    <w:p>
      <w:pPr>
        <w:pStyle w:val="Heading2"/>
        <w:spacing w:after="160" w:before="360"/>
      </w:pPr>
      <w:bookmarkStart w:id="100006" w:name="_Toc100006"/>
      <w:r>
        <w:rPr>
          <w:rFonts w:ascii="Times New Roman" w:cs="Times New Roman" w:eastAsia="Times New Roman" w:hAnsi="Times New Roman"/>
          <w:b/>
          <w:bCs/>
          <w:color w:val="000000"/>
          <w:sz w:val="28"/>
          <w:szCs w:val="28"/>
        </w:rPr>
        <w:t xml:space="preserve">2.3 Matrice de permissions détaillée</w:t>
      </w:r>
      <w:bookmarkEnd w:id="100006"/>
    </w:p>
    <w:p>
      <w:pPr>
        <w:spacing w:line="312"/>
        <w:jc w:val="both"/>
      </w:pPr>
      <w:r>
        <w:rPr>
          <w:rFonts w:ascii="Calibri" w:cs="Calibri" w:eastAsia="Calibri" w:hAnsi="Calibri"/>
          <w:color w:val="000000"/>
          <w:sz w:val="24"/>
          <w:szCs w:val="24"/>
        </w:rPr>
        <w:t xml:space="preserve">Le tableau ci-dessous précise exactement ce que chaque rôle peut faire dans l’application. Un « Oui » signifie que le bouton ou l’écran est visible et fonctionnel. Un « Non » signifie que l’élément est masqué ou désactivé.</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333333" w:val="clear"/>
            <w:tcMar>
              <w:top w:type="dxa" w:w="60"/>
              <w:left w:type="dxa" w:w="100"/>
              <w:bottom w:type="dxa" w:w="60"/>
              <w:right w:type="dxa" w:w="100"/>
            </w:tcMar>
          </w:tcPr>
          <w:p>
            <w:pPr>
              <w:jc w:val="center"/>
            </w:pPr>
            <w:r>
              <w:rPr>
                <w:rFonts w:ascii="Calibri" w:cs="Calibri" w:eastAsia="Calibri" w:hAnsi="Calibri"/>
                <w:b/>
                <w:bCs/>
                <w:color w:val="FFFFFF"/>
                <w:sz w:val="22"/>
                <w:szCs w:val="22"/>
              </w:rPr>
              <w:t xml:space="preserve">Fonctionnalité</w:t>
            </w:r>
          </w:p>
        </w:tc>
        <w:tc>
          <w:tcPr>
            <w:shd w:fill="333333" w:val="clear"/>
            <w:tcMar>
              <w:top w:type="dxa" w:w="60"/>
              <w:left w:type="dxa" w:w="100"/>
              <w:bottom w:type="dxa" w:w="60"/>
              <w:right w:type="dxa" w:w="100"/>
            </w:tcMar>
          </w:tcPr>
          <w:p>
            <w:pPr>
              <w:jc w:val="center"/>
            </w:pPr>
            <w:r>
              <w:rPr>
                <w:rFonts w:ascii="Calibri" w:cs="Calibri" w:eastAsia="Calibri" w:hAnsi="Calibri"/>
                <w:b/>
                <w:bCs/>
                <w:color w:val="FFFFFF"/>
                <w:sz w:val="22"/>
                <w:szCs w:val="22"/>
              </w:rPr>
              <w:t xml:space="preserve">Agent</w:t>
            </w:r>
          </w:p>
        </w:tc>
        <w:tc>
          <w:tcPr>
            <w:shd w:fill="333333" w:val="clear"/>
            <w:tcMar>
              <w:top w:type="dxa" w:w="60"/>
              <w:left w:type="dxa" w:w="100"/>
              <w:bottom w:type="dxa" w:w="60"/>
              <w:right w:type="dxa" w:w="100"/>
            </w:tcMar>
          </w:tcPr>
          <w:p>
            <w:pPr>
              <w:jc w:val="center"/>
            </w:pPr>
            <w:r>
              <w:rPr>
                <w:rFonts w:ascii="Calibri" w:cs="Calibri" w:eastAsia="Calibri" w:hAnsi="Calibri"/>
                <w:b/>
                <w:bCs/>
                <w:color w:val="FFFFFF"/>
                <w:sz w:val="22"/>
                <w:szCs w:val="22"/>
              </w:rPr>
              <w:t xml:space="preserve">Chef Protocole</w:t>
            </w:r>
          </w:p>
        </w:tc>
        <w:tc>
          <w:tcPr>
            <w:shd w:fill="333333" w:val="clear"/>
            <w:tcMar>
              <w:top w:type="dxa" w:w="60"/>
              <w:left w:type="dxa" w:w="100"/>
              <w:bottom w:type="dxa" w:w="60"/>
              <w:right w:type="dxa" w:w="100"/>
            </w:tcMar>
          </w:tcPr>
          <w:p>
            <w:pPr>
              <w:jc w:val="center"/>
            </w:pPr>
            <w:r>
              <w:rPr>
                <w:rFonts w:ascii="Calibri" w:cs="Calibri" w:eastAsia="Calibri" w:hAnsi="Calibri"/>
                <w:b/>
                <w:bCs/>
                <w:color w:val="FFFFFF"/>
                <w:sz w:val="22"/>
                <w:szCs w:val="22"/>
              </w:rPr>
              <w:t xml:space="preserve">Pasteur</w:t>
            </w:r>
          </w:p>
        </w:tc>
        <w:tc>
          <w:tcPr>
            <w:shd w:fill="333333" w:val="clear"/>
            <w:tcMar>
              <w:top w:type="dxa" w:w="60"/>
              <w:left w:type="dxa" w:w="100"/>
              <w:bottom w:type="dxa" w:w="60"/>
              <w:right w:type="dxa" w:w="100"/>
            </w:tcMar>
          </w:tcPr>
          <w:p>
            <w:pPr>
              <w:jc w:val="center"/>
            </w:pPr>
            <w:r>
              <w:rPr>
                <w:rFonts w:ascii="Calibri" w:cs="Calibri" w:eastAsia="Calibri" w:hAnsi="Calibri"/>
                <w:b/>
                <w:bCs/>
                <w:color w:val="FFFFFF"/>
                <w:sz w:val="22"/>
                <w:szCs w:val="22"/>
              </w:rPr>
              <w:t xml:space="preserve">Secrétaire</w:t>
            </w:r>
          </w:p>
        </w:tc>
      </w:tr>
      <w:tr>
        <w:tc>
          <w:tcPr>
            <w:shd w:fill="F5F5F5" w:val="clear"/>
            <w:tcMar>
              <w:top w:type="dxa" w:w="40"/>
              <w:left w:type="dxa" w:w="100"/>
              <w:bottom w:type="dxa" w:w="40"/>
              <w:right w:type="dxa" w:w="100"/>
            </w:tcMar>
            <w:vAlign w:val="center"/>
          </w:tcPr>
          <w:p>
            <w:pPr>
              <w:jc w:val="left"/>
            </w:pPr>
            <w:r>
              <w:rPr>
                <w:rFonts w:ascii="Calibri" w:cs="Calibri" w:eastAsia="Calibri" w:hAnsi="Calibri"/>
                <w:color w:val="000000"/>
                <w:sz w:val="22"/>
                <w:szCs w:val="22"/>
              </w:rPr>
              <w:t xml:space="preserve">Démarrer un comptage</w:t>
            </w:r>
          </w:p>
        </w:tc>
        <w:tc>
          <w:tcPr>
            <w:shd w:fill="F5F5F5" w:val="clear"/>
            <w:tcMar>
              <w:top w:type="dxa" w:w="40"/>
              <w:left w:type="dxa" w:w="100"/>
              <w:bottom w:type="dxa" w:w="40"/>
              <w:right w:type="dxa" w:w="100"/>
            </w:tcMar>
            <w:vAlign w:val="center"/>
          </w:tcPr>
          <w:p>
            <w:pPr>
              <w:jc w:val="center"/>
            </w:pPr>
            <w:r>
              <w:rPr>
                <w:rFonts w:ascii="Calibri" w:cs="Calibri" w:eastAsia="Calibri" w:hAnsi="Calibri"/>
                <w:color w:val="000000"/>
                <w:sz w:val="22"/>
                <w:szCs w:val="22"/>
              </w:rPr>
              <w:t xml:space="preserve">Oui</w:t>
            </w:r>
          </w:p>
        </w:tc>
        <w:tc>
          <w:tcPr>
            <w:shd w:fill="F5F5F5" w:val="clear"/>
            <w:tcMar>
              <w:top w:type="dxa" w:w="40"/>
              <w:left w:type="dxa" w:w="100"/>
              <w:bottom w:type="dxa" w:w="40"/>
              <w:right w:type="dxa" w:w="100"/>
            </w:tcMar>
            <w:vAlign w:val="center"/>
          </w:tcPr>
          <w:p>
            <w:pPr>
              <w:jc w:val="center"/>
            </w:pPr>
            <w:r>
              <w:rPr>
                <w:rFonts w:ascii="Calibri" w:cs="Calibri" w:eastAsia="Calibri" w:hAnsi="Calibri"/>
                <w:color w:val="000000"/>
                <w:sz w:val="22"/>
                <w:szCs w:val="22"/>
              </w:rPr>
              <w:t xml:space="preserve">Oui</w:t>
            </w:r>
          </w:p>
        </w:tc>
        <w:tc>
          <w:tcPr>
            <w:shd w:fill="F5F5F5" w:val="clear"/>
            <w:tcMar>
              <w:top w:type="dxa" w:w="40"/>
              <w:left w:type="dxa" w:w="100"/>
              <w:bottom w:type="dxa" w:w="40"/>
              <w:right w:type="dxa" w:w="100"/>
            </w:tcMar>
            <w:vAlign w:val="center"/>
          </w:tcPr>
          <w:p>
            <w:pPr>
              <w:jc w:val="center"/>
            </w:pPr>
            <w:r>
              <w:rPr>
                <w:rFonts w:ascii="Calibri" w:cs="Calibri" w:eastAsia="Calibri" w:hAnsi="Calibri"/>
                <w:color w:val="000000"/>
                <w:sz w:val="22"/>
                <w:szCs w:val="22"/>
              </w:rPr>
              <w:t xml:space="preserve">Non</w:t>
            </w:r>
          </w:p>
        </w:tc>
        <w:tc>
          <w:tcPr>
            <w:shd w:fill="F5F5F5" w:val="clear"/>
            <w:tcMar>
              <w:top w:type="dxa" w:w="40"/>
              <w:left w:type="dxa" w:w="100"/>
              <w:bottom w:type="dxa" w:w="40"/>
              <w:right w:type="dxa" w:w="100"/>
            </w:tcMar>
            <w:vAlign w:val="center"/>
          </w:tcPr>
          <w:p>
            <w:pPr>
              <w:jc w:val="center"/>
            </w:pPr>
            <w:r>
              <w:rPr>
                <w:rFonts w:ascii="Calibri" w:cs="Calibri" w:eastAsia="Calibri" w:hAnsi="Calibri"/>
                <w:color w:val="000000"/>
                <w:sz w:val="22"/>
                <w:szCs w:val="22"/>
              </w:rPr>
              <w:t xml:space="preserve">Non</w:t>
            </w:r>
          </w:p>
        </w:tc>
      </w:tr>
      <w:tr>
        <w:tc>
          <w:tcPr>
            <w:tcMar>
              <w:top w:type="dxa" w:w="40"/>
              <w:left w:type="dxa" w:w="100"/>
              <w:bottom w:type="dxa" w:w="40"/>
              <w:right w:type="dxa" w:w="100"/>
            </w:tcMar>
            <w:vAlign w:val="center"/>
          </w:tcPr>
          <w:p>
            <w:pPr>
              <w:jc w:val="left"/>
            </w:pPr>
            <w:r>
              <w:rPr>
                <w:rFonts w:ascii="Calibri" w:cs="Calibri" w:eastAsia="Calibri" w:hAnsi="Calibri"/>
                <w:color w:val="000000"/>
                <w:sz w:val="22"/>
                <w:szCs w:val="22"/>
              </w:rPr>
              <w:t xml:space="preserve">Incrémenter un espace</w:t>
            </w:r>
          </w:p>
        </w:tc>
        <w:tc>
          <w:tcPr>
            <w:tcMar>
              <w:top w:type="dxa" w:w="40"/>
              <w:left w:type="dxa" w:w="100"/>
              <w:bottom w:type="dxa" w:w="40"/>
              <w:right w:type="dxa" w:w="100"/>
            </w:tcMar>
            <w:vAlign w:val="center"/>
          </w:tcPr>
          <w:p>
            <w:pPr>
              <w:jc w:val="center"/>
            </w:pPr>
            <w:r>
              <w:rPr>
                <w:rFonts w:ascii="Calibri" w:cs="Calibri" w:eastAsia="Calibri" w:hAnsi="Calibri"/>
                <w:color w:val="000000"/>
                <w:sz w:val="22"/>
                <w:szCs w:val="22"/>
              </w:rPr>
              <w:t xml:space="preserve">Oui</w:t>
            </w:r>
          </w:p>
        </w:tc>
        <w:tc>
          <w:tcPr>
            <w:tcMar>
              <w:top w:type="dxa" w:w="40"/>
              <w:left w:type="dxa" w:w="100"/>
              <w:bottom w:type="dxa" w:w="40"/>
              <w:right w:type="dxa" w:w="100"/>
            </w:tcMar>
            <w:vAlign w:val="center"/>
          </w:tcPr>
          <w:p>
            <w:pPr>
              <w:jc w:val="center"/>
            </w:pPr>
            <w:r>
              <w:rPr>
                <w:rFonts w:ascii="Calibri" w:cs="Calibri" w:eastAsia="Calibri" w:hAnsi="Calibri"/>
                <w:color w:val="000000"/>
                <w:sz w:val="22"/>
                <w:szCs w:val="22"/>
              </w:rPr>
              <w:t xml:space="preserve">Oui</w:t>
            </w:r>
          </w:p>
        </w:tc>
        <w:tc>
          <w:tcPr>
            <w:tcMar>
              <w:top w:type="dxa" w:w="40"/>
              <w:left w:type="dxa" w:w="100"/>
              <w:bottom w:type="dxa" w:w="40"/>
              <w:right w:type="dxa" w:w="100"/>
            </w:tcMar>
            <w:vAlign w:val="center"/>
          </w:tcPr>
          <w:p>
            <w:pPr>
              <w:jc w:val="center"/>
            </w:pPr>
            <w:r>
              <w:rPr>
                <w:rFonts w:ascii="Calibri" w:cs="Calibri" w:eastAsia="Calibri" w:hAnsi="Calibri"/>
                <w:color w:val="000000"/>
                <w:sz w:val="22"/>
                <w:szCs w:val="22"/>
              </w:rPr>
              <w:t xml:space="preserve">Non</w:t>
            </w:r>
          </w:p>
        </w:tc>
        <w:tc>
          <w:tcPr>
            <w:tcMar>
              <w:top w:type="dxa" w:w="40"/>
              <w:left w:type="dxa" w:w="100"/>
              <w:bottom w:type="dxa" w:w="40"/>
              <w:right w:type="dxa" w:w="100"/>
            </w:tcMar>
            <w:vAlign w:val="center"/>
          </w:tcPr>
          <w:p>
            <w:pPr>
              <w:jc w:val="center"/>
            </w:pPr>
            <w:r>
              <w:rPr>
                <w:rFonts w:ascii="Calibri" w:cs="Calibri" w:eastAsia="Calibri" w:hAnsi="Calibri"/>
                <w:color w:val="000000"/>
                <w:sz w:val="22"/>
                <w:szCs w:val="22"/>
              </w:rPr>
              <w:t xml:space="preserve">Non</w:t>
            </w:r>
          </w:p>
        </w:tc>
      </w:tr>
      <w:tr>
        <w:tc>
          <w:tcPr>
            <w:shd w:fill="F5F5F5" w:val="clear"/>
            <w:tcMar>
              <w:top w:type="dxa" w:w="40"/>
              <w:left w:type="dxa" w:w="100"/>
              <w:bottom w:type="dxa" w:w="40"/>
              <w:right w:type="dxa" w:w="100"/>
            </w:tcMar>
            <w:vAlign w:val="center"/>
          </w:tcPr>
          <w:p>
            <w:pPr>
              <w:jc w:val="left"/>
            </w:pPr>
            <w:r>
              <w:rPr>
                <w:rFonts w:ascii="Calibri" w:cs="Calibri" w:eastAsia="Calibri" w:hAnsi="Calibri"/>
                <w:color w:val="000000"/>
                <w:sz w:val="22"/>
                <w:szCs w:val="22"/>
              </w:rPr>
              <w:t xml:space="preserve">Soumettre un rapport de culte</w:t>
            </w:r>
          </w:p>
        </w:tc>
        <w:tc>
          <w:tcPr>
            <w:shd w:fill="F5F5F5" w:val="clear"/>
            <w:tcMar>
              <w:top w:type="dxa" w:w="40"/>
              <w:left w:type="dxa" w:w="100"/>
              <w:bottom w:type="dxa" w:w="40"/>
              <w:right w:type="dxa" w:w="100"/>
            </w:tcMar>
            <w:vAlign w:val="center"/>
          </w:tcPr>
          <w:p>
            <w:pPr>
              <w:jc w:val="center"/>
            </w:pPr>
            <w:r>
              <w:rPr>
                <w:rFonts w:ascii="Calibri" w:cs="Calibri" w:eastAsia="Calibri" w:hAnsi="Calibri"/>
                <w:color w:val="000000"/>
                <w:sz w:val="22"/>
                <w:szCs w:val="22"/>
              </w:rPr>
              <w:t xml:space="preserve">Oui</w:t>
            </w:r>
          </w:p>
        </w:tc>
        <w:tc>
          <w:tcPr>
            <w:shd w:fill="F5F5F5" w:val="clear"/>
            <w:tcMar>
              <w:top w:type="dxa" w:w="40"/>
              <w:left w:type="dxa" w:w="100"/>
              <w:bottom w:type="dxa" w:w="40"/>
              <w:right w:type="dxa" w:w="100"/>
            </w:tcMar>
            <w:vAlign w:val="center"/>
          </w:tcPr>
          <w:p>
            <w:pPr>
              <w:jc w:val="center"/>
            </w:pPr>
            <w:r>
              <w:rPr>
                <w:rFonts w:ascii="Calibri" w:cs="Calibri" w:eastAsia="Calibri" w:hAnsi="Calibri"/>
                <w:color w:val="000000"/>
                <w:sz w:val="22"/>
                <w:szCs w:val="22"/>
              </w:rPr>
              <w:t xml:space="preserve">Oui</w:t>
            </w:r>
          </w:p>
        </w:tc>
        <w:tc>
          <w:tcPr>
            <w:shd w:fill="F5F5F5" w:val="clear"/>
            <w:tcMar>
              <w:top w:type="dxa" w:w="40"/>
              <w:left w:type="dxa" w:w="100"/>
              <w:bottom w:type="dxa" w:w="40"/>
              <w:right w:type="dxa" w:w="100"/>
            </w:tcMar>
            <w:vAlign w:val="center"/>
          </w:tcPr>
          <w:p>
            <w:pPr>
              <w:jc w:val="center"/>
            </w:pPr>
            <w:r>
              <w:rPr>
                <w:rFonts w:ascii="Calibri" w:cs="Calibri" w:eastAsia="Calibri" w:hAnsi="Calibri"/>
                <w:color w:val="000000"/>
                <w:sz w:val="22"/>
                <w:szCs w:val="22"/>
              </w:rPr>
              <w:t xml:space="preserve">Non</w:t>
            </w:r>
          </w:p>
        </w:tc>
        <w:tc>
          <w:tcPr>
            <w:shd w:fill="F5F5F5" w:val="clear"/>
            <w:tcMar>
              <w:top w:type="dxa" w:w="40"/>
              <w:left w:type="dxa" w:w="100"/>
              <w:bottom w:type="dxa" w:w="40"/>
              <w:right w:type="dxa" w:w="100"/>
            </w:tcMar>
            <w:vAlign w:val="center"/>
          </w:tcPr>
          <w:p>
            <w:pPr>
              <w:jc w:val="center"/>
            </w:pPr>
            <w:r>
              <w:rPr>
                <w:rFonts w:ascii="Calibri" w:cs="Calibri" w:eastAsia="Calibri" w:hAnsi="Calibri"/>
                <w:color w:val="000000"/>
                <w:sz w:val="22"/>
                <w:szCs w:val="22"/>
              </w:rPr>
              <w:t xml:space="preserve">Non</w:t>
            </w:r>
          </w:p>
        </w:tc>
      </w:tr>
      <w:tr>
        <w:tc>
          <w:tcPr>
            <w:tcMar>
              <w:top w:type="dxa" w:w="40"/>
              <w:left w:type="dxa" w:w="100"/>
              <w:bottom w:type="dxa" w:w="40"/>
              <w:right w:type="dxa" w:w="100"/>
            </w:tcMar>
            <w:vAlign w:val="center"/>
          </w:tcPr>
          <w:p>
            <w:pPr>
              <w:jc w:val="left"/>
            </w:pPr>
            <w:r>
              <w:rPr>
                <w:rFonts w:ascii="Calibri" w:cs="Calibri" w:eastAsia="Calibri" w:hAnsi="Calibri"/>
                <w:color w:val="000000"/>
                <w:sz w:val="22"/>
                <w:szCs w:val="22"/>
              </w:rPr>
              <w:t xml:space="preserve">Saisir un nouveau venu</w:t>
            </w:r>
          </w:p>
        </w:tc>
        <w:tc>
          <w:tcPr>
            <w:tcMar>
              <w:top w:type="dxa" w:w="40"/>
              <w:left w:type="dxa" w:w="100"/>
              <w:bottom w:type="dxa" w:w="40"/>
              <w:right w:type="dxa" w:w="100"/>
            </w:tcMar>
            <w:vAlign w:val="center"/>
          </w:tcPr>
          <w:p>
            <w:pPr>
              <w:jc w:val="center"/>
            </w:pPr>
            <w:r>
              <w:rPr>
                <w:rFonts w:ascii="Calibri" w:cs="Calibri" w:eastAsia="Calibri" w:hAnsi="Calibri"/>
                <w:color w:val="000000"/>
                <w:sz w:val="22"/>
                <w:szCs w:val="22"/>
              </w:rPr>
              <w:t xml:space="preserve">Oui</w:t>
            </w:r>
          </w:p>
        </w:tc>
        <w:tc>
          <w:tcPr>
            <w:tcMar>
              <w:top w:type="dxa" w:w="40"/>
              <w:left w:type="dxa" w:w="100"/>
              <w:bottom w:type="dxa" w:w="40"/>
              <w:right w:type="dxa" w:w="100"/>
            </w:tcMar>
            <w:vAlign w:val="center"/>
          </w:tcPr>
          <w:p>
            <w:pPr>
              <w:jc w:val="center"/>
            </w:pPr>
            <w:r>
              <w:rPr>
                <w:rFonts w:ascii="Calibri" w:cs="Calibri" w:eastAsia="Calibri" w:hAnsi="Calibri"/>
                <w:color w:val="000000"/>
                <w:sz w:val="22"/>
                <w:szCs w:val="22"/>
              </w:rPr>
              <w:t xml:space="preserve">Oui</w:t>
            </w:r>
          </w:p>
        </w:tc>
        <w:tc>
          <w:tcPr>
            <w:tcMar>
              <w:top w:type="dxa" w:w="40"/>
              <w:left w:type="dxa" w:w="100"/>
              <w:bottom w:type="dxa" w:w="40"/>
              <w:right w:type="dxa" w:w="100"/>
            </w:tcMar>
            <w:vAlign w:val="center"/>
          </w:tcPr>
          <w:p>
            <w:pPr>
              <w:jc w:val="center"/>
            </w:pPr>
            <w:r>
              <w:rPr>
                <w:rFonts w:ascii="Calibri" w:cs="Calibri" w:eastAsia="Calibri" w:hAnsi="Calibri"/>
                <w:color w:val="000000"/>
                <w:sz w:val="22"/>
                <w:szCs w:val="22"/>
              </w:rPr>
              <w:t xml:space="preserve">Non</w:t>
            </w:r>
          </w:p>
        </w:tc>
        <w:tc>
          <w:tcPr>
            <w:tcMar>
              <w:top w:type="dxa" w:w="40"/>
              <w:left w:type="dxa" w:w="100"/>
              <w:bottom w:type="dxa" w:w="40"/>
              <w:right w:type="dxa" w:w="100"/>
            </w:tcMar>
            <w:vAlign w:val="center"/>
          </w:tcPr>
          <w:p>
            <w:pPr>
              <w:jc w:val="center"/>
            </w:pPr>
            <w:r>
              <w:rPr>
                <w:rFonts w:ascii="Calibri" w:cs="Calibri" w:eastAsia="Calibri" w:hAnsi="Calibri"/>
                <w:color w:val="000000"/>
                <w:sz w:val="22"/>
                <w:szCs w:val="22"/>
              </w:rPr>
              <w:t xml:space="preserve">Non</w:t>
            </w:r>
          </w:p>
        </w:tc>
      </w:tr>
      <w:tr>
        <w:tc>
          <w:tcPr>
            <w:shd w:fill="F5F5F5" w:val="clear"/>
            <w:tcMar>
              <w:top w:type="dxa" w:w="40"/>
              <w:left w:type="dxa" w:w="100"/>
              <w:bottom w:type="dxa" w:w="40"/>
              <w:right w:type="dxa" w:w="100"/>
            </w:tcMar>
            <w:vAlign w:val="center"/>
          </w:tcPr>
          <w:p>
            <w:pPr>
              <w:jc w:val="left"/>
            </w:pPr>
            <w:r>
              <w:rPr>
                <w:rFonts w:ascii="Calibri" w:cs="Calibri" w:eastAsia="Calibri" w:hAnsi="Calibri"/>
                <w:color w:val="000000"/>
                <w:sz w:val="22"/>
                <w:szCs w:val="22"/>
              </w:rPr>
              <w:t xml:space="preserve">Voir ses propres rapports</w:t>
            </w:r>
          </w:p>
        </w:tc>
        <w:tc>
          <w:tcPr>
            <w:shd w:fill="F5F5F5" w:val="clear"/>
            <w:tcMar>
              <w:top w:type="dxa" w:w="40"/>
              <w:left w:type="dxa" w:w="100"/>
              <w:bottom w:type="dxa" w:w="40"/>
              <w:right w:type="dxa" w:w="100"/>
            </w:tcMar>
            <w:vAlign w:val="center"/>
          </w:tcPr>
          <w:p>
            <w:pPr>
              <w:jc w:val="center"/>
            </w:pPr>
            <w:r>
              <w:rPr>
                <w:rFonts w:ascii="Calibri" w:cs="Calibri" w:eastAsia="Calibri" w:hAnsi="Calibri"/>
                <w:color w:val="000000"/>
                <w:sz w:val="22"/>
                <w:szCs w:val="22"/>
              </w:rPr>
              <w:t xml:space="preserve">Oui</w:t>
            </w:r>
          </w:p>
        </w:tc>
        <w:tc>
          <w:tcPr>
            <w:shd w:fill="F5F5F5" w:val="clear"/>
            <w:tcMar>
              <w:top w:type="dxa" w:w="40"/>
              <w:left w:type="dxa" w:w="100"/>
              <w:bottom w:type="dxa" w:w="40"/>
              <w:right w:type="dxa" w:w="100"/>
            </w:tcMar>
            <w:vAlign w:val="center"/>
          </w:tcPr>
          <w:p>
            <w:pPr>
              <w:jc w:val="center"/>
            </w:pPr>
            <w:r>
              <w:rPr>
                <w:rFonts w:ascii="Calibri" w:cs="Calibri" w:eastAsia="Calibri" w:hAnsi="Calibri"/>
                <w:color w:val="000000"/>
                <w:sz w:val="22"/>
                <w:szCs w:val="22"/>
              </w:rPr>
              <w:t xml:space="preserve">Oui</w:t>
            </w:r>
          </w:p>
        </w:tc>
        <w:tc>
          <w:tcPr>
            <w:shd w:fill="F5F5F5" w:val="clear"/>
            <w:tcMar>
              <w:top w:type="dxa" w:w="40"/>
              <w:left w:type="dxa" w:w="100"/>
              <w:bottom w:type="dxa" w:w="40"/>
              <w:right w:type="dxa" w:w="100"/>
            </w:tcMar>
            <w:vAlign w:val="center"/>
          </w:tcPr>
          <w:p>
            <w:pPr>
              <w:jc w:val="center"/>
            </w:pPr>
            <w:r>
              <w:rPr>
                <w:rFonts w:ascii="Calibri" w:cs="Calibri" w:eastAsia="Calibri" w:hAnsi="Calibri"/>
                <w:color w:val="000000"/>
                <w:sz w:val="22"/>
                <w:szCs w:val="22"/>
              </w:rPr>
              <w:t xml:space="preserve">Non</w:t>
            </w:r>
          </w:p>
        </w:tc>
        <w:tc>
          <w:tcPr>
            <w:shd w:fill="F5F5F5" w:val="clear"/>
            <w:tcMar>
              <w:top w:type="dxa" w:w="40"/>
              <w:left w:type="dxa" w:w="100"/>
              <w:bottom w:type="dxa" w:w="40"/>
              <w:right w:type="dxa" w:w="100"/>
            </w:tcMar>
            <w:vAlign w:val="center"/>
          </w:tcPr>
          <w:p>
            <w:pPr>
              <w:jc w:val="center"/>
            </w:pPr>
            <w:r>
              <w:rPr>
                <w:rFonts w:ascii="Calibri" w:cs="Calibri" w:eastAsia="Calibri" w:hAnsi="Calibri"/>
                <w:color w:val="000000"/>
                <w:sz w:val="22"/>
                <w:szCs w:val="22"/>
              </w:rPr>
              <w:t xml:space="preserve">Non</w:t>
            </w:r>
          </w:p>
        </w:tc>
      </w:tr>
      <w:tr>
        <w:tc>
          <w:tcPr>
            <w:tcMar>
              <w:top w:type="dxa" w:w="40"/>
              <w:left w:type="dxa" w:w="100"/>
              <w:bottom w:type="dxa" w:w="40"/>
              <w:right w:type="dxa" w:w="100"/>
            </w:tcMar>
            <w:vAlign w:val="center"/>
          </w:tcPr>
          <w:p>
            <w:pPr>
              <w:jc w:val="left"/>
            </w:pPr>
            <w:r>
              <w:rPr>
                <w:rFonts w:ascii="Calibri" w:cs="Calibri" w:eastAsia="Calibri" w:hAnsi="Calibri"/>
                <w:color w:val="000000"/>
                <w:sz w:val="22"/>
                <w:szCs w:val="22"/>
              </w:rPr>
              <w:t xml:space="preserve">Voir tous les rapports du département</w:t>
            </w:r>
          </w:p>
        </w:tc>
        <w:tc>
          <w:tcPr>
            <w:tcMar>
              <w:top w:type="dxa" w:w="40"/>
              <w:left w:type="dxa" w:w="100"/>
              <w:bottom w:type="dxa" w:w="40"/>
              <w:right w:type="dxa" w:w="100"/>
            </w:tcMar>
            <w:vAlign w:val="center"/>
          </w:tcPr>
          <w:p>
            <w:pPr>
              <w:jc w:val="center"/>
            </w:pPr>
            <w:r>
              <w:rPr>
                <w:rFonts w:ascii="Calibri" w:cs="Calibri" w:eastAsia="Calibri" w:hAnsi="Calibri"/>
                <w:color w:val="000000"/>
                <w:sz w:val="22"/>
                <w:szCs w:val="22"/>
              </w:rPr>
              <w:t xml:space="preserve">Non</w:t>
            </w:r>
          </w:p>
        </w:tc>
        <w:tc>
          <w:tcPr>
            <w:tcMar>
              <w:top w:type="dxa" w:w="40"/>
              <w:left w:type="dxa" w:w="100"/>
              <w:bottom w:type="dxa" w:w="40"/>
              <w:right w:type="dxa" w:w="100"/>
            </w:tcMar>
            <w:vAlign w:val="center"/>
          </w:tcPr>
          <w:p>
            <w:pPr>
              <w:jc w:val="center"/>
            </w:pPr>
            <w:r>
              <w:rPr>
                <w:rFonts w:ascii="Calibri" w:cs="Calibri" w:eastAsia="Calibri" w:hAnsi="Calibri"/>
                <w:color w:val="000000"/>
                <w:sz w:val="22"/>
                <w:szCs w:val="22"/>
              </w:rPr>
              <w:t xml:space="preserve">Oui</w:t>
            </w:r>
          </w:p>
        </w:tc>
        <w:tc>
          <w:tcPr>
            <w:tcMar>
              <w:top w:type="dxa" w:w="40"/>
              <w:left w:type="dxa" w:w="100"/>
              <w:bottom w:type="dxa" w:w="40"/>
              <w:right w:type="dxa" w:w="100"/>
            </w:tcMar>
            <w:vAlign w:val="center"/>
          </w:tcPr>
          <w:p>
            <w:pPr>
              <w:jc w:val="center"/>
            </w:pPr>
            <w:r>
              <w:rPr>
                <w:rFonts w:ascii="Calibri" w:cs="Calibri" w:eastAsia="Calibri" w:hAnsi="Calibri"/>
                <w:color w:val="000000"/>
                <w:sz w:val="22"/>
                <w:szCs w:val="22"/>
              </w:rPr>
              <w:t xml:space="preserve">Non</w:t>
            </w:r>
          </w:p>
        </w:tc>
        <w:tc>
          <w:tcPr>
            <w:tcMar>
              <w:top w:type="dxa" w:w="40"/>
              <w:left w:type="dxa" w:w="100"/>
              <w:bottom w:type="dxa" w:w="40"/>
              <w:right w:type="dxa" w:w="100"/>
            </w:tcMar>
            <w:vAlign w:val="center"/>
          </w:tcPr>
          <w:p>
            <w:pPr>
              <w:jc w:val="center"/>
            </w:pPr>
            <w:r>
              <w:rPr>
                <w:rFonts w:ascii="Calibri" w:cs="Calibri" w:eastAsia="Calibri" w:hAnsi="Calibri"/>
                <w:color w:val="000000"/>
                <w:sz w:val="22"/>
                <w:szCs w:val="22"/>
              </w:rPr>
              <w:t xml:space="preserve">Non</w:t>
            </w:r>
          </w:p>
        </w:tc>
      </w:tr>
      <w:tr>
        <w:tc>
          <w:tcPr>
            <w:shd w:fill="F5F5F5" w:val="clear"/>
            <w:tcMar>
              <w:top w:type="dxa" w:w="40"/>
              <w:left w:type="dxa" w:w="100"/>
              <w:bottom w:type="dxa" w:w="40"/>
              <w:right w:type="dxa" w:w="100"/>
            </w:tcMar>
            <w:vAlign w:val="center"/>
          </w:tcPr>
          <w:p>
            <w:pPr>
              <w:jc w:val="left"/>
            </w:pPr>
            <w:r>
              <w:rPr>
                <w:rFonts w:ascii="Calibri" w:cs="Calibri" w:eastAsia="Calibri" w:hAnsi="Calibri"/>
                <w:color w:val="000000"/>
                <w:sz w:val="22"/>
                <w:szCs w:val="22"/>
              </w:rPr>
              <w:t xml:space="preserve">Compiler/valider les rapports</w:t>
            </w:r>
          </w:p>
        </w:tc>
        <w:tc>
          <w:tcPr>
            <w:shd w:fill="F5F5F5" w:val="clear"/>
            <w:tcMar>
              <w:top w:type="dxa" w:w="40"/>
              <w:left w:type="dxa" w:w="100"/>
              <w:bottom w:type="dxa" w:w="40"/>
              <w:right w:type="dxa" w:w="100"/>
            </w:tcMar>
            <w:vAlign w:val="center"/>
          </w:tcPr>
          <w:p>
            <w:pPr>
              <w:jc w:val="center"/>
            </w:pPr>
            <w:r>
              <w:rPr>
                <w:rFonts w:ascii="Calibri" w:cs="Calibri" w:eastAsia="Calibri" w:hAnsi="Calibri"/>
                <w:color w:val="000000"/>
                <w:sz w:val="22"/>
                <w:szCs w:val="22"/>
              </w:rPr>
              <w:t xml:space="preserve">Non</w:t>
            </w:r>
          </w:p>
        </w:tc>
        <w:tc>
          <w:tcPr>
            <w:shd w:fill="F5F5F5" w:val="clear"/>
            <w:tcMar>
              <w:top w:type="dxa" w:w="40"/>
              <w:left w:type="dxa" w:w="100"/>
              <w:bottom w:type="dxa" w:w="40"/>
              <w:right w:type="dxa" w:w="100"/>
            </w:tcMar>
            <w:vAlign w:val="center"/>
          </w:tcPr>
          <w:p>
            <w:pPr>
              <w:jc w:val="center"/>
            </w:pPr>
            <w:r>
              <w:rPr>
                <w:rFonts w:ascii="Calibri" w:cs="Calibri" w:eastAsia="Calibri" w:hAnsi="Calibri"/>
                <w:color w:val="000000"/>
                <w:sz w:val="22"/>
                <w:szCs w:val="22"/>
              </w:rPr>
              <w:t xml:space="preserve">Oui</w:t>
            </w:r>
          </w:p>
        </w:tc>
        <w:tc>
          <w:tcPr>
            <w:shd w:fill="F5F5F5" w:val="clear"/>
            <w:tcMar>
              <w:top w:type="dxa" w:w="40"/>
              <w:left w:type="dxa" w:w="100"/>
              <w:bottom w:type="dxa" w:w="40"/>
              <w:right w:type="dxa" w:w="100"/>
            </w:tcMar>
            <w:vAlign w:val="center"/>
          </w:tcPr>
          <w:p>
            <w:pPr>
              <w:jc w:val="center"/>
            </w:pPr>
            <w:r>
              <w:rPr>
                <w:rFonts w:ascii="Calibri" w:cs="Calibri" w:eastAsia="Calibri" w:hAnsi="Calibri"/>
                <w:color w:val="000000"/>
                <w:sz w:val="22"/>
                <w:szCs w:val="22"/>
              </w:rPr>
              <w:t xml:space="preserve">Non</w:t>
            </w:r>
          </w:p>
        </w:tc>
        <w:tc>
          <w:tcPr>
            <w:shd w:fill="F5F5F5" w:val="clear"/>
            <w:tcMar>
              <w:top w:type="dxa" w:w="40"/>
              <w:left w:type="dxa" w:w="100"/>
              <w:bottom w:type="dxa" w:w="40"/>
              <w:right w:type="dxa" w:w="100"/>
            </w:tcMar>
            <w:vAlign w:val="center"/>
          </w:tcPr>
          <w:p>
            <w:pPr>
              <w:jc w:val="center"/>
            </w:pPr>
            <w:r>
              <w:rPr>
                <w:rFonts w:ascii="Calibri" w:cs="Calibri" w:eastAsia="Calibri" w:hAnsi="Calibri"/>
                <w:color w:val="000000"/>
                <w:sz w:val="22"/>
                <w:szCs w:val="22"/>
              </w:rPr>
              <w:t xml:space="preserve">Non</w:t>
            </w:r>
          </w:p>
        </w:tc>
      </w:tr>
      <w:tr>
        <w:tc>
          <w:tcPr>
            <w:tcMar>
              <w:top w:type="dxa" w:w="40"/>
              <w:left w:type="dxa" w:w="100"/>
              <w:bottom w:type="dxa" w:w="40"/>
              <w:right w:type="dxa" w:w="100"/>
            </w:tcMar>
            <w:vAlign w:val="center"/>
          </w:tcPr>
          <w:p>
            <w:pPr>
              <w:jc w:val="left"/>
            </w:pPr>
            <w:r>
              <w:rPr>
                <w:rFonts w:ascii="Calibri" w:cs="Calibri" w:eastAsia="Calibri" w:hAnsi="Calibri"/>
                <w:color w:val="000000"/>
                <w:sz w:val="22"/>
                <w:szCs w:val="22"/>
              </w:rPr>
              <w:t xml:space="preserve">Assigner les agents aux portes</w:t>
            </w:r>
          </w:p>
        </w:tc>
        <w:tc>
          <w:tcPr>
            <w:tcMar>
              <w:top w:type="dxa" w:w="40"/>
              <w:left w:type="dxa" w:w="100"/>
              <w:bottom w:type="dxa" w:w="40"/>
              <w:right w:type="dxa" w:w="100"/>
            </w:tcMar>
            <w:vAlign w:val="center"/>
          </w:tcPr>
          <w:p>
            <w:pPr>
              <w:jc w:val="center"/>
            </w:pPr>
            <w:r>
              <w:rPr>
                <w:rFonts w:ascii="Calibri" w:cs="Calibri" w:eastAsia="Calibri" w:hAnsi="Calibri"/>
                <w:color w:val="000000"/>
                <w:sz w:val="22"/>
                <w:szCs w:val="22"/>
              </w:rPr>
              <w:t xml:space="preserve">Non</w:t>
            </w:r>
          </w:p>
        </w:tc>
        <w:tc>
          <w:tcPr>
            <w:tcMar>
              <w:top w:type="dxa" w:w="40"/>
              <w:left w:type="dxa" w:w="100"/>
              <w:bottom w:type="dxa" w:w="40"/>
              <w:right w:type="dxa" w:w="100"/>
            </w:tcMar>
            <w:vAlign w:val="center"/>
          </w:tcPr>
          <w:p>
            <w:pPr>
              <w:jc w:val="center"/>
            </w:pPr>
            <w:r>
              <w:rPr>
                <w:rFonts w:ascii="Calibri" w:cs="Calibri" w:eastAsia="Calibri" w:hAnsi="Calibri"/>
                <w:color w:val="000000"/>
                <w:sz w:val="22"/>
                <w:szCs w:val="22"/>
              </w:rPr>
              <w:t xml:space="preserve">Oui</w:t>
            </w:r>
          </w:p>
        </w:tc>
        <w:tc>
          <w:tcPr>
            <w:tcMar>
              <w:top w:type="dxa" w:w="40"/>
              <w:left w:type="dxa" w:w="100"/>
              <w:bottom w:type="dxa" w:w="40"/>
              <w:right w:type="dxa" w:w="100"/>
            </w:tcMar>
            <w:vAlign w:val="center"/>
          </w:tcPr>
          <w:p>
            <w:pPr>
              <w:jc w:val="center"/>
            </w:pPr>
            <w:r>
              <w:rPr>
                <w:rFonts w:ascii="Calibri" w:cs="Calibri" w:eastAsia="Calibri" w:hAnsi="Calibri"/>
                <w:color w:val="000000"/>
                <w:sz w:val="22"/>
                <w:szCs w:val="22"/>
              </w:rPr>
              <w:t xml:space="preserve">Non</w:t>
            </w:r>
          </w:p>
        </w:tc>
        <w:tc>
          <w:tcPr>
            <w:tcMar>
              <w:top w:type="dxa" w:w="40"/>
              <w:left w:type="dxa" w:w="100"/>
              <w:bottom w:type="dxa" w:w="40"/>
              <w:right w:type="dxa" w:w="100"/>
            </w:tcMar>
            <w:vAlign w:val="center"/>
          </w:tcPr>
          <w:p>
            <w:pPr>
              <w:jc w:val="center"/>
            </w:pPr>
            <w:r>
              <w:rPr>
                <w:rFonts w:ascii="Calibri" w:cs="Calibri" w:eastAsia="Calibri" w:hAnsi="Calibri"/>
                <w:color w:val="000000"/>
                <w:sz w:val="22"/>
                <w:szCs w:val="22"/>
              </w:rPr>
              <w:t xml:space="preserve">Non</w:t>
            </w:r>
          </w:p>
        </w:tc>
      </w:tr>
      <w:tr>
        <w:tc>
          <w:tcPr>
            <w:shd w:fill="F5F5F5" w:val="clear"/>
            <w:tcMar>
              <w:top w:type="dxa" w:w="40"/>
              <w:left w:type="dxa" w:w="100"/>
              <w:bottom w:type="dxa" w:w="40"/>
              <w:right w:type="dxa" w:w="100"/>
            </w:tcMar>
            <w:vAlign w:val="center"/>
          </w:tcPr>
          <w:p>
            <w:pPr>
              <w:jc w:val="left"/>
            </w:pPr>
            <w:r>
              <w:rPr>
                <w:rFonts w:ascii="Calibri" w:cs="Calibri" w:eastAsia="Calibri" w:hAnsi="Calibri"/>
                <w:color w:val="000000"/>
                <w:sz w:val="22"/>
                <w:szCs w:val="22"/>
              </w:rPr>
              <w:t xml:space="preserve">Voir le dashboard statistiques</w:t>
            </w:r>
          </w:p>
        </w:tc>
        <w:tc>
          <w:tcPr>
            <w:shd w:fill="F5F5F5" w:val="clear"/>
            <w:tcMar>
              <w:top w:type="dxa" w:w="40"/>
              <w:left w:type="dxa" w:w="100"/>
              <w:bottom w:type="dxa" w:w="40"/>
              <w:right w:type="dxa" w:w="100"/>
            </w:tcMar>
            <w:vAlign w:val="center"/>
          </w:tcPr>
          <w:p>
            <w:pPr>
              <w:jc w:val="center"/>
            </w:pPr>
            <w:r>
              <w:rPr>
                <w:rFonts w:ascii="Calibri" w:cs="Calibri" w:eastAsia="Calibri" w:hAnsi="Calibri"/>
                <w:color w:val="000000"/>
                <w:sz w:val="22"/>
                <w:szCs w:val="22"/>
              </w:rPr>
              <w:t xml:space="preserve">Non</w:t>
            </w:r>
          </w:p>
        </w:tc>
        <w:tc>
          <w:tcPr>
            <w:shd w:fill="F5F5F5" w:val="clear"/>
            <w:tcMar>
              <w:top w:type="dxa" w:w="40"/>
              <w:left w:type="dxa" w:w="100"/>
              <w:bottom w:type="dxa" w:w="40"/>
              <w:right w:type="dxa" w:w="100"/>
            </w:tcMar>
            <w:vAlign w:val="center"/>
          </w:tcPr>
          <w:p>
            <w:pPr>
              <w:jc w:val="center"/>
            </w:pPr>
            <w:r>
              <w:rPr>
                <w:rFonts w:ascii="Calibri" w:cs="Calibri" w:eastAsia="Calibri" w:hAnsi="Calibri"/>
                <w:color w:val="000000"/>
                <w:sz w:val="22"/>
                <w:szCs w:val="22"/>
              </w:rPr>
              <w:t xml:space="preserve">Oui</w:t>
            </w:r>
          </w:p>
        </w:tc>
        <w:tc>
          <w:tcPr>
            <w:shd w:fill="F5F5F5" w:val="clear"/>
            <w:tcMar>
              <w:top w:type="dxa" w:w="40"/>
              <w:left w:type="dxa" w:w="100"/>
              <w:bottom w:type="dxa" w:w="40"/>
              <w:right w:type="dxa" w:w="100"/>
            </w:tcMar>
            <w:vAlign w:val="center"/>
          </w:tcPr>
          <w:p>
            <w:pPr>
              <w:jc w:val="center"/>
            </w:pPr>
            <w:r>
              <w:rPr>
                <w:rFonts w:ascii="Calibri" w:cs="Calibri" w:eastAsia="Calibri" w:hAnsi="Calibri"/>
                <w:color w:val="000000"/>
                <w:sz w:val="22"/>
                <w:szCs w:val="22"/>
              </w:rPr>
              <w:t xml:space="preserve">Oui</w:t>
            </w:r>
          </w:p>
        </w:tc>
        <w:tc>
          <w:tcPr>
            <w:shd w:fill="F5F5F5" w:val="clear"/>
            <w:tcMar>
              <w:top w:type="dxa" w:w="40"/>
              <w:left w:type="dxa" w:w="100"/>
              <w:bottom w:type="dxa" w:w="40"/>
              <w:right w:type="dxa" w:w="100"/>
            </w:tcMar>
            <w:vAlign w:val="center"/>
          </w:tcPr>
          <w:p>
            <w:pPr>
              <w:jc w:val="center"/>
            </w:pPr>
            <w:r>
              <w:rPr>
                <w:rFonts w:ascii="Calibri" w:cs="Calibri" w:eastAsia="Calibri" w:hAnsi="Calibri"/>
                <w:color w:val="000000"/>
                <w:sz w:val="22"/>
                <w:szCs w:val="22"/>
              </w:rPr>
              <w:t xml:space="preserve">Oui</w:t>
            </w:r>
          </w:p>
        </w:tc>
      </w:tr>
      <w:tr>
        <w:tc>
          <w:tcPr>
            <w:tcMar>
              <w:top w:type="dxa" w:w="40"/>
              <w:left w:type="dxa" w:w="100"/>
              <w:bottom w:type="dxa" w:w="40"/>
              <w:right w:type="dxa" w:w="100"/>
            </w:tcMar>
            <w:vAlign w:val="center"/>
          </w:tcPr>
          <w:p>
            <w:pPr>
              <w:jc w:val="left"/>
            </w:pPr>
            <w:r>
              <w:rPr>
                <w:rFonts w:ascii="Calibri" w:cs="Calibri" w:eastAsia="Calibri" w:hAnsi="Calibri"/>
                <w:color w:val="000000"/>
                <w:sz w:val="22"/>
                <w:szCs w:val="22"/>
              </w:rPr>
              <w:t xml:space="preserve">Basculer jour/semaine/mois</w:t>
            </w:r>
          </w:p>
        </w:tc>
        <w:tc>
          <w:tcPr>
            <w:tcMar>
              <w:top w:type="dxa" w:w="40"/>
              <w:left w:type="dxa" w:w="100"/>
              <w:bottom w:type="dxa" w:w="40"/>
              <w:right w:type="dxa" w:w="100"/>
            </w:tcMar>
            <w:vAlign w:val="center"/>
          </w:tcPr>
          <w:p>
            <w:pPr>
              <w:jc w:val="center"/>
            </w:pPr>
            <w:r>
              <w:rPr>
                <w:rFonts w:ascii="Calibri" w:cs="Calibri" w:eastAsia="Calibri" w:hAnsi="Calibri"/>
                <w:color w:val="000000"/>
                <w:sz w:val="22"/>
                <w:szCs w:val="22"/>
              </w:rPr>
              <w:t xml:space="preserve">Non</w:t>
            </w:r>
          </w:p>
        </w:tc>
        <w:tc>
          <w:tcPr>
            <w:tcMar>
              <w:top w:type="dxa" w:w="40"/>
              <w:left w:type="dxa" w:w="100"/>
              <w:bottom w:type="dxa" w:w="40"/>
              <w:right w:type="dxa" w:w="100"/>
            </w:tcMar>
            <w:vAlign w:val="center"/>
          </w:tcPr>
          <w:p>
            <w:pPr>
              <w:jc w:val="center"/>
            </w:pPr>
            <w:r>
              <w:rPr>
                <w:rFonts w:ascii="Calibri" w:cs="Calibri" w:eastAsia="Calibri" w:hAnsi="Calibri"/>
                <w:color w:val="000000"/>
                <w:sz w:val="22"/>
                <w:szCs w:val="22"/>
              </w:rPr>
              <w:t xml:space="preserve">Oui</w:t>
            </w:r>
          </w:p>
        </w:tc>
        <w:tc>
          <w:tcPr>
            <w:tcMar>
              <w:top w:type="dxa" w:w="40"/>
              <w:left w:type="dxa" w:w="100"/>
              <w:bottom w:type="dxa" w:w="40"/>
              <w:right w:type="dxa" w:w="100"/>
            </w:tcMar>
            <w:vAlign w:val="center"/>
          </w:tcPr>
          <w:p>
            <w:pPr>
              <w:jc w:val="center"/>
            </w:pPr>
            <w:r>
              <w:rPr>
                <w:rFonts w:ascii="Calibri" w:cs="Calibri" w:eastAsia="Calibri" w:hAnsi="Calibri"/>
                <w:color w:val="000000"/>
                <w:sz w:val="22"/>
                <w:szCs w:val="22"/>
              </w:rPr>
              <w:t xml:space="preserve">Oui</w:t>
            </w:r>
          </w:p>
        </w:tc>
        <w:tc>
          <w:tcPr>
            <w:tcMar>
              <w:top w:type="dxa" w:w="40"/>
              <w:left w:type="dxa" w:w="100"/>
              <w:bottom w:type="dxa" w:w="40"/>
              <w:right w:type="dxa" w:w="100"/>
            </w:tcMar>
            <w:vAlign w:val="center"/>
          </w:tcPr>
          <w:p>
            <w:pPr>
              <w:jc w:val="center"/>
            </w:pPr>
            <w:r>
              <w:rPr>
                <w:rFonts w:ascii="Calibri" w:cs="Calibri" w:eastAsia="Calibri" w:hAnsi="Calibri"/>
                <w:color w:val="000000"/>
                <w:sz w:val="22"/>
                <w:szCs w:val="22"/>
              </w:rPr>
              <w:t xml:space="preserve">Oui</w:t>
            </w:r>
          </w:p>
        </w:tc>
      </w:tr>
      <w:tr>
        <w:tc>
          <w:tcPr>
            <w:shd w:fill="F5F5F5" w:val="clear"/>
            <w:tcMar>
              <w:top w:type="dxa" w:w="40"/>
              <w:left w:type="dxa" w:w="100"/>
              <w:bottom w:type="dxa" w:w="40"/>
              <w:right w:type="dxa" w:w="100"/>
            </w:tcMar>
            <w:vAlign w:val="center"/>
          </w:tcPr>
          <w:p>
            <w:pPr>
              <w:jc w:val="left"/>
            </w:pPr>
            <w:r>
              <w:rPr>
                <w:rFonts w:ascii="Calibri" w:cs="Calibri" w:eastAsia="Calibri" w:hAnsi="Calibri"/>
                <w:color w:val="000000"/>
                <w:sz w:val="22"/>
                <w:szCs w:val="22"/>
              </w:rPr>
              <w:t xml:space="preserve">Exporter en PDF</w:t>
            </w:r>
          </w:p>
        </w:tc>
        <w:tc>
          <w:tcPr>
            <w:shd w:fill="F5F5F5" w:val="clear"/>
            <w:tcMar>
              <w:top w:type="dxa" w:w="40"/>
              <w:left w:type="dxa" w:w="100"/>
              <w:bottom w:type="dxa" w:w="40"/>
              <w:right w:type="dxa" w:w="100"/>
            </w:tcMar>
            <w:vAlign w:val="center"/>
          </w:tcPr>
          <w:p>
            <w:pPr>
              <w:jc w:val="center"/>
            </w:pPr>
            <w:r>
              <w:rPr>
                <w:rFonts w:ascii="Calibri" w:cs="Calibri" w:eastAsia="Calibri" w:hAnsi="Calibri"/>
                <w:color w:val="000000"/>
                <w:sz w:val="22"/>
                <w:szCs w:val="22"/>
              </w:rPr>
              <w:t xml:space="preserve">Non</w:t>
            </w:r>
          </w:p>
        </w:tc>
        <w:tc>
          <w:tcPr>
            <w:shd w:fill="F5F5F5" w:val="clear"/>
            <w:tcMar>
              <w:top w:type="dxa" w:w="40"/>
              <w:left w:type="dxa" w:w="100"/>
              <w:bottom w:type="dxa" w:w="40"/>
              <w:right w:type="dxa" w:w="100"/>
            </w:tcMar>
            <w:vAlign w:val="center"/>
          </w:tcPr>
          <w:p>
            <w:pPr>
              <w:jc w:val="center"/>
            </w:pPr>
            <w:r>
              <w:rPr>
                <w:rFonts w:ascii="Calibri" w:cs="Calibri" w:eastAsia="Calibri" w:hAnsi="Calibri"/>
                <w:color w:val="000000"/>
                <w:sz w:val="22"/>
                <w:szCs w:val="22"/>
              </w:rPr>
              <w:t xml:space="preserve">Oui</w:t>
            </w:r>
          </w:p>
        </w:tc>
        <w:tc>
          <w:tcPr>
            <w:shd w:fill="F5F5F5" w:val="clear"/>
            <w:tcMar>
              <w:top w:type="dxa" w:w="40"/>
              <w:left w:type="dxa" w:w="100"/>
              <w:bottom w:type="dxa" w:w="40"/>
              <w:right w:type="dxa" w:w="100"/>
            </w:tcMar>
            <w:vAlign w:val="center"/>
          </w:tcPr>
          <w:p>
            <w:pPr>
              <w:jc w:val="center"/>
            </w:pPr>
            <w:r>
              <w:rPr>
                <w:rFonts w:ascii="Calibri" w:cs="Calibri" w:eastAsia="Calibri" w:hAnsi="Calibri"/>
                <w:color w:val="000000"/>
                <w:sz w:val="22"/>
                <w:szCs w:val="22"/>
              </w:rPr>
              <w:t xml:space="preserve">Oui</w:t>
            </w:r>
          </w:p>
        </w:tc>
        <w:tc>
          <w:tcPr>
            <w:shd w:fill="F5F5F5" w:val="clear"/>
            <w:tcMar>
              <w:top w:type="dxa" w:w="40"/>
              <w:left w:type="dxa" w:w="100"/>
              <w:bottom w:type="dxa" w:w="40"/>
              <w:right w:type="dxa" w:w="100"/>
            </w:tcMar>
            <w:vAlign w:val="center"/>
          </w:tcPr>
          <w:p>
            <w:pPr>
              <w:jc w:val="center"/>
            </w:pPr>
            <w:r>
              <w:rPr>
                <w:rFonts w:ascii="Calibri" w:cs="Calibri" w:eastAsia="Calibri" w:hAnsi="Calibri"/>
                <w:color w:val="000000"/>
                <w:sz w:val="22"/>
                <w:szCs w:val="22"/>
              </w:rPr>
              <w:t xml:space="preserve">Oui</w:t>
            </w:r>
          </w:p>
        </w:tc>
      </w:tr>
      <w:tr>
        <w:tc>
          <w:tcPr>
            <w:tcMar>
              <w:top w:type="dxa" w:w="40"/>
              <w:left w:type="dxa" w:w="100"/>
              <w:bottom w:type="dxa" w:w="40"/>
              <w:right w:type="dxa" w:w="100"/>
            </w:tcMar>
            <w:vAlign w:val="center"/>
          </w:tcPr>
          <w:p>
            <w:pPr>
              <w:jc w:val="left"/>
            </w:pPr>
            <w:r>
              <w:rPr>
                <w:rFonts w:ascii="Calibri" w:cs="Calibri" w:eastAsia="Calibri" w:hAnsi="Calibri"/>
                <w:color w:val="000000"/>
                <w:sz w:val="22"/>
                <w:szCs w:val="22"/>
              </w:rPr>
              <w:t xml:space="preserve">Envoyer par WhatsApp</w:t>
            </w:r>
          </w:p>
        </w:tc>
        <w:tc>
          <w:tcPr>
            <w:tcMar>
              <w:top w:type="dxa" w:w="40"/>
              <w:left w:type="dxa" w:w="100"/>
              <w:bottom w:type="dxa" w:w="40"/>
              <w:right w:type="dxa" w:w="100"/>
            </w:tcMar>
            <w:vAlign w:val="center"/>
          </w:tcPr>
          <w:p>
            <w:pPr>
              <w:jc w:val="center"/>
            </w:pPr>
            <w:r>
              <w:rPr>
                <w:rFonts w:ascii="Calibri" w:cs="Calibri" w:eastAsia="Calibri" w:hAnsi="Calibri"/>
                <w:color w:val="000000"/>
                <w:sz w:val="22"/>
                <w:szCs w:val="22"/>
              </w:rPr>
              <w:t xml:space="preserve">Non</w:t>
            </w:r>
          </w:p>
        </w:tc>
        <w:tc>
          <w:tcPr>
            <w:tcMar>
              <w:top w:type="dxa" w:w="40"/>
              <w:left w:type="dxa" w:w="100"/>
              <w:bottom w:type="dxa" w:w="40"/>
              <w:right w:type="dxa" w:w="100"/>
            </w:tcMar>
            <w:vAlign w:val="center"/>
          </w:tcPr>
          <w:p>
            <w:pPr>
              <w:jc w:val="center"/>
            </w:pPr>
            <w:r>
              <w:rPr>
                <w:rFonts w:ascii="Calibri" w:cs="Calibri" w:eastAsia="Calibri" w:hAnsi="Calibri"/>
                <w:color w:val="000000"/>
                <w:sz w:val="22"/>
                <w:szCs w:val="22"/>
              </w:rPr>
              <w:t xml:space="preserve">Oui</w:t>
            </w:r>
          </w:p>
        </w:tc>
        <w:tc>
          <w:tcPr>
            <w:tcMar>
              <w:top w:type="dxa" w:w="40"/>
              <w:left w:type="dxa" w:w="100"/>
              <w:bottom w:type="dxa" w:w="40"/>
              <w:right w:type="dxa" w:w="100"/>
            </w:tcMar>
            <w:vAlign w:val="center"/>
          </w:tcPr>
          <w:p>
            <w:pPr>
              <w:jc w:val="center"/>
            </w:pPr>
            <w:r>
              <w:rPr>
                <w:rFonts w:ascii="Calibri" w:cs="Calibri" w:eastAsia="Calibri" w:hAnsi="Calibri"/>
                <w:color w:val="000000"/>
                <w:sz w:val="22"/>
                <w:szCs w:val="22"/>
              </w:rPr>
              <w:t xml:space="preserve">Oui</w:t>
            </w:r>
          </w:p>
        </w:tc>
        <w:tc>
          <w:tcPr>
            <w:tcMar>
              <w:top w:type="dxa" w:w="40"/>
              <w:left w:type="dxa" w:w="100"/>
              <w:bottom w:type="dxa" w:w="40"/>
              <w:right w:type="dxa" w:w="100"/>
            </w:tcMar>
            <w:vAlign w:val="center"/>
          </w:tcPr>
          <w:p>
            <w:pPr>
              <w:jc w:val="center"/>
            </w:pPr>
            <w:r>
              <w:rPr>
                <w:rFonts w:ascii="Calibri" w:cs="Calibri" w:eastAsia="Calibri" w:hAnsi="Calibri"/>
                <w:color w:val="000000"/>
                <w:sz w:val="22"/>
                <w:szCs w:val="22"/>
              </w:rPr>
              <w:t xml:space="preserve">Oui</w:t>
            </w:r>
          </w:p>
        </w:tc>
      </w:tr>
      <w:tr>
        <w:tc>
          <w:tcPr>
            <w:shd w:fill="F5F5F5" w:val="clear"/>
            <w:tcMar>
              <w:top w:type="dxa" w:w="40"/>
              <w:left w:type="dxa" w:w="100"/>
              <w:bottom w:type="dxa" w:w="40"/>
              <w:right w:type="dxa" w:w="100"/>
            </w:tcMar>
            <w:vAlign w:val="center"/>
          </w:tcPr>
          <w:p>
            <w:pPr>
              <w:jc w:val="left"/>
            </w:pPr>
            <w:r>
              <w:rPr>
                <w:rFonts w:ascii="Calibri" w:cs="Calibri" w:eastAsia="Calibri" w:hAnsi="Calibri"/>
                <w:color w:val="000000"/>
                <w:sz w:val="22"/>
                <w:szCs w:val="22"/>
              </w:rPr>
              <w:t xml:space="preserve">Configurer les espaces de comptage</w:t>
            </w:r>
          </w:p>
        </w:tc>
        <w:tc>
          <w:tcPr>
            <w:shd w:fill="F5F5F5" w:val="clear"/>
            <w:tcMar>
              <w:top w:type="dxa" w:w="40"/>
              <w:left w:type="dxa" w:w="100"/>
              <w:bottom w:type="dxa" w:w="40"/>
              <w:right w:type="dxa" w:w="100"/>
            </w:tcMar>
            <w:vAlign w:val="center"/>
          </w:tcPr>
          <w:p>
            <w:pPr>
              <w:jc w:val="center"/>
            </w:pPr>
            <w:r>
              <w:rPr>
                <w:rFonts w:ascii="Calibri" w:cs="Calibri" w:eastAsia="Calibri" w:hAnsi="Calibri"/>
                <w:color w:val="000000"/>
                <w:sz w:val="22"/>
                <w:szCs w:val="22"/>
              </w:rPr>
              <w:t xml:space="preserve">Non</w:t>
            </w:r>
          </w:p>
        </w:tc>
        <w:tc>
          <w:tcPr>
            <w:shd w:fill="F5F5F5" w:val="clear"/>
            <w:tcMar>
              <w:top w:type="dxa" w:w="40"/>
              <w:left w:type="dxa" w:w="100"/>
              <w:bottom w:type="dxa" w:w="40"/>
              <w:right w:type="dxa" w:w="100"/>
            </w:tcMar>
            <w:vAlign w:val="center"/>
          </w:tcPr>
          <w:p>
            <w:pPr>
              <w:jc w:val="center"/>
            </w:pPr>
            <w:r>
              <w:rPr>
                <w:rFonts w:ascii="Calibri" w:cs="Calibri" w:eastAsia="Calibri" w:hAnsi="Calibri"/>
                <w:color w:val="000000"/>
                <w:sz w:val="22"/>
                <w:szCs w:val="22"/>
              </w:rPr>
              <w:t xml:space="preserve">Oui</w:t>
            </w:r>
          </w:p>
        </w:tc>
        <w:tc>
          <w:tcPr>
            <w:shd w:fill="F5F5F5" w:val="clear"/>
            <w:tcMar>
              <w:top w:type="dxa" w:w="40"/>
              <w:left w:type="dxa" w:w="100"/>
              <w:bottom w:type="dxa" w:w="40"/>
              <w:right w:type="dxa" w:w="100"/>
            </w:tcMar>
            <w:vAlign w:val="center"/>
          </w:tcPr>
          <w:p>
            <w:pPr>
              <w:jc w:val="center"/>
            </w:pPr>
            <w:r>
              <w:rPr>
                <w:rFonts w:ascii="Calibri" w:cs="Calibri" w:eastAsia="Calibri" w:hAnsi="Calibri"/>
                <w:color w:val="000000"/>
                <w:sz w:val="22"/>
                <w:szCs w:val="22"/>
              </w:rPr>
              <w:t xml:space="preserve">Non</w:t>
            </w:r>
          </w:p>
        </w:tc>
        <w:tc>
          <w:tcPr>
            <w:shd w:fill="F5F5F5" w:val="clear"/>
            <w:tcMar>
              <w:top w:type="dxa" w:w="40"/>
              <w:left w:type="dxa" w:w="100"/>
              <w:bottom w:type="dxa" w:w="40"/>
              <w:right w:type="dxa" w:w="100"/>
            </w:tcMar>
            <w:vAlign w:val="center"/>
          </w:tcPr>
          <w:p>
            <w:pPr>
              <w:jc w:val="center"/>
            </w:pPr>
            <w:r>
              <w:rPr>
                <w:rFonts w:ascii="Calibri" w:cs="Calibri" w:eastAsia="Calibri" w:hAnsi="Calibri"/>
                <w:color w:val="000000"/>
                <w:sz w:val="22"/>
                <w:szCs w:val="22"/>
              </w:rPr>
              <w:t xml:space="preserve">Non</w:t>
            </w:r>
          </w:p>
        </w:tc>
      </w:tr>
      <w:tr>
        <w:tc>
          <w:tcPr>
            <w:tcMar>
              <w:top w:type="dxa" w:w="40"/>
              <w:left w:type="dxa" w:w="100"/>
              <w:bottom w:type="dxa" w:w="40"/>
              <w:right w:type="dxa" w:w="100"/>
            </w:tcMar>
            <w:vAlign w:val="center"/>
          </w:tcPr>
          <w:p>
            <w:pPr>
              <w:jc w:val="left"/>
            </w:pPr>
            <w:r>
              <w:rPr>
                <w:rFonts w:ascii="Calibri" w:cs="Calibri" w:eastAsia="Calibri" w:hAnsi="Calibri"/>
                <w:color w:val="000000"/>
                <w:sz w:val="22"/>
                <w:szCs w:val="22"/>
              </w:rPr>
              <w:t xml:space="preserve">Voir les comparatifs entre agents</w:t>
            </w:r>
          </w:p>
        </w:tc>
        <w:tc>
          <w:tcPr>
            <w:tcMar>
              <w:top w:type="dxa" w:w="40"/>
              <w:left w:type="dxa" w:w="100"/>
              <w:bottom w:type="dxa" w:w="40"/>
              <w:right w:type="dxa" w:w="100"/>
            </w:tcMar>
            <w:vAlign w:val="center"/>
          </w:tcPr>
          <w:p>
            <w:pPr>
              <w:jc w:val="center"/>
            </w:pPr>
            <w:r>
              <w:rPr>
                <w:rFonts w:ascii="Calibri" w:cs="Calibri" w:eastAsia="Calibri" w:hAnsi="Calibri"/>
                <w:color w:val="000000"/>
                <w:sz w:val="22"/>
                <w:szCs w:val="22"/>
              </w:rPr>
              <w:t xml:space="preserve">Non</w:t>
            </w:r>
          </w:p>
        </w:tc>
        <w:tc>
          <w:tcPr>
            <w:tcMar>
              <w:top w:type="dxa" w:w="40"/>
              <w:left w:type="dxa" w:w="100"/>
              <w:bottom w:type="dxa" w:w="40"/>
              <w:right w:type="dxa" w:w="100"/>
            </w:tcMar>
            <w:vAlign w:val="center"/>
          </w:tcPr>
          <w:p>
            <w:pPr>
              <w:jc w:val="center"/>
            </w:pPr>
            <w:r>
              <w:rPr>
                <w:rFonts w:ascii="Calibri" w:cs="Calibri" w:eastAsia="Calibri" w:hAnsi="Calibri"/>
                <w:color w:val="000000"/>
                <w:sz w:val="22"/>
                <w:szCs w:val="22"/>
              </w:rPr>
              <w:t xml:space="preserve">Oui</w:t>
            </w:r>
          </w:p>
        </w:tc>
        <w:tc>
          <w:tcPr>
            <w:tcMar>
              <w:top w:type="dxa" w:w="40"/>
              <w:left w:type="dxa" w:w="100"/>
              <w:bottom w:type="dxa" w:w="40"/>
              <w:right w:type="dxa" w:w="100"/>
            </w:tcMar>
            <w:vAlign w:val="center"/>
          </w:tcPr>
          <w:p>
            <w:pPr>
              <w:jc w:val="center"/>
            </w:pPr>
            <w:r>
              <w:rPr>
                <w:rFonts w:ascii="Calibri" w:cs="Calibri" w:eastAsia="Calibri" w:hAnsi="Calibri"/>
                <w:color w:val="000000"/>
                <w:sz w:val="22"/>
                <w:szCs w:val="22"/>
              </w:rPr>
              <w:t xml:space="preserve">Oui</w:t>
            </w:r>
          </w:p>
        </w:tc>
        <w:tc>
          <w:tcPr>
            <w:tcMar>
              <w:top w:type="dxa" w:w="40"/>
              <w:left w:type="dxa" w:w="100"/>
              <w:bottom w:type="dxa" w:w="40"/>
              <w:right w:type="dxa" w:w="100"/>
            </w:tcMar>
            <w:vAlign w:val="center"/>
          </w:tcPr>
          <w:p>
            <w:pPr>
              <w:jc w:val="center"/>
            </w:pPr>
            <w:r>
              <w:rPr>
                <w:rFonts w:ascii="Calibri" w:cs="Calibri" w:eastAsia="Calibri" w:hAnsi="Calibri"/>
                <w:color w:val="000000"/>
                <w:sz w:val="22"/>
                <w:szCs w:val="22"/>
              </w:rPr>
              <w:t xml:space="preserve">Oui</w:t>
            </w:r>
          </w:p>
        </w:tc>
      </w:tr>
      <w:tr>
        <w:tc>
          <w:tcPr>
            <w:shd w:fill="F5F5F5" w:val="clear"/>
            <w:tcMar>
              <w:top w:type="dxa" w:w="40"/>
              <w:left w:type="dxa" w:w="100"/>
              <w:bottom w:type="dxa" w:w="40"/>
              <w:right w:type="dxa" w:w="100"/>
            </w:tcMar>
            <w:vAlign w:val="center"/>
          </w:tcPr>
          <w:p>
            <w:pPr>
              <w:jc w:val="left"/>
            </w:pPr>
            <w:r>
              <w:rPr>
                <w:rFonts w:ascii="Calibri" w:cs="Calibri" w:eastAsia="Calibri" w:hAnsi="Calibri"/>
                <w:color w:val="000000"/>
                <w:sz w:val="22"/>
                <w:szCs w:val="22"/>
              </w:rPr>
              <w:t xml:space="preserve">Gérer les utilisateurs du département</w:t>
            </w:r>
          </w:p>
        </w:tc>
        <w:tc>
          <w:tcPr>
            <w:shd w:fill="F5F5F5" w:val="clear"/>
            <w:tcMar>
              <w:top w:type="dxa" w:w="40"/>
              <w:left w:type="dxa" w:w="100"/>
              <w:bottom w:type="dxa" w:w="40"/>
              <w:right w:type="dxa" w:w="100"/>
            </w:tcMar>
            <w:vAlign w:val="center"/>
          </w:tcPr>
          <w:p>
            <w:pPr>
              <w:jc w:val="center"/>
            </w:pPr>
            <w:r>
              <w:rPr>
                <w:rFonts w:ascii="Calibri" w:cs="Calibri" w:eastAsia="Calibri" w:hAnsi="Calibri"/>
                <w:color w:val="000000"/>
                <w:sz w:val="22"/>
                <w:szCs w:val="22"/>
              </w:rPr>
              <w:t xml:space="preserve">Non</w:t>
            </w:r>
          </w:p>
        </w:tc>
        <w:tc>
          <w:tcPr>
            <w:shd w:fill="F5F5F5" w:val="clear"/>
            <w:tcMar>
              <w:top w:type="dxa" w:w="40"/>
              <w:left w:type="dxa" w:w="100"/>
              <w:bottom w:type="dxa" w:w="40"/>
              <w:right w:type="dxa" w:w="100"/>
            </w:tcMar>
            <w:vAlign w:val="center"/>
          </w:tcPr>
          <w:p>
            <w:pPr>
              <w:jc w:val="center"/>
            </w:pPr>
            <w:r>
              <w:rPr>
                <w:rFonts w:ascii="Calibri" w:cs="Calibri" w:eastAsia="Calibri" w:hAnsi="Calibri"/>
                <w:color w:val="000000"/>
                <w:sz w:val="22"/>
                <w:szCs w:val="22"/>
              </w:rPr>
              <w:t xml:space="preserve">Oui</w:t>
            </w:r>
          </w:p>
        </w:tc>
        <w:tc>
          <w:tcPr>
            <w:shd w:fill="F5F5F5" w:val="clear"/>
            <w:tcMar>
              <w:top w:type="dxa" w:w="40"/>
              <w:left w:type="dxa" w:w="100"/>
              <w:bottom w:type="dxa" w:w="40"/>
              <w:right w:type="dxa" w:w="100"/>
            </w:tcMar>
            <w:vAlign w:val="center"/>
          </w:tcPr>
          <w:p>
            <w:pPr>
              <w:jc w:val="center"/>
            </w:pPr>
            <w:r>
              <w:rPr>
                <w:rFonts w:ascii="Calibri" w:cs="Calibri" w:eastAsia="Calibri" w:hAnsi="Calibri"/>
                <w:color w:val="000000"/>
                <w:sz w:val="22"/>
                <w:szCs w:val="22"/>
              </w:rPr>
              <w:t xml:space="preserve">Non</w:t>
            </w:r>
          </w:p>
        </w:tc>
        <w:tc>
          <w:tcPr>
            <w:shd w:fill="F5F5F5" w:val="clear"/>
            <w:tcMar>
              <w:top w:type="dxa" w:w="40"/>
              <w:left w:type="dxa" w:w="100"/>
              <w:bottom w:type="dxa" w:w="40"/>
              <w:right w:type="dxa" w:w="100"/>
            </w:tcMar>
            <w:vAlign w:val="center"/>
          </w:tcPr>
          <w:p>
            <w:pPr>
              <w:jc w:val="center"/>
            </w:pPr>
            <w:r>
              <w:rPr>
                <w:rFonts w:ascii="Calibri" w:cs="Calibri" w:eastAsia="Calibri" w:hAnsi="Calibri"/>
                <w:color w:val="000000"/>
                <w:sz w:val="22"/>
                <w:szCs w:val="22"/>
              </w:rPr>
              <w:t xml:space="preserve">Non</w:t>
            </w:r>
          </w:p>
        </w:tc>
      </w:tr>
    </w:tbl>
    <w:p>
      <w:pPr>
        <w:pStyle w:val="Heading2"/>
        <w:spacing w:after="160" w:before="360"/>
      </w:pPr>
      <w:bookmarkStart w:id="100007" w:name="_Toc100007"/>
      <w:r>
        <w:rPr>
          <w:rFonts w:ascii="Times New Roman" w:cs="Times New Roman" w:eastAsia="Times New Roman" w:hAnsi="Times New Roman"/>
          <w:b/>
          <w:bCs/>
          <w:color w:val="000000"/>
          <w:sz w:val="28"/>
          <w:szCs w:val="28"/>
        </w:rPr>
        <w:t xml:space="preserve">2.4 Navigation et structure des écrans</w:t>
      </w:r>
      <w:bookmarkEnd w:id="100007"/>
    </w:p>
    <w:p>
      <w:pPr>
        <w:spacing w:line="312"/>
        <w:jc w:val="both"/>
      </w:pPr>
      <w:r>
        <w:rPr>
          <w:rFonts w:ascii="Calibri" w:cs="Calibri" w:eastAsia="Calibri" w:hAnsi="Calibri"/>
          <w:color w:val="000000"/>
          <w:sz w:val="24"/>
          <w:szCs w:val="24"/>
        </w:rPr>
        <w:t xml:space="preserve">Chaque rôle a sa propre barre de navigation en bas de l’écran. Les écrans sont les suivants :</w:t>
      </w:r>
    </w:p>
    <w:p>
      <w:pPr>
        <w:pStyle w:val="Heading3"/>
        <w:spacing w:after="120" w:before="280"/>
      </w:pPr>
      <w:bookmarkStart w:id="100008" w:name="_Toc100008"/>
      <w:r>
        <w:rPr>
          <w:rFonts w:ascii="Times New Roman" w:cs="Times New Roman" w:eastAsia="Times New Roman" w:hAnsi="Times New Roman"/>
          <w:b/>
          <w:bCs/>
          <w:color w:val="000000"/>
          <w:sz w:val="26"/>
          <w:szCs w:val="26"/>
        </w:rPr>
        <w:t xml:space="preserve">Agent d’accueil</w:t>
      </w:r>
      <w:bookmarkEnd w:id="100008"/>
    </w:p>
    <w:p>
      <w:pPr>
        <w:pStyle w:val="ListParagraph"/>
        <w:numPr>
          <w:ilvl w:val="0"/>
          <w:numId w:val="1"/>
        </w:numPr>
        <w:spacing w:line="312"/>
      </w:pPr>
      <w:r>
        <w:rPr>
          <w:rFonts w:ascii="Calibri" w:cs="Calibri" w:eastAsia="Calibri" w:hAnsi="Calibri"/>
          <w:color w:val="000000"/>
          <w:sz w:val="24"/>
          <w:szCs w:val="24"/>
        </w:rPr>
        <w:t xml:space="preserve">Accueil (3 boutons rapides : Compter, Nouveaux venus, Rapport)</w:t>
      </w:r>
    </w:p>
    <w:p>
      <w:pPr>
        <w:pStyle w:val="ListParagraph"/>
        <w:numPr>
          <w:ilvl w:val="0"/>
          <w:numId w:val="1"/>
        </w:numPr>
        <w:spacing w:line="312"/>
      </w:pPr>
      <w:r>
        <w:rPr>
          <w:rFonts w:ascii="Calibri" w:cs="Calibri" w:eastAsia="Calibri" w:hAnsi="Calibri"/>
          <w:color w:val="000000"/>
          <w:sz w:val="24"/>
          <w:szCs w:val="24"/>
        </w:rPr>
        <w:t xml:space="preserve">Comptage (écran plein avec gros boutons + par espace)</w:t>
      </w:r>
    </w:p>
    <w:p>
      <w:pPr>
        <w:pStyle w:val="ListParagraph"/>
        <w:numPr>
          <w:ilvl w:val="0"/>
          <w:numId w:val="1"/>
        </w:numPr>
        <w:spacing w:line="312"/>
      </w:pPr>
      <w:r>
        <w:rPr>
          <w:rFonts w:ascii="Calibri" w:cs="Calibri" w:eastAsia="Calibri" w:hAnsi="Calibri"/>
          <w:color w:val="000000"/>
          <w:sz w:val="24"/>
          <w:szCs w:val="24"/>
        </w:rPr>
        <w:t xml:space="preserve">Nouveau venu (formulaire rapide)</w:t>
      </w:r>
    </w:p>
    <w:p>
      <w:pPr>
        <w:pStyle w:val="ListParagraph"/>
        <w:numPr>
          <w:ilvl w:val="0"/>
          <w:numId w:val="1"/>
        </w:numPr>
        <w:spacing w:line="312"/>
      </w:pPr>
      <w:r>
        <w:rPr>
          <w:rFonts w:ascii="Calibri" w:cs="Calibri" w:eastAsia="Calibri" w:hAnsi="Calibri"/>
          <w:color w:val="000000"/>
          <w:sz w:val="24"/>
          <w:szCs w:val="24"/>
        </w:rPr>
        <w:t xml:space="preserve">Rapport (formulaire du culte)</w:t>
      </w:r>
    </w:p>
    <w:p>
      <w:pPr>
        <w:pStyle w:val="ListParagraph"/>
        <w:numPr>
          <w:ilvl w:val="0"/>
          <w:numId w:val="1"/>
        </w:numPr>
        <w:spacing w:line="312"/>
      </w:pPr>
      <w:r>
        <w:rPr>
          <w:rFonts w:ascii="Calibri" w:cs="Calibri" w:eastAsia="Calibri" w:hAnsi="Calibri"/>
          <w:color w:val="000000"/>
          <w:sz w:val="24"/>
          <w:szCs w:val="24"/>
        </w:rPr>
        <w:t xml:space="preserve">Historique (ses rapports passés, lecture seule)</w:t>
      </w:r>
    </w:p>
    <w:p>
      <w:pPr>
        <w:pStyle w:val="Heading3"/>
        <w:spacing w:after="120" w:before="280"/>
      </w:pPr>
      <w:bookmarkStart w:id="100009" w:name="_Toc100009"/>
      <w:r>
        <w:rPr>
          <w:rFonts w:ascii="Times New Roman" w:cs="Times New Roman" w:eastAsia="Times New Roman" w:hAnsi="Times New Roman"/>
          <w:b/>
          <w:bCs/>
          <w:color w:val="000000"/>
          <w:sz w:val="26"/>
          <w:szCs w:val="26"/>
        </w:rPr>
        <w:t xml:space="preserve">Chef de protocole</w:t>
      </w:r>
      <w:bookmarkEnd w:id="100009"/>
    </w:p>
    <w:p>
      <w:pPr>
        <w:pStyle w:val="ListParagraph"/>
        <w:numPr>
          <w:ilvl w:val="0"/>
          <w:numId w:val="1"/>
        </w:numPr>
        <w:spacing w:line="312"/>
      </w:pPr>
      <w:r>
        <w:rPr>
          <w:rFonts w:ascii="Calibri" w:cs="Calibri" w:eastAsia="Calibri" w:hAnsi="Calibri"/>
          <w:color w:val="000000"/>
          <w:sz w:val="24"/>
          <w:szCs w:val="24"/>
        </w:rPr>
        <w:t xml:space="preserve">Accueil (résumé du jour + actions rapides)</w:t>
      </w:r>
    </w:p>
    <w:p>
      <w:pPr>
        <w:pStyle w:val="ListParagraph"/>
        <w:numPr>
          <w:ilvl w:val="0"/>
          <w:numId w:val="1"/>
        </w:numPr>
        <w:spacing w:line="312"/>
      </w:pPr>
      <w:r>
        <w:rPr>
          <w:rFonts w:ascii="Calibri" w:cs="Calibri" w:eastAsia="Calibri" w:hAnsi="Calibri"/>
          <w:color w:val="000000"/>
          <w:sz w:val="24"/>
          <w:szCs w:val="24"/>
        </w:rPr>
        <w:t xml:space="preserve">Cultes (liste des cultes, compilation, validation)</w:t>
      </w:r>
    </w:p>
    <w:p>
      <w:pPr>
        <w:pStyle w:val="ListParagraph"/>
        <w:numPr>
          <w:ilvl w:val="0"/>
          <w:numId w:val="1"/>
        </w:numPr>
        <w:spacing w:line="312"/>
      </w:pPr>
      <w:r>
        <w:rPr>
          <w:rFonts w:ascii="Calibri" w:cs="Calibri" w:eastAsia="Calibri" w:hAnsi="Calibri"/>
          <w:color w:val="000000"/>
          <w:sz w:val="24"/>
          <w:szCs w:val="24"/>
        </w:rPr>
        <w:t xml:space="preserve">Équipe (assignation des agents, performance)</w:t>
      </w:r>
    </w:p>
    <w:p>
      <w:pPr>
        <w:pStyle w:val="ListParagraph"/>
        <w:numPr>
          <w:ilvl w:val="0"/>
          <w:numId w:val="1"/>
        </w:numPr>
        <w:spacing w:line="312"/>
      </w:pPr>
      <w:r>
        <w:rPr>
          <w:rFonts w:ascii="Calibri" w:cs="Calibri" w:eastAsia="Calibri" w:hAnsi="Calibri"/>
          <w:color w:val="000000"/>
          <w:sz w:val="24"/>
          <w:szCs w:val="24"/>
        </w:rPr>
        <w:t xml:space="preserve">Statistiques (mêmes KPIs que le pasteur)</w:t>
      </w:r>
    </w:p>
    <w:p>
      <w:pPr>
        <w:pStyle w:val="ListParagraph"/>
        <w:numPr>
          <w:ilvl w:val="0"/>
          <w:numId w:val="1"/>
        </w:numPr>
        <w:spacing w:line="312"/>
      </w:pPr>
      <w:r>
        <w:rPr>
          <w:rFonts w:ascii="Calibri" w:cs="Calibri" w:eastAsia="Calibri" w:hAnsi="Calibri"/>
          <w:color w:val="000000"/>
          <w:sz w:val="24"/>
          <w:szCs w:val="24"/>
        </w:rPr>
        <w:t xml:space="preserve">Configuration (espaces de comptage, paramètres)</w:t>
      </w:r>
    </w:p>
    <w:p>
      <w:pPr>
        <w:pStyle w:val="Heading3"/>
        <w:spacing w:after="120" w:before="280"/>
      </w:pPr>
      <w:bookmarkStart w:id="100010" w:name="_Toc100010"/>
      <w:r>
        <w:rPr>
          <w:rFonts w:ascii="Times New Roman" w:cs="Times New Roman" w:eastAsia="Times New Roman" w:hAnsi="Times New Roman"/>
          <w:b/>
          <w:bCs/>
          <w:color w:val="000000"/>
          <w:sz w:val="26"/>
          <w:szCs w:val="26"/>
        </w:rPr>
        <w:t xml:space="preserve">Pasteur / Secrétaire</w:t>
      </w:r>
      <w:bookmarkEnd w:id="100010"/>
    </w:p>
    <w:p>
      <w:pPr>
        <w:pStyle w:val="ListParagraph"/>
        <w:numPr>
          <w:ilvl w:val="0"/>
          <w:numId w:val="1"/>
        </w:numPr>
        <w:spacing w:line="312"/>
      </w:pPr>
      <w:r>
        <w:rPr>
          <w:rFonts w:ascii="Calibri" w:cs="Calibri" w:eastAsia="Calibri" w:hAnsi="Calibri"/>
          <w:color w:val="000000"/>
          <w:sz w:val="24"/>
          <w:szCs w:val="24"/>
        </w:rPr>
        <w:t xml:space="preserve">Dashboard (KPIs avec info-bulles, toggle jour/semaine/mois)</w:t>
      </w:r>
    </w:p>
    <w:p>
      <w:pPr>
        <w:pStyle w:val="ListParagraph"/>
        <w:numPr>
          <w:ilvl w:val="0"/>
          <w:numId w:val="1"/>
        </w:numPr>
        <w:spacing w:line="312"/>
      </w:pPr>
      <w:r>
        <w:rPr>
          <w:rFonts w:ascii="Calibri" w:cs="Calibri" w:eastAsia="Calibri" w:hAnsi="Calibri"/>
          <w:color w:val="000000"/>
          <w:sz w:val="24"/>
          <w:szCs w:val="24"/>
        </w:rPr>
        <w:t xml:space="preserve">Détails (drill-down par culte, par période)</w:t>
      </w:r>
    </w:p>
    <w:p>
      <w:pPr>
        <w:pStyle w:val="ListParagraph"/>
        <w:numPr>
          <w:ilvl w:val="0"/>
          <w:numId w:val="1"/>
        </w:numPr>
        <w:spacing w:line="312"/>
      </w:pPr>
      <w:r>
        <w:rPr>
          <w:rFonts w:ascii="Calibri" w:cs="Calibri" w:eastAsia="Calibri" w:hAnsi="Calibri"/>
          <w:color w:val="000000"/>
          <w:sz w:val="24"/>
          <w:szCs w:val="24"/>
        </w:rPr>
        <w:t xml:space="preserve">Export (génération PDF + envoi WhatsApp)</w:t>
      </w:r>
    </w:p>
    <w:p>
      <w:pPr>
        <w:pStyle w:val="Heading2"/>
        <w:spacing w:after="160" w:before="360"/>
      </w:pPr>
      <w:bookmarkStart w:id="100011" w:name="_Toc100011"/>
      <w:r>
        <w:rPr>
          <w:rFonts w:ascii="Times New Roman" w:cs="Times New Roman" w:eastAsia="Times New Roman" w:hAnsi="Times New Roman"/>
          <w:b/>
          <w:bCs/>
          <w:color w:val="000000"/>
          <w:sz w:val="28"/>
          <w:szCs w:val="28"/>
        </w:rPr>
        <w:t xml:space="preserve">2.5 Flux de données global</w:t>
      </w:r>
      <w:bookmarkEnd w:id="100011"/>
    </w:p>
    <w:p>
      <w:pPr>
        <w:spacing w:line="312"/>
        <w:jc w:val="both"/>
      </w:pPr>
      <w:r>
        <w:rPr>
          <w:rFonts w:ascii="Calibri" w:cs="Calibri" w:eastAsia="Calibri" w:hAnsi="Calibri"/>
          <w:color w:val="000000"/>
          <w:sz w:val="24"/>
          <w:szCs w:val="24"/>
        </w:rPr>
        <w:t xml:space="preserve">Le schéma de flux est le suivant : l’agent d’accueil compte les entrées via les gros boutons de l’écran de comptage. Pendant ce temps, il note le nombre de nouveaux venus. Après le culte, il remplit le rapport détaillé (hommes, femmes, enfants, incidents). Le chef de protocole compile les rapports de tous les agents, vérifie les chiffres et valide. Le pasteur ouvre son dashboard et voit les statistiques à jour, avec la possibilité d’exporter en PDF.</w:t>
      </w:r>
    </w:p>
    <w:p>
      <w:pPr>
        <w:spacing w:after="80" w:before="80" w:line="312"/>
      </w:pPr>
      <w:r>
        <w:rPr>
          <w:rFonts w:ascii="Calibri" w:cs="Calibri" w:eastAsia="Calibri" w:hAnsi="Calibri"/>
          <w:b/>
          <w:bCs/>
          <w:color w:val="555555"/>
          <w:sz w:val="22"/>
          <w:szCs w:val="22"/>
        </w:rPr>
        <w:t xml:space="preserve">ℹ </w:t>
      </w:r>
      <w:r>
        <w:rPr>
          <w:rFonts w:ascii="Calibri" w:cs="Calibri" w:eastAsia="Calibri" w:hAnsi="Calibri"/>
          <w:i/>
          <w:iCs/>
          <w:color w:val="555555"/>
          <w:sz w:val="22"/>
          <w:szCs w:val="22"/>
        </w:rPr>
        <w:t xml:space="preserve">Les nouveaux venus sont transférés au département Évangélisation qui remplit le formulaire complet. Le protocole ne fait que compter le nombre et capturer le nom/téléphone/quartier pour un suivi rapide.</w:t>
      </w:r>
    </w:p>
    <w:p>
      <w:pPr>
        <w:pStyle w:val="Heading1"/>
        <w:spacing w:after="200" w:before="480"/>
      </w:pPr>
      <w:bookmarkStart w:id="100012" w:name="_Toc100012"/>
      <w:r>
        <w:rPr>
          <w:rFonts w:ascii="Times New Roman" w:cs="Times New Roman" w:eastAsia="Times New Roman" w:hAnsi="Times New Roman"/>
          <w:b/>
          <w:bCs/>
          <w:color w:val="000000"/>
          <w:sz w:val="32"/>
          <w:szCs w:val="32"/>
        </w:rPr>
        <w:t xml:space="preserve">3. Écrans détaillés (wireframes textuels)</w:t>
      </w:r>
      <w:bookmarkEnd w:id="100012"/>
    </w:p>
    <w:p>
      <w:pPr>
        <w:spacing w:line="312"/>
        <w:jc w:val="both"/>
      </w:pPr>
      <w:r>
        <w:rPr>
          <w:rFonts w:ascii="Calibri" w:cs="Calibri" w:eastAsia="Calibri" w:hAnsi="Calibri"/>
          <w:color w:val="000000"/>
          <w:sz w:val="24"/>
          <w:szCs w:val="24"/>
        </w:rPr>
        <w:t xml:space="preserve">Cette section décrit chaque écran tel qu’il apparaît sur un téléphone Android. Les descriptions sont mobile-first : tout est pensé pour un écran de 5 à 6 pouces, utilisable à une main, avec des gros boutons tactiles.</w:t>
      </w:r>
    </w:p>
    <w:p>
      <w:pPr>
        <w:pStyle w:val="Heading2"/>
        <w:spacing w:after="160" w:before="360"/>
      </w:pPr>
      <w:bookmarkStart w:id="100013" w:name="_Toc100013"/>
      <w:r>
        <w:rPr>
          <w:rFonts w:ascii="Times New Roman" w:cs="Times New Roman" w:eastAsia="Times New Roman" w:hAnsi="Times New Roman"/>
          <w:b/>
          <w:bCs/>
          <w:color w:val="000000"/>
          <w:sz w:val="28"/>
          <w:szCs w:val="28"/>
        </w:rPr>
        <w:t xml:space="preserve">3.1 Écran d’accueil agent</w:t>
      </w:r>
      <w:bookmarkEnd w:id="100013"/>
    </w:p>
    <w:p>
      <w:pPr>
        <w:spacing w:line="312"/>
        <w:jc w:val="both"/>
      </w:pPr>
      <w:r>
        <w:rPr>
          <w:rFonts w:ascii="Calibri" w:cs="Calibri" w:eastAsia="Calibri" w:hAnsi="Calibri"/>
          <w:color w:val="000000"/>
          <w:sz w:val="24"/>
          <w:szCs w:val="24"/>
        </w:rPr>
        <w:t xml:space="preserve">C’est le premier écran que voit l’agent après connexion. Il doit permettre d’agir en moins de 3 secondes. Le design est épuré : trois grands boutons colorés occupent le centre de l’écran.</w:t>
      </w:r>
    </w:p>
    <w:p>
      <w:pPr>
        <w:spacing w:after="60" w:before="120" w:line="312"/>
      </w:pPr>
      <w:r>
        <w:rPr>
          <w:rFonts w:ascii="Courier New" w:cs="Courier New" w:eastAsia="Courier New" w:hAnsi="Courier New"/>
          <w:color w:val="333333"/>
          <w:sz w:val="20"/>
          <w:szCs w:val="20"/>
        </w:rPr>
        <w:t xml:space="preserve">┌── ÉCRAN ACCUEIL AGENT ──────────────────────────────</w:t>
      </w:r>
    </w:p>
    <w:p>
      <w:pPr>
        <w:spacing w:line="312"/>
      </w:pPr>
      <w:r>
        <w:rPr>
          <w:rFonts w:ascii="Courier New" w:cs="Courier New" w:eastAsia="Courier New" w:hAnsi="Courier New"/>
          <w:color w:val="000000"/>
          <w:sz w:val="20"/>
          <w:szCs w:val="20"/>
        </w:rPr>
        <w:t xml:space="preserve">│ │  [En-tête : Logo église + « Département Protocole »]</w:t>
      </w:r>
    </w:p>
    <w:p>
      <w:pPr>
        <w:spacing w:line="312"/>
      </w:pPr>
      <w:r>
        <w:rPr>
          <w:rFonts w:ascii="Courier New" w:cs="Courier New" w:eastAsia="Courier New" w:hAnsi="Courier New"/>
          <w:color w:val="000000"/>
          <w:sz w:val="20"/>
          <w:szCs w:val="20"/>
        </w:rPr>
        <w:t xml:space="preserve">│ │  [Salutation : « Bonjour, Marie »]</w:t>
      </w:r>
    </w:p>
    <w:p>
      <w:pPr>
        <w:spacing w:line="312"/>
      </w:pPr>
      <w:r>
        <w:rPr>
          <w:rFonts w:ascii="Courier New" w:cs="Courier New" w:eastAsia="Courier New" w:hAnsi="Courier New"/>
          <w:color w:val="000000"/>
          <w:sz w:val="20"/>
          <w:szCs w:val="20"/>
        </w:rPr>
        <w:t xml:space="preserve">│ │  [Indicateur connexion : ● En ligne  ou  ○ Hors-ligne]</w:t>
      </w:r>
    </w:p>
    <w:p>
      <w:pPr>
        <w:spacing w:line="312"/>
      </w:pPr>
      <w:r>
        <w:rPr>
          <w:rFonts w:ascii="Courier New" w:cs="Courier New" w:eastAsia="Courier New" w:hAnsi="Courier New"/>
          <w:color w:val="000000"/>
          <w:sz w:val="20"/>
          <w:szCs w:val="20"/>
        </w:rPr>
        <w:t xml:space="preserve">│ │  </w:t>
      </w:r>
    </w:p>
    <w:p>
      <w:pPr>
        <w:spacing w:line="312"/>
      </w:pPr>
      <w:r>
        <w:rPr>
          <w:rFonts w:ascii="Courier New" w:cs="Courier New" w:eastAsia="Courier New" w:hAnsi="Courier New"/>
          <w:color w:val="000000"/>
          <w:sz w:val="20"/>
          <w:szCs w:val="20"/>
        </w:rPr>
        <w:t xml:space="preserve">│ │  ┌──────────────────────────────┐</w:t>
      </w:r>
    </w:p>
    <w:p>
      <w:pPr>
        <w:spacing w:line="312"/>
      </w:pPr>
      <w:r>
        <w:rPr>
          <w:rFonts w:ascii="Courier New" w:cs="Courier New" w:eastAsia="Courier New" w:hAnsi="Courier New"/>
          <w:color w:val="000000"/>
          <w:sz w:val="20"/>
          <w:szCs w:val="20"/>
        </w:rPr>
        <w:t xml:space="preserve">│ │  │   [  +  ]   COMPTER LES ENTRÉES     │</w:t>
      </w:r>
    </w:p>
    <w:p>
      <w:pPr>
        <w:spacing w:line="312"/>
      </w:pPr>
      <w:r>
        <w:rPr>
          <w:rFonts w:ascii="Courier New" w:cs="Courier New" w:eastAsia="Courier New" w:hAnsi="Courier New"/>
          <w:color w:val="000000"/>
          <w:sz w:val="20"/>
          <w:szCs w:val="20"/>
        </w:rPr>
        <w:t xml:space="preserve">│ │  └──────────────────────────────┘</w:t>
      </w:r>
    </w:p>
    <w:p>
      <w:pPr>
        <w:spacing w:line="312"/>
      </w:pPr>
      <w:r>
        <w:rPr>
          <w:rFonts w:ascii="Courier New" w:cs="Courier New" w:eastAsia="Courier New" w:hAnsi="Courier New"/>
          <w:color w:val="000000"/>
          <w:sz w:val="20"/>
          <w:szCs w:val="20"/>
        </w:rPr>
        <w:t xml:space="preserve">│ │  </w:t>
      </w:r>
    </w:p>
    <w:p>
      <w:pPr>
        <w:spacing w:line="312"/>
      </w:pPr>
      <w:r>
        <w:rPr>
          <w:rFonts w:ascii="Courier New" w:cs="Courier New" w:eastAsia="Courier New" w:hAnsi="Courier New"/>
          <w:color w:val="000000"/>
          <w:sz w:val="20"/>
          <w:szCs w:val="20"/>
        </w:rPr>
        <w:t xml:space="preserve">│ │  ┌──────────────────────────────┐</w:t>
      </w:r>
    </w:p>
    <w:p>
      <w:pPr>
        <w:spacing w:line="312"/>
      </w:pPr>
      <w:r>
        <w:rPr>
          <w:rFonts w:ascii="Courier New" w:cs="Courier New" w:eastAsia="Courier New" w:hAnsi="Courier New"/>
          <w:color w:val="000000"/>
          <w:sz w:val="20"/>
          <w:szCs w:val="20"/>
        </w:rPr>
        <w:t xml:space="preserve">│ │  │   [  ✉  ]  NOUVEAUX VENUS          │</w:t>
      </w:r>
    </w:p>
    <w:p>
      <w:pPr>
        <w:spacing w:line="312"/>
      </w:pPr>
      <w:r>
        <w:rPr>
          <w:rFonts w:ascii="Courier New" w:cs="Courier New" w:eastAsia="Courier New" w:hAnsi="Courier New"/>
          <w:color w:val="000000"/>
          <w:sz w:val="20"/>
          <w:szCs w:val="20"/>
        </w:rPr>
        <w:t xml:space="preserve">│ │  └──────────────────────────────┘</w:t>
      </w:r>
    </w:p>
    <w:p>
      <w:pPr>
        <w:spacing w:line="312"/>
      </w:pPr>
      <w:r>
        <w:rPr>
          <w:rFonts w:ascii="Courier New" w:cs="Courier New" w:eastAsia="Courier New" w:hAnsi="Courier New"/>
          <w:color w:val="000000"/>
          <w:sz w:val="20"/>
          <w:szCs w:val="20"/>
        </w:rPr>
        <w:t xml:space="preserve">│ │  </w:t>
      </w:r>
    </w:p>
    <w:p>
      <w:pPr>
        <w:spacing w:line="312"/>
      </w:pPr>
      <w:r>
        <w:rPr>
          <w:rFonts w:ascii="Courier New" w:cs="Courier New" w:eastAsia="Courier New" w:hAnsi="Courier New"/>
          <w:color w:val="000000"/>
          <w:sz w:val="20"/>
          <w:szCs w:val="20"/>
        </w:rPr>
        <w:t xml:space="preserve">│ │  ┌──────────────────────────────┐</w:t>
      </w:r>
    </w:p>
    <w:p>
      <w:pPr>
        <w:spacing w:line="312"/>
      </w:pPr>
      <w:r>
        <w:rPr>
          <w:rFonts w:ascii="Courier New" w:cs="Courier New" w:eastAsia="Courier New" w:hAnsi="Courier New"/>
          <w:color w:val="000000"/>
          <w:sz w:val="20"/>
          <w:szCs w:val="20"/>
        </w:rPr>
        <w:t xml:space="preserve">│ │  │   [  ✎  ]  RAPPORT DE CULTE         │</w:t>
      </w:r>
    </w:p>
    <w:p>
      <w:pPr>
        <w:spacing w:line="312"/>
      </w:pPr>
      <w:r>
        <w:rPr>
          <w:rFonts w:ascii="Courier New" w:cs="Courier New" w:eastAsia="Courier New" w:hAnsi="Courier New"/>
          <w:color w:val="000000"/>
          <w:sz w:val="20"/>
          <w:szCs w:val="20"/>
        </w:rPr>
        <w:t xml:space="preserve">│ │  └──────────────────────────────┘</w:t>
      </w:r>
    </w:p>
    <w:p>
      <w:pPr>
        <w:spacing w:line="312"/>
      </w:pPr>
      <w:r>
        <w:rPr>
          <w:rFonts w:ascii="Courier New" w:cs="Courier New" w:eastAsia="Courier New" w:hAnsi="Courier New"/>
          <w:color w:val="000000"/>
          <w:sz w:val="20"/>
          <w:szCs w:val="20"/>
        </w:rPr>
        <w:t xml:space="preserve">│ │  </w:t>
      </w:r>
    </w:p>
    <w:p>
      <w:pPr>
        <w:spacing w:line="312"/>
      </w:pPr>
      <w:r>
        <w:rPr>
          <w:rFonts w:ascii="Courier New" w:cs="Courier New" w:eastAsia="Courier New" w:hAnsi="Courier New"/>
          <w:color w:val="000000"/>
          <w:sz w:val="20"/>
          <w:szCs w:val="20"/>
        </w:rPr>
        <w:t xml:space="preserve">│ │  [Dernier rapport : Dim 13 juil. — 347 personnes]</w:t>
      </w:r>
    </w:p>
    <w:p>
      <w:pPr>
        <w:spacing w:line="312"/>
      </w:pPr>
      <w:r>
        <w:rPr>
          <w:rFonts w:ascii="Courier New" w:cs="Courier New" w:eastAsia="Courier New" w:hAnsi="Courier New"/>
          <w:color w:val="000000"/>
          <w:sz w:val="20"/>
          <w:szCs w:val="20"/>
        </w:rPr>
        <w:t xml:space="preserve">│ │  </w:t>
      </w:r>
    </w:p>
    <w:p>
      <w:pPr>
        <w:spacing w:line="312"/>
      </w:pPr>
      <w:r>
        <w:rPr>
          <w:rFonts w:ascii="Courier New" w:cs="Courier New" w:eastAsia="Courier New" w:hAnsi="Courier New"/>
          <w:color w:val="000000"/>
          <w:sz w:val="20"/>
          <w:szCs w:val="20"/>
        </w:rPr>
        <w:t xml:space="preserve">│ │  [=== Barre de navigation : Accueil | Historique | Profil ===]</w:t>
      </w:r>
    </w:p>
    <w:p>
      <w:pPr>
        <w:spacing w:before="60" w:line="312"/>
      </w:pPr>
      <w:r>
        <w:rPr>
          <w:rFonts w:ascii="Courier New" w:cs="Courier New" w:eastAsia="Courier New" w:hAnsi="Courier New"/>
          <w:color w:val="333333"/>
          <w:sz w:val="20"/>
          <w:szCs w:val="20"/>
        </w:rPr>
        <w:t xml:space="preserve">└────────────────────────────────────────────────────────</w:t>
      </w:r>
    </w:p>
    <w:p>
      <w:pPr>
        <w:pStyle w:val="Heading3"/>
        <w:spacing w:after="120" w:before="280"/>
      </w:pPr>
      <w:bookmarkStart w:id="100014" w:name="_Toc100014"/>
      <w:r>
        <w:rPr>
          <w:rFonts w:ascii="Times New Roman" w:cs="Times New Roman" w:eastAsia="Times New Roman" w:hAnsi="Times New Roman"/>
          <w:b/>
          <w:bCs/>
          <w:color w:val="000000"/>
          <w:sz w:val="26"/>
          <w:szCs w:val="26"/>
        </w:rPr>
        <w:t xml:space="preserve">Actions détaillées</w:t>
      </w:r>
      <w:bookmarkEnd w:id="100014"/>
    </w:p>
    <w:p>
      <w:pPr>
        <w:pStyle w:val="ListParagraph"/>
        <w:numPr>
          <w:ilvl w:val="0"/>
          <w:numId w:val="1"/>
        </w:numPr>
        <w:spacing w:line="312"/>
      </w:pPr>
      <w:r>
        <w:rPr>
          <w:rFonts w:ascii="Calibri" w:cs="Calibri" w:eastAsia="Calibri" w:hAnsi="Calibri"/>
          <w:b/>
          <w:bCs/>
          <w:color w:val="000000"/>
          <w:sz w:val="24"/>
          <w:szCs w:val="24"/>
        </w:rPr>
        <w:t xml:space="preserve">Tap sur « Compter les entrées » : </w:t>
      </w:r>
      <w:r>
        <w:rPr>
          <w:rFonts w:ascii="Calibri" w:cs="Calibri" w:eastAsia="Calibri" w:hAnsi="Calibri"/>
          <w:color w:val="000000"/>
          <w:sz w:val="24"/>
          <w:szCs w:val="24"/>
        </w:rPr>
        <w:t xml:space="preserve">Ouvre l’écran de comptage. Si un comptage est déjà en cours, reprend là où il était (les chiffres sont mémorisés). Si aucun comptage n’est en cours, crée une nouvelle session avec un choix de type de culte (dimanche matin, dimanche soir, mercredi, veillée, spécial).</w:t>
      </w:r>
    </w:p>
    <w:p>
      <w:pPr>
        <w:pStyle w:val="ListParagraph"/>
        <w:numPr>
          <w:ilvl w:val="0"/>
          <w:numId w:val="1"/>
        </w:numPr>
        <w:spacing w:line="312"/>
      </w:pPr>
      <w:r>
        <w:rPr>
          <w:rFonts w:ascii="Calibri" w:cs="Calibri" w:eastAsia="Calibri" w:hAnsi="Calibri"/>
          <w:b/>
          <w:bCs/>
          <w:color w:val="000000"/>
          <w:sz w:val="24"/>
          <w:szCs w:val="24"/>
        </w:rPr>
        <w:t xml:space="preserve">Tap sur « Nouveaux venus » : </w:t>
      </w:r>
      <w:r>
        <w:rPr>
          <w:rFonts w:ascii="Calibri" w:cs="Calibri" w:eastAsia="Calibri" w:hAnsi="Calibri"/>
          <w:color w:val="000000"/>
          <w:sz w:val="24"/>
          <w:szCs w:val="24"/>
        </w:rPr>
        <w:t xml:space="preserve">Ouvre le formulaire rapide de capture d’un nouveau venu. L’agent saisit nom, téléphone, quartier. Ces données sont transmises au département Évangélisation.</w:t>
      </w:r>
    </w:p>
    <w:p>
      <w:pPr>
        <w:pStyle w:val="ListParagraph"/>
        <w:numPr>
          <w:ilvl w:val="0"/>
          <w:numId w:val="1"/>
        </w:numPr>
        <w:spacing w:line="312"/>
      </w:pPr>
      <w:r>
        <w:rPr>
          <w:rFonts w:ascii="Calibri" w:cs="Calibri" w:eastAsia="Calibri" w:hAnsi="Calibri"/>
          <w:b/>
          <w:bCs/>
          <w:color w:val="000000"/>
          <w:sz w:val="24"/>
          <w:szCs w:val="24"/>
        </w:rPr>
        <w:t xml:space="preserve">Tap sur « Rapport de culte » : </w:t>
      </w:r>
      <w:r>
        <w:rPr>
          <w:rFonts w:ascii="Calibri" w:cs="Calibri" w:eastAsia="Calibri" w:hAnsi="Calibri"/>
          <w:color w:val="000000"/>
          <w:sz w:val="24"/>
          <w:szCs w:val="24"/>
        </w:rPr>
        <w:t xml:space="preserve">Ouvre le formulaire de rapport détaillé après le culte. Les chiffres du comptage y sont pré-remplis automatiquement.</w:t>
      </w:r>
    </w:p>
    <w:p>
      <w:pPr>
        <w:pStyle w:val="Heading2"/>
        <w:spacing w:after="160" w:before="360"/>
      </w:pPr>
      <w:bookmarkStart w:id="100015" w:name="_Toc100015"/>
      <w:r>
        <w:rPr>
          <w:rFonts w:ascii="Times New Roman" w:cs="Times New Roman" w:eastAsia="Times New Roman" w:hAnsi="Times New Roman"/>
          <w:b/>
          <w:bCs/>
          <w:color w:val="000000"/>
          <w:sz w:val="28"/>
          <w:szCs w:val="28"/>
        </w:rPr>
        <w:t xml:space="preserve">3.2 Écran de comptage</w:t>
      </w:r>
      <w:bookmarkEnd w:id="100015"/>
    </w:p>
    <w:p>
      <w:pPr>
        <w:spacing w:line="312"/>
        <w:jc w:val="both"/>
      </w:pPr>
      <w:r>
        <w:rPr>
          <w:rFonts w:ascii="Calibri" w:cs="Calibri" w:eastAsia="Calibri" w:hAnsi="Calibri"/>
          <w:color w:val="000000"/>
          <w:sz w:val="24"/>
          <w:szCs w:val="24"/>
        </w:rPr>
        <w:t xml:space="preserve">C’est l’écran le plus utilisé. L’agent est debout à la porte, le téléphone à la main. Chaque tap doit être instantané, sans confirmation. Les boutons sont très grands (minimum 80px de haut) pour être faciles à toucher.</w:t>
      </w:r>
    </w:p>
    <w:p>
      <w:pPr>
        <w:spacing w:after="60" w:before="120" w:line="312"/>
      </w:pPr>
      <w:r>
        <w:rPr>
          <w:rFonts w:ascii="Courier New" w:cs="Courier New" w:eastAsia="Courier New" w:hAnsi="Courier New"/>
          <w:color w:val="333333"/>
          <w:sz w:val="20"/>
          <w:szCs w:val="20"/>
        </w:rPr>
        <w:t xml:space="preserve">┌── ÉCRAN COMPTAGE ──────────────────────────────</w:t>
      </w:r>
    </w:p>
    <w:p>
      <w:pPr>
        <w:spacing w:line="312"/>
      </w:pPr>
      <w:r>
        <w:rPr>
          <w:rFonts w:ascii="Courier New" w:cs="Courier New" w:eastAsia="Courier New" w:hAnsi="Courier New"/>
          <w:color w:val="000000"/>
          <w:sz w:val="20"/>
          <w:szCs w:val="20"/>
        </w:rPr>
        <w:t xml:space="preserve">│ │  [En-tête : « Comptage — Dimanche Matin »]</w:t>
      </w:r>
    </w:p>
    <w:p>
      <w:pPr>
        <w:spacing w:line="312"/>
      </w:pPr>
      <w:r>
        <w:rPr>
          <w:rFonts w:ascii="Courier New" w:cs="Courier New" w:eastAsia="Courier New" w:hAnsi="Courier New"/>
          <w:color w:val="000000"/>
          <w:sz w:val="20"/>
          <w:szCs w:val="20"/>
        </w:rPr>
        <w:t xml:space="preserve">│ │  [Total général : 127]</w:t>
      </w:r>
    </w:p>
    <w:p>
      <w:pPr>
        <w:spacing w:line="312"/>
      </w:pPr>
      <w:r>
        <w:rPr>
          <w:rFonts w:ascii="Courier New" w:cs="Courier New" w:eastAsia="Courier New" w:hAnsi="Courier New"/>
          <w:color w:val="000000"/>
          <w:sz w:val="20"/>
          <w:szCs w:val="20"/>
        </w:rPr>
        <w:t xml:space="preserve">│ │  </w:t>
      </w:r>
    </w:p>
    <w:p>
      <w:pPr>
        <w:spacing w:line="312"/>
      </w:pPr>
      <w:r>
        <w:rPr>
          <w:rFonts w:ascii="Courier New" w:cs="Courier New" w:eastAsia="Courier New" w:hAnsi="Courier New"/>
          <w:color w:val="000000"/>
          <w:sz w:val="20"/>
          <w:szCs w:val="20"/>
        </w:rPr>
        <w:t xml:space="preserve">│ │  ┌───────────────────────────┐</w:t>
      </w:r>
    </w:p>
    <w:p>
      <w:pPr>
        <w:spacing w:line="312"/>
      </w:pPr>
      <w:r>
        <w:rPr>
          <w:rFonts w:ascii="Courier New" w:cs="Courier New" w:eastAsia="Courier New" w:hAnsi="Courier New"/>
          <w:color w:val="000000"/>
          <w:sz w:val="20"/>
          <w:szCs w:val="20"/>
        </w:rPr>
        <w:t xml:space="preserve">│ │  │  BALCON          [  −  ]   34   [  +  ]  │</w:t>
      </w:r>
    </w:p>
    <w:p>
      <w:pPr>
        <w:spacing w:line="312"/>
      </w:pPr>
      <w:r>
        <w:rPr>
          <w:rFonts w:ascii="Courier New" w:cs="Courier New" w:eastAsia="Courier New" w:hAnsi="Courier New"/>
          <w:color w:val="000000"/>
          <w:sz w:val="20"/>
          <w:szCs w:val="20"/>
        </w:rPr>
        <w:t xml:space="preserve">│ │  └───────────────────────────┘</w:t>
      </w:r>
    </w:p>
    <w:p>
      <w:pPr>
        <w:spacing w:line="312"/>
      </w:pPr>
      <w:r>
        <w:rPr>
          <w:rFonts w:ascii="Courier New" w:cs="Courier New" w:eastAsia="Courier New" w:hAnsi="Courier New"/>
          <w:color w:val="000000"/>
          <w:sz w:val="20"/>
          <w:szCs w:val="20"/>
        </w:rPr>
        <w:t xml:space="preserve">│ │  </w:t>
      </w:r>
    </w:p>
    <w:p>
      <w:pPr>
        <w:spacing w:line="312"/>
      </w:pPr>
      <w:r>
        <w:rPr>
          <w:rFonts w:ascii="Courier New" w:cs="Courier New" w:eastAsia="Courier New" w:hAnsi="Courier New"/>
          <w:color w:val="000000"/>
          <w:sz w:val="20"/>
          <w:szCs w:val="20"/>
        </w:rPr>
        <w:t xml:space="preserve">│ │  ┌───────────────────────────┐</w:t>
      </w:r>
    </w:p>
    <w:p>
      <w:pPr>
        <w:spacing w:line="312"/>
      </w:pPr>
      <w:r>
        <w:rPr>
          <w:rFonts w:ascii="Courier New" w:cs="Courier New" w:eastAsia="Courier New" w:hAnsi="Courier New"/>
          <w:color w:val="000000"/>
          <w:sz w:val="20"/>
          <w:szCs w:val="20"/>
        </w:rPr>
        <w:t xml:space="preserve">│ │  │  CÔTÉ GAUCHE    [  −  ]   45   [  +  ]  │</w:t>
      </w:r>
    </w:p>
    <w:p>
      <w:pPr>
        <w:spacing w:line="312"/>
      </w:pPr>
      <w:r>
        <w:rPr>
          <w:rFonts w:ascii="Courier New" w:cs="Courier New" w:eastAsia="Courier New" w:hAnsi="Courier New"/>
          <w:color w:val="000000"/>
          <w:sz w:val="20"/>
          <w:szCs w:val="20"/>
        </w:rPr>
        <w:t xml:space="preserve">│ │  └───────────────────────────┘</w:t>
      </w:r>
    </w:p>
    <w:p>
      <w:pPr>
        <w:spacing w:line="312"/>
      </w:pPr>
      <w:r>
        <w:rPr>
          <w:rFonts w:ascii="Courier New" w:cs="Courier New" w:eastAsia="Courier New" w:hAnsi="Courier New"/>
          <w:color w:val="000000"/>
          <w:sz w:val="20"/>
          <w:szCs w:val="20"/>
        </w:rPr>
        <w:t xml:space="preserve">│ │  </w:t>
      </w:r>
    </w:p>
    <w:p>
      <w:pPr>
        <w:spacing w:line="312"/>
      </w:pPr>
      <w:r>
        <w:rPr>
          <w:rFonts w:ascii="Courier New" w:cs="Courier New" w:eastAsia="Courier New" w:hAnsi="Courier New"/>
          <w:color w:val="000000"/>
          <w:sz w:val="20"/>
          <w:szCs w:val="20"/>
        </w:rPr>
        <w:t xml:space="preserve">│ │  ┌───────────────────────────┐</w:t>
      </w:r>
    </w:p>
    <w:p>
      <w:pPr>
        <w:spacing w:line="312"/>
      </w:pPr>
      <w:r>
        <w:rPr>
          <w:rFonts w:ascii="Courier New" w:cs="Courier New" w:eastAsia="Courier New" w:hAnsi="Courier New"/>
          <w:color w:val="000000"/>
          <w:sz w:val="20"/>
          <w:szCs w:val="20"/>
        </w:rPr>
        <w:t xml:space="preserve">│ │  │  CÔTÉ DROIT     [  −  ]   28   [  +  ]  │</w:t>
      </w:r>
    </w:p>
    <w:p>
      <w:pPr>
        <w:spacing w:line="312"/>
      </w:pPr>
      <w:r>
        <w:rPr>
          <w:rFonts w:ascii="Courier New" w:cs="Courier New" w:eastAsia="Courier New" w:hAnsi="Courier New"/>
          <w:color w:val="000000"/>
          <w:sz w:val="20"/>
          <w:szCs w:val="20"/>
        </w:rPr>
        <w:t xml:space="preserve">│ │  └───────────────────────────┘</w:t>
      </w:r>
    </w:p>
    <w:p>
      <w:pPr>
        <w:spacing w:line="312"/>
      </w:pPr>
      <w:r>
        <w:rPr>
          <w:rFonts w:ascii="Courier New" w:cs="Courier New" w:eastAsia="Courier New" w:hAnsi="Courier New"/>
          <w:color w:val="000000"/>
          <w:sz w:val="20"/>
          <w:szCs w:val="20"/>
        </w:rPr>
        <w:t xml:space="preserve">│ │  </w:t>
      </w:r>
    </w:p>
    <w:p>
      <w:pPr>
        <w:spacing w:line="312"/>
      </w:pPr>
      <w:r>
        <w:rPr>
          <w:rFonts w:ascii="Courier New" w:cs="Courier New" w:eastAsia="Courier New" w:hAnsi="Courier New"/>
          <w:color w:val="000000"/>
          <w:sz w:val="20"/>
          <w:szCs w:val="20"/>
        </w:rPr>
        <w:t xml:space="preserve">│ │  ┌───────────────────────────┐</w:t>
      </w:r>
    </w:p>
    <w:p>
      <w:pPr>
        <w:spacing w:line="312"/>
      </w:pPr>
      <w:r>
        <w:rPr>
          <w:rFonts w:ascii="Courier New" w:cs="Courier New" w:eastAsia="Courier New" w:hAnsi="Courier New"/>
          <w:color w:val="000000"/>
          <w:sz w:val="20"/>
          <w:szCs w:val="20"/>
        </w:rPr>
        <w:t xml:space="preserve">│ │  │  RANGÉE A        [  −  ]   12   [  +  ]  │</w:t>
      </w:r>
    </w:p>
    <w:p>
      <w:pPr>
        <w:spacing w:line="312"/>
      </w:pPr>
      <w:r>
        <w:rPr>
          <w:rFonts w:ascii="Courier New" w:cs="Courier New" w:eastAsia="Courier New" w:hAnsi="Courier New"/>
          <w:color w:val="000000"/>
          <w:sz w:val="20"/>
          <w:szCs w:val="20"/>
        </w:rPr>
        <w:t xml:space="preserve">│ │  └───────────────────────────┘</w:t>
      </w:r>
    </w:p>
    <w:p>
      <w:pPr>
        <w:spacing w:line="312"/>
      </w:pPr>
      <w:r>
        <w:rPr>
          <w:rFonts w:ascii="Courier New" w:cs="Courier New" w:eastAsia="Courier New" w:hAnsi="Courier New"/>
          <w:color w:val="000000"/>
          <w:sz w:val="20"/>
          <w:szCs w:val="20"/>
        </w:rPr>
        <w:t xml:space="preserve">│ │  </w:t>
      </w:r>
    </w:p>
    <w:p>
      <w:pPr>
        <w:spacing w:line="312"/>
      </w:pPr>
      <w:r>
        <w:rPr>
          <w:rFonts w:ascii="Courier New" w:cs="Courier New" w:eastAsia="Courier New" w:hAnsi="Courier New"/>
          <w:color w:val="000000"/>
          <w:sz w:val="20"/>
          <w:szCs w:val="20"/>
        </w:rPr>
        <w:t xml:space="preserve">│ │  ┌───────────────────────────┐</w:t>
      </w:r>
    </w:p>
    <w:p>
      <w:pPr>
        <w:spacing w:line="312"/>
      </w:pPr>
      <w:r>
        <w:rPr>
          <w:rFonts w:ascii="Courier New" w:cs="Courier New" w:eastAsia="Courier New" w:hAnsi="Courier New"/>
          <w:color w:val="000000"/>
          <w:sz w:val="20"/>
          <w:szCs w:val="20"/>
        </w:rPr>
        <w:t xml:space="preserve">│ │  │  RANGÉE B        [  −  ]    8   [  +  ]  │</w:t>
      </w:r>
    </w:p>
    <w:p>
      <w:pPr>
        <w:spacing w:line="312"/>
      </w:pPr>
      <w:r>
        <w:rPr>
          <w:rFonts w:ascii="Courier New" w:cs="Courier New" w:eastAsia="Courier New" w:hAnsi="Courier New"/>
          <w:color w:val="000000"/>
          <w:sz w:val="20"/>
          <w:szCs w:val="20"/>
        </w:rPr>
        <w:t xml:space="preserve">│ │  └───────────────────────────┘</w:t>
      </w:r>
    </w:p>
    <w:p>
      <w:pPr>
        <w:spacing w:line="312"/>
      </w:pPr>
      <w:r>
        <w:rPr>
          <w:rFonts w:ascii="Courier New" w:cs="Courier New" w:eastAsia="Courier New" w:hAnsi="Courier New"/>
          <w:color w:val="000000"/>
          <w:sz w:val="20"/>
          <w:szCs w:val="20"/>
        </w:rPr>
        <w:t xml:space="preserve">│ │  </w:t>
      </w:r>
    </w:p>
    <w:p>
      <w:pPr>
        <w:spacing w:line="312"/>
      </w:pPr>
      <w:r>
        <w:rPr>
          <w:rFonts w:ascii="Courier New" w:cs="Courier New" w:eastAsia="Courier New" w:hAnsi="Courier New"/>
          <w:color w:val="000000"/>
          <w:sz w:val="20"/>
          <w:szCs w:val="20"/>
        </w:rPr>
        <w:t xml:space="preserve">│ │  [  ✓  TERMINER ET SAUVEGARDER  ]</w:t>
      </w:r>
    </w:p>
    <w:p>
      <w:pPr>
        <w:spacing w:line="312"/>
      </w:pPr>
      <w:r>
        <w:rPr>
          <w:rFonts w:ascii="Courier New" w:cs="Courier New" w:eastAsia="Courier New" w:hAnsi="Courier New"/>
          <w:color w:val="000000"/>
          <w:sz w:val="20"/>
          <w:szCs w:val="20"/>
        </w:rPr>
        <w:t xml:space="preserve">│ │  </w:t>
      </w:r>
    </w:p>
    <w:p>
      <w:pPr>
        <w:spacing w:line="312"/>
      </w:pPr>
      <w:r>
        <w:rPr>
          <w:rFonts w:ascii="Courier New" w:cs="Courier New" w:eastAsia="Courier New" w:hAnsi="Courier New"/>
          <w:color w:val="000000"/>
          <w:sz w:val="20"/>
          <w:szCs w:val="20"/>
        </w:rPr>
        <w:t xml:space="preserve">│ │  [  ←  Retour  ]</w:t>
      </w:r>
    </w:p>
    <w:p>
      <w:pPr>
        <w:spacing w:before="60" w:line="312"/>
      </w:pPr>
      <w:r>
        <w:rPr>
          <w:rFonts w:ascii="Courier New" w:cs="Courier New" w:eastAsia="Courier New" w:hAnsi="Courier New"/>
          <w:color w:val="333333"/>
          <w:sz w:val="20"/>
          <w:szCs w:val="20"/>
        </w:rPr>
        <w:t xml:space="preserve">└────────────────────────────────────────────────────────</w:t>
      </w:r>
    </w:p>
    <w:p>
      <w:pPr>
        <w:pStyle w:val="Heading3"/>
        <w:spacing w:after="120" w:before="280"/>
      </w:pPr>
      <w:bookmarkStart w:id="100016" w:name="_Toc100016"/>
      <w:r>
        <w:rPr>
          <w:rFonts w:ascii="Times New Roman" w:cs="Times New Roman" w:eastAsia="Times New Roman" w:hAnsi="Times New Roman"/>
          <w:b/>
          <w:bCs/>
          <w:color w:val="000000"/>
          <w:sz w:val="26"/>
          <w:szCs w:val="26"/>
        </w:rPr>
        <w:t xml:space="preserve">Règles de fonctionnement</w:t>
      </w:r>
      <w:bookmarkEnd w:id="100016"/>
    </w:p>
    <w:p>
      <w:pPr>
        <w:pStyle w:val="ListParagraph"/>
        <w:numPr>
          <w:ilvl w:val="0"/>
          <w:numId w:val="1"/>
        </w:numPr>
        <w:spacing w:line="312"/>
      </w:pPr>
      <w:r>
        <w:rPr>
          <w:rFonts w:ascii="Calibri" w:cs="Calibri" w:eastAsia="Calibri" w:hAnsi="Calibri"/>
          <w:color w:val="000000"/>
          <w:sz w:val="24"/>
          <w:szCs w:val="24"/>
        </w:rPr>
        <w:t xml:space="preserve">Les espaces (balcon, côté gauche, etc.) sont configurés par le chef de protocole. Si un espace est ajouté ou supprimé, tous les agents le voient immédiatement.</w:t>
      </w:r>
    </w:p>
    <w:p>
      <w:pPr>
        <w:pStyle w:val="ListParagraph"/>
        <w:numPr>
          <w:ilvl w:val="0"/>
          <w:numId w:val="1"/>
        </w:numPr>
        <w:spacing w:line="312"/>
      </w:pPr>
      <w:r>
        <w:rPr>
          <w:rFonts w:ascii="Calibri" w:cs="Calibri" w:eastAsia="Calibri" w:hAnsi="Calibri"/>
          <w:color w:val="000000"/>
          <w:sz w:val="24"/>
          <w:szCs w:val="24"/>
        </w:rPr>
        <w:t xml:space="preserve">Le bouton « + » ajoute 1 personne. Le bouton « − » en retire 1 (si l’agent a compté par erreur). Pas de confirmation demandée.</w:t>
      </w:r>
    </w:p>
    <w:p>
      <w:pPr>
        <w:pStyle w:val="ListParagraph"/>
        <w:numPr>
          <w:ilvl w:val="0"/>
          <w:numId w:val="1"/>
        </w:numPr>
        <w:spacing w:line="312"/>
      </w:pPr>
      <w:r>
        <w:rPr>
          <w:rFonts w:ascii="Calibri" w:cs="Calibri" w:eastAsia="Calibri" w:hAnsi="Calibri"/>
          <w:color w:val="000000"/>
          <w:sz w:val="24"/>
          <w:szCs w:val="24"/>
        </w:rPr>
        <w:t xml:space="preserve">Le total général en haut se met à jour à chaque tap.</w:t>
      </w:r>
    </w:p>
    <w:p>
      <w:pPr>
        <w:pStyle w:val="ListParagraph"/>
        <w:numPr>
          <w:ilvl w:val="0"/>
          <w:numId w:val="1"/>
        </w:numPr>
        <w:spacing w:line="312"/>
      </w:pPr>
      <w:r>
        <w:rPr>
          <w:rFonts w:ascii="Calibri" w:cs="Calibri" w:eastAsia="Calibri" w:hAnsi="Calibri"/>
          <w:color w:val="000000"/>
          <w:sz w:val="24"/>
          <w:szCs w:val="24"/>
        </w:rPr>
        <w:t xml:space="preserve">Un appui long (maintenir 2 secondes) sur le « + » ouvre un clavier numérique pour saisir un nombre directement (utile si un groupe de 15 personnes entre d’un coup).</w:t>
      </w:r>
    </w:p>
    <w:p>
      <w:pPr>
        <w:pStyle w:val="ListParagraph"/>
        <w:numPr>
          <w:ilvl w:val="0"/>
          <w:numId w:val="1"/>
        </w:numPr>
        <w:spacing w:line="312"/>
      </w:pPr>
      <w:r>
        <w:rPr>
          <w:rFonts w:ascii="Calibri" w:cs="Calibri" w:eastAsia="Calibri" w:hAnsi="Calibri"/>
          <w:color w:val="000000"/>
          <w:sz w:val="24"/>
          <w:szCs w:val="24"/>
        </w:rPr>
        <w:t xml:space="preserve">Le bouton « Terminer et sauvegarder » enregistre le comptage et propose de passer au rapport de culte.</w:t>
      </w:r>
    </w:p>
    <w:p>
      <w:pPr>
        <w:pStyle w:val="ListParagraph"/>
        <w:numPr>
          <w:ilvl w:val="0"/>
          <w:numId w:val="1"/>
        </w:numPr>
        <w:spacing w:line="312"/>
      </w:pPr>
      <w:r>
        <w:rPr>
          <w:rFonts w:ascii="Calibri" w:cs="Calibri" w:eastAsia="Calibri" w:hAnsi="Calibri"/>
          <w:color w:val="000000"/>
          <w:sz w:val="24"/>
          <w:szCs w:val="24"/>
        </w:rPr>
        <w:t xml:space="preserve">En mode hors-ligne, un indicateur « Sauvegarde locale » s’affiche. Les données sont envoyées automatiquement dès le retour de connexion.</w:t>
      </w:r>
    </w:p>
    <w:p>
      <w:pPr>
        <w:pStyle w:val="Heading2"/>
        <w:spacing w:after="160" w:before="360"/>
      </w:pPr>
      <w:bookmarkStart w:id="100017" w:name="_Toc100017"/>
      <w:r>
        <w:rPr>
          <w:rFonts w:ascii="Times New Roman" w:cs="Times New Roman" w:eastAsia="Times New Roman" w:hAnsi="Times New Roman"/>
          <w:b/>
          <w:bCs/>
          <w:color w:val="000000"/>
          <w:sz w:val="28"/>
          <w:szCs w:val="28"/>
        </w:rPr>
        <w:t xml:space="preserve">3.3 Écran rapport de culte</w:t>
      </w:r>
      <w:bookmarkEnd w:id="100017"/>
    </w:p>
    <w:p>
      <w:pPr>
        <w:spacing w:line="312"/>
        <w:jc w:val="both"/>
      </w:pPr>
      <w:r>
        <w:rPr>
          <w:rFonts w:ascii="Calibri" w:cs="Calibri" w:eastAsia="Calibri" w:hAnsi="Calibri"/>
          <w:color w:val="000000"/>
          <w:sz w:val="24"/>
          <w:szCs w:val="24"/>
        </w:rPr>
        <w:t xml:space="preserve">Après le comptage, l’agent remplit ce formulaire pour compiler les chiffres détaillés du culte. Le total du comptage est pré-rempli mais peut être modifié.</w:t>
      </w:r>
    </w:p>
    <w:p>
      <w:pPr>
        <w:spacing w:after="60" w:before="120" w:line="312"/>
      </w:pPr>
      <w:r>
        <w:rPr>
          <w:rFonts w:ascii="Courier New" w:cs="Courier New" w:eastAsia="Courier New" w:hAnsi="Courier New"/>
          <w:color w:val="333333"/>
          <w:sz w:val="20"/>
          <w:szCs w:val="20"/>
        </w:rPr>
        <w:t xml:space="preserve">┌── ÉCRAN RAPPORT DE CULTE ──────────────────────────────</w:t>
      </w:r>
    </w:p>
    <w:p>
      <w:pPr>
        <w:spacing w:line="312"/>
      </w:pPr>
      <w:r>
        <w:rPr>
          <w:rFonts w:ascii="Courier New" w:cs="Courier New" w:eastAsia="Courier New" w:hAnsi="Courier New"/>
          <w:color w:val="000000"/>
          <w:sz w:val="20"/>
          <w:szCs w:val="20"/>
        </w:rPr>
        <w:t xml:space="preserve">│ │  [En-tête : « Rapport — Dimanche Matin 13 juil. »]</w:t>
      </w:r>
    </w:p>
    <w:p>
      <w:pPr>
        <w:spacing w:line="312"/>
      </w:pPr>
      <w:r>
        <w:rPr>
          <w:rFonts w:ascii="Courier New" w:cs="Courier New" w:eastAsia="Courier New" w:hAnsi="Courier New"/>
          <w:color w:val="000000"/>
          <w:sz w:val="20"/>
          <w:szCs w:val="20"/>
        </w:rPr>
        <w:t xml:space="preserve">│ │  </w:t>
      </w:r>
    </w:p>
    <w:p>
      <w:pPr>
        <w:spacing w:line="312"/>
      </w:pPr>
      <w:r>
        <w:rPr>
          <w:rFonts w:ascii="Courier New" w:cs="Courier New" w:eastAsia="Courier New" w:hAnsi="Courier New"/>
          <w:color w:val="000000"/>
          <w:sz w:val="20"/>
          <w:szCs w:val="20"/>
        </w:rPr>
        <w:t xml:space="preserve">│ │  Type de culte : [Dimanche Matin  ▼]</w:t>
      </w:r>
    </w:p>
    <w:p>
      <w:pPr>
        <w:spacing w:line="312"/>
      </w:pPr>
      <w:r>
        <w:rPr>
          <w:rFonts w:ascii="Courier New" w:cs="Courier New" w:eastAsia="Courier New" w:hAnsi="Courier New"/>
          <w:color w:val="000000"/>
          <w:sz w:val="20"/>
          <w:szCs w:val="20"/>
        </w:rPr>
        <w:t xml:space="preserve">│ │  Agent         : [Marie N.       ▼]</w:t>
      </w:r>
    </w:p>
    <w:p>
      <w:pPr>
        <w:spacing w:line="312"/>
      </w:pPr>
      <w:r>
        <w:rPr>
          <w:rFonts w:ascii="Courier New" w:cs="Courier New" w:eastAsia="Courier New" w:hAnsi="Courier New"/>
          <w:color w:val="000000"/>
          <w:sz w:val="20"/>
          <w:szCs w:val="20"/>
        </w:rPr>
        <w:t xml:space="preserve">│ │  </w:t>
      </w:r>
    </w:p>
    <w:p>
      <w:pPr>
        <w:spacing w:line="312"/>
      </w:pPr>
      <w:r>
        <w:rPr>
          <w:rFonts w:ascii="Courier New" w:cs="Courier New" w:eastAsia="Courier New" w:hAnsi="Courier New"/>
          <w:color w:val="000000"/>
          <w:sz w:val="20"/>
          <w:szCs w:val="20"/>
        </w:rPr>
        <w:t xml:space="preserve">│ │  ─────────────────────────────</w:t>
      </w:r>
    </w:p>
    <w:p>
      <w:pPr>
        <w:spacing w:line="312"/>
      </w:pPr>
      <w:r>
        <w:rPr>
          <w:rFonts w:ascii="Courier New" w:cs="Courier New" w:eastAsia="Courier New" w:hAnsi="Courier New"/>
          <w:color w:val="000000"/>
          <w:sz w:val="20"/>
          <w:szCs w:val="20"/>
        </w:rPr>
        <w:t xml:space="preserve">│ │  COMPTAGE (pré-rempli du comptage)</w:t>
      </w:r>
    </w:p>
    <w:p>
      <w:pPr>
        <w:spacing w:line="312"/>
      </w:pPr>
      <w:r>
        <w:rPr>
          <w:rFonts w:ascii="Courier New" w:cs="Courier New" w:eastAsia="Courier New" w:hAnsi="Courier New"/>
          <w:color w:val="000000"/>
          <w:sz w:val="20"/>
          <w:szCs w:val="20"/>
        </w:rPr>
        <w:t xml:space="preserve">│ │  Total compté  : [  127  ] (auto)</w:t>
      </w:r>
    </w:p>
    <w:p>
      <w:pPr>
        <w:spacing w:line="312"/>
      </w:pPr>
      <w:r>
        <w:rPr>
          <w:rFonts w:ascii="Courier New" w:cs="Courier New" w:eastAsia="Courier New" w:hAnsi="Courier New"/>
          <w:color w:val="000000"/>
          <w:sz w:val="20"/>
          <w:szCs w:val="20"/>
        </w:rPr>
        <w:t xml:space="preserve">│ │  </w:t>
      </w:r>
    </w:p>
    <w:p>
      <w:pPr>
        <w:spacing w:line="312"/>
      </w:pPr>
      <w:r>
        <w:rPr>
          <w:rFonts w:ascii="Courier New" w:cs="Courier New" w:eastAsia="Courier New" w:hAnsi="Courier New"/>
          <w:color w:val="000000"/>
          <w:sz w:val="20"/>
          <w:szCs w:val="20"/>
        </w:rPr>
        <w:t xml:space="preserve">│ │  ─────────────────────────────</w:t>
      </w:r>
    </w:p>
    <w:p>
      <w:pPr>
        <w:spacing w:line="312"/>
      </w:pPr>
      <w:r>
        <w:rPr>
          <w:rFonts w:ascii="Courier New" w:cs="Courier New" w:eastAsia="Courier New" w:hAnsi="Courier New"/>
          <w:color w:val="000000"/>
          <w:sz w:val="20"/>
          <w:szCs w:val="20"/>
        </w:rPr>
        <w:t xml:space="preserve">│ │  RÉPARTITION</w:t>
      </w:r>
    </w:p>
    <w:p>
      <w:pPr>
        <w:spacing w:line="312"/>
      </w:pPr>
      <w:r>
        <w:rPr>
          <w:rFonts w:ascii="Courier New" w:cs="Courier New" w:eastAsia="Courier New" w:hAnsi="Courier New"/>
          <w:color w:val="000000"/>
          <w:sz w:val="20"/>
          <w:szCs w:val="20"/>
        </w:rPr>
        <w:t xml:space="preserve">│ │  Hommes         : [  42  ]</w:t>
      </w:r>
    </w:p>
    <w:p>
      <w:pPr>
        <w:spacing w:line="312"/>
      </w:pPr>
      <w:r>
        <w:rPr>
          <w:rFonts w:ascii="Courier New" w:cs="Courier New" w:eastAsia="Courier New" w:hAnsi="Courier New"/>
          <w:color w:val="000000"/>
          <w:sz w:val="20"/>
          <w:szCs w:val="20"/>
        </w:rPr>
        <w:t xml:space="preserve">│ │  Femmes         : [  58  ]</w:t>
      </w:r>
    </w:p>
    <w:p>
      <w:pPr>
        <w:spacing w:line="312"/>
      </w:pPr>
      <w:r>
        <w:rPr>
          <w:rFonts w:ascii="Courier New" w:cs="Courier New" w:eastAsia="Courier New" w:hAnsi="Courier New"/>
          <w:color w:val="000000"/>
          <w:sz w:val="20"/>
          <w:szCs w:val="20"/>
        </w:rPr>
        <w:t xml:space="preserve">│ │  Enfants        : [  27  ]</w:t>
      </w:r>
    </w:p>
    <w:p>
      <w:pPr>
        <w:spacing w:line="312"/>
      </w:pPr>
      <w:r>
        <w:rPr>
          <w:rFonts w:ascii="Courier New" w:cs="Courier New" w:eastAsia="Courier New" w:hAnsi="Courier New"/>
          <w:color w:val="000000"/>
          <w:sz w:val="20"/>
          <w:szCs w:val="20"/>
        </w:rPr>
        <w:t xml:space="preserve">│ │  </w:t>
      </w:r>
    </w:p>
    <w:p>
      <w:pPr>
        <w:spacing w:line="312"/>
      </w:pPr>
      <w:r>
        <w:rPr>
          <w:rFonts w:ascii="Courier New" w:cs="Courier New" w:eastAsia="Courier New" w:hAnsi="Courier New"/>
          <w:color w:val="000000"/>
          <w:sz w:val="20"/>
          <w:szCs w:val="20"/>
        </w:rPr>
        <w:t xml:space="preserve">│ │  ─────────────────────────────</w:t>
      </w:r>
    </w:p>
    <w:p>
      <w:pPr>
        <w:spacing w:line="312"/>
      </w:pPr>
      <w:r>
        <w:rPr>
          <w:rFonts w:ascii="Courier New" w:cs="Courier New" w:eastAsia="Courier New" w:hAnsi="Courier New"/>
          <w:color w:val="000000"/>
          <w:sz w:val="20"/>
          <w:szCs w:val="20"/>
        </w:rPr>
        <w:t xml:space="preserve">│ │  NOUVEAUX VENUS</w:t>
      </w:r>
    </w:p>
    <w:p>
      <w:pPr>
        <w:spacing w:line="312"/>
      </w:pPr>
      <w:r>
        <w:rPr>
          <w:rFonts w:ascii="Courier New" w:cs="Courier New" w:eastAsia="Courier New" w:hAnsi="Courier New"/>
          <w:color w:val="000000"/>
          <w:sz w:val="20"/>
          <w:szCs w:val="20"/>
        </w:rPr>
        <w:t xml:space="preserve">│ │  Nombre de nouveaux venus : [  8  ]</w:t>
      </w:r>
    </w:p>
    <w:p>
      <w:pPr>
        <w:spacing w:line="312"/>
      </w:pPr>
      <w:r>
        <w:rPr>
          <w:rFonts w:ascii="Courier New" w:cs="Courier New" w:eastAsia="Courier New" w:hAnsi="Courier New"/>
          <w:color w:val="000000"/>
          <w:sz w:val="20"/>
          <w:szCs w:val="20"/>
        </w:rPr>
        <w:t xml:space="preserve">│ │  (Détail saisi séparément dans l'écran Nouveau Venu)</w:t>
      </w:r>
    </w:p>
    <w:p>
      <w:pPr>
        <w:spacing w:line="312"/>
      </w:pPr>
      <w:r>
        <w:rPr>
          <w:rFonts w:ascii="Courier New" w:cs="Courier New" w:eastAsia="Courier New" w:hAnsi="Courier New"/>
          <w:color w:val="000000"/>
          <w:sz w:val="20"/>
          <w:szCs w:val="20"/>
        </w:rPr>
        <w:t xml:space="preserve">│ │  </w:t>
      </w:r>
    </w:p>
    <w:p>
      <w:pPr>
        <w:spacing w:line="312"/>
      </w:pPr>
      <w:r>
        <w:rPr>
          <w:rFonts w:ascii="Courier New" w:cs="Courier New" w:eastAsia="Courier New" w:hAnsi="Courier New"/>
          <w:color w:val="000000"/>
          <w:sz w:val="20"/>
          <w:szCs w:val="20"/>
        </w:rPr>
        <w:t xml:space="preserve">│ │  ─────────────────────────────</w:t>
      </w:r>
    </w:p>
    <w:p>
      <w:pPr>
        <w:spacing w:line="312"/>
      </w:pPr>
      <w:r>
        <w:rPr>
          <w:rFonts w:ascii="Courier New" w:cs="Courier New" w:eastAsia="Courier New" w:hAnsi="Courier New"/>
          <w:color w:val="000000"/>
          <w:sz w:val="20"/>
          <w:szCs w:val="20"/>
        </w:rPr>
        <w:t xml:space="preserve">│ │  INCIDENTS / OBSERVATIONS</w:t>
      </w:r>
    </w:p>
    <w:p>
      <w:pPr>
        <w:spacing w:line="312"/>
      </w:pPr>
      <w:r>
        <w:rPr>
          <w:rFonts w:ascii="Courier New" w:cs="Courier New" w:eastAsia="Courier New" w:hAnsi="Courier New"/>
          <w:color w:val="000000"/>
          <w:sz w:val="20"/>
          <w:szCs w:val="20"/>
        </w:rPr>
        <w:t xml:space="preserve">│ │  [                                                    ]</w:t>
      </w:r>
    </w:p>
    <w:p>
      <w:pPr>
        <w:spacing w:line="312"/>
      </w:pPr>
      <w:r>
        <w:rPr>
          <w:rFonts w:ascii="Courier New" w:cs="Courier New" w:eastAsia="Courier New" w:hAnsi="Courier New"/>
          <w:color w:val="000000"/>
          <w:sz w:val="20"/>
          <w:szCs w:val="20"/>
        </w:rPr>
        <w:t xml:space="preserve">│ │  [  Zone de texte libre (optionnel)                   ]</w:t>
      </w:r>
    </w:p>
    <w:p>
      <w:pPr>
        <w:spacing w:line="312"/>
      </w:pPr>
      <w:r>
        <w:rPr>
          <w:rFonts w:ascii="Courier New" w:cs="Courier New" w:eastAsia="Courier New" w:hAnsi="Courier New"/>
          <w:color w:val="000000"/>
          <w:sz w:val="20"/>
          <w:szCs w:val="20"/>
        </w:rPr>
        <w:t xml:space="preserve">│ │  [                                                    ]</w:t>
      </w:r>
    </w:p>
    <w:p>
      <w:pPr>
        <w:spacing w:line="312"/>
      </w:pPr>
      <w:r>
        <w:rPr>
          <w:rFonts w:ascii="Courier New" w:cs="Courier New" w:eastAsia="Courier New" w:hAnsi="Courier New"/>
          <w:color w:val="000000"/>
          <w:sz w:val="20"/>
          <w:szCs w:val="20"/>
        </w:rPr>
        <w:t xml:space="preserve">│ │  </w:t>
      </w:r>
    </w:p>
    <w:p>
      <w:pPr>
        <w:spacing w:line="312"/>
      </w:pPr>
      <w:r>
        <w:rPr>
          <w:rFonts w:ascii="Courier New" w:cs="Courier New" w:eastAsia="Courier New" w:hAnsi="Courier New"/>
          <w:color w:val="000000"/>
          <w:sz w:val="20"/>
          <w:szCs w:val="20"/>
        </w:rPr>
        <w:t xml:space="preserve">│ │  [       ✓  SOUMETTRE LE RAPPORT       ]</w:t>
      </w:r>
    </w:p>
    <w:p>
      <w:pPr>
        <w:spacing w:line="312"/>
      </w:pPr>
      <w:r>
        <w:rPr>
          <w:rFonts w:ascii="Courier New" w:cs="Courier New" w:eastAsia="Courier New" w:hAnsi="Courier New"/>
          <w:color w:val="000000"/>
          <w:sz w:val="20"/>
          <w:szCs w:val="20"/>
        </w:rPr>
        <w:t xml:space="preserve">│ │  [       ←  Annuler                    ]</w:t>
      </w:r>
    </w:p>
    <w:p>
      <w:pPr>
        <w:spacing w:before="60" w:line="312"/>
      </w:pPr>
      <w:r>
        <w:rPr>
          <w:rFonts w:ascii="Courier New" w:cs="Courier New" w:eastAsia="Courier New" w:hAnsi="Courier New"/>
          <w:color w:val="333333"/>
          <w:sz w:val="20"/>
          <w:szCs w:val="20"/>
        </w:rPr>
        <w:t xml:space="preserve">└────────────────────────────────────────────────────────</w:t>
      </w:r>
    </w:p>
    <w:p>
      <w:pPr>
        <w:pStyle w:val="Heading3"/>
        <w:spacing w:after="120" w:before="280"/>
      </w:pPr>
      <w:bookmarkStart w:id="100018" w:name="_Toc100018"/>
      <w:r>
        <w:rPr>
          <w:rFonts w:ascii="Times New Roman" w:cs="Times New Roman" w:eastAsia="Times New Roman" w:hAnsi="Times New Roman"/>
          <w:b/>
          <w:bCs/>
          <w:color w:val="000000"/>
          <w:sz w:val="26"/>
          <w:szCs w:val="26"/>
        </w:rPr>
        <w:t xml:space="preserve">Règles de fonctionnement</w:t>
      </w:r>
      <w:bookmarkEnd w:id="100018"/>
    </w:p>
    <w:p>
      <w:pPr>
        <w:pStyle w:val="ListParagraph"/>
        <w:numPr>
          <w:ilvl w:val="0"/>
          <w:numId w:val="1"/>
        </w:numPr>
        <w:spacing w:line="312"/>
      </w:pPr>
      <w:r>
        <w:rPr>
          <w:rFonts w:ascii="Calibri" w:cs="Calibri" w:eastAsia="Calibri" w:hAnsi="Calibri"/>
          <w:color w:val="000000"/>
          <w:sz w:val="24"/>
          <w:szCs w:val="24"/>
        </w:rPr>
        <w:t xml:space="preserve">Le « Total compté » est pré-rempli avec le chiffre de l’écran de comptage. L’agent peut le modifier si le comptage manuel diffère.</w:t>
      </w:r>
    </w:p>
    <w:p>
      <w:pPr>
        <w:pStyle w:val="ListParagraph"/>
        <w:numPr>
          <w:ilvl w:val="0"/>
          <w:numId w:val="1"/>
        </w:numPr>
        <w:spacing w:line="312"/>
      </w:pPr>
      <w:r>
        <w:rPr>
          <w:rFonts w:ascii="Calibri" w:cs="Calibri" w:eastAsia="Calibri" w:hAnsi="Calibri"/>
          <w:color w:val="000000"/>
          <w:sz w:val="24"/>
          <w:szCs w:val="24"/>
        </w:rPr>
        <w:t xml:space="preserve">Hommes + Femmes + Enfants ne doivent pas forcément égaler le total compté (les chiffres viennent de sources différentes : comptage aux portes vs. observation dans la salle).</w:t>
      </w:r>
    </w:p>
    <w:p>
      <w:pPr>
        <w:pStyle w:val="ListParagraph"/>
        <w:numPr>
          <w:ilvl w:val="0"/>
          <w:numId w:val="1"/>
        </w:numPr>
        <w:spacing w:line="312"/>
      </w:pPr>
      <w:r>
        <w:rPr>
          <w:rFonts w:ascii="Calibri" w:cs="Calibri" w:eastAsia="Calibri" w:hAnsi="Calibri"/>
          <w:color w:val="000000"/>
          <w:sz w:val="24"/>
          <w:szCs w:val="24"/>
        </w:rPr>
        <w:t xml:space="preserve">Le champ « Incidents » est libre. Exemples : « coupure de courant », « deux personnes malades », « ouverture tardive des portes ».</w:t>
      </w:r>
    </w:p>
    <w:p>
      <w:pPr>
        <w:pStyle w:val="ListParagraph"/>
        <w:numPr>
          <w:ilvl w:val="0"/>
          <w:numId w:val="1"/>
        </w:numPr>
        <w:spacing w:line="312"/>
      </w:pPr>
      <w:r>
        <w:rPr>
          <w:rFonts w:ascii="Calibri" w:cs="Calibri" w:eastAsia="Calibri" w:hAnsi="Calibri"/>
          <w:color w:val="000000"/>
          <w:sz w:val="24"/>
          <w:szCs w:val="24"/>
        </w:rPr>
        <w:t xml:space="preserve">Après soumission, un message de confirmation s’affiche : « Rapport envoyé avec succès » avec un bouton « Retour à l’accueil ».</w:t>
      </w:r>
    </w:p>
    <w:p>
      <w:pPr>
        <w:pStyle w:val="ListParagraph"/>
        <w:numPr>
          <w:ilvl w:val="0"/>
          <w:numId w:val="1"/>
        </w:numPr>
        <w:spacing w:line="312"/>
      </w:pPr>
      <w:r>
        <w:rPr>
          <w:rFonts w:ascii="Calibri" w:cs="Calibri" w:eastAsia="Calibri" w:hAnsi="Calibri"/>
          <w:color w:val="000000"/>
          <w:sz w:val="24"/>
          <w:szCs w:val="24"/>
        </w:rPr>
        <w:t xml:space="preserve">Le chef de protocole voit le rapport dans la liste des rapports en attente de validation.</w:t>
      </w:r>
    </w:p>
    <w:p>
      <w:pPr>
        <w:pStyle w:val="Heading2"/>
        <w:spacing w:after="160" w:before="360"/>
      </w:pPr>
      <w:bookmarkStart w:id="100019" w:name="_Toc100019"/>
      <w:r>
        <w:rPr>
          <w:rFonts w:ascii="Times New Roman" w:cs="Times New Roman" w:eastAsia="Times New Roman" w:hAnsi="Times New Roman"/>
          <w:b/>
          <w:bCs/>
          <w:color w:val="000000"/>
          <w:sz w:val="28"/>
          <w:szCs w:val="28"/>
        </w:rPr>
        <w:t xml:space="preserve">3.4 Écran nouveau venu</w:t>
      </w:r>
      <w:bookmarkEnd w:id="100019"/>
    </w:p>
    <w:p>
      <w:pPr>
        <w:spacing w:line="312"/>
        <w:jc w:val="both"/>
      </w:pPr>
      <w:r>
        <w:rPr>
          <w:rFonts w:ascii="Calibri" w:cs="Calibri" w:eastAsia="Calibri" w:hAnsi="Calibri"/>
          <w:color w:val="000000"/>
          <w:sz w:val="24"/>
          <w:szCs w:val="24"/>
        </w:rPr>
        <w:t xml:space="preserve">Cet écran permet à l’agent de protocole de capturer rapidement les informations d’un nouveau venu. Le formulaire est court (4 champs) pour ne pas ralentir l’accueil. Les informations complètes seront collectées par le département Évangélisation.</w:t>
      </w:r>
    </w:p>
    <w:p>
      <w:pPr>
        <w:spacing w:after="60" w:before="120" w:line="312"/>
      </w:pPr>
      <w:r>
        <w:rPr>
          <w:rFonts w:ascii="Courier New" w:cs="Courier New" w:eastAsia="Courier New" w:hAnsi="Courier New"/>
          <w:color w:val="333333"/>
          <w:sz w:val="20"/>
          <w:szCs w:val="20"/>
        </w:rPr>
        <w:t xml:space="preserve">┌── ÉCRAN NOUVEAU VENU ──────────────────────────────</w:t>
      </w:r>
    </w:p>
    <w:p>
      <w:pPr>
        <w:spacing w:line="312"/>
      </w:pPr>
      <w:r>
        <w:rPr>
          <w:rFonts w:ascii="Courier New" w:cs="Courier New" w:eastAsia="Courier New" w:hAnsi="Courier New"/>
          <w:color w:val="000000"/>
          <w:sz w:val="20"/>
          <w:szCs w:val="20"/>
        </w:rPr>
        <w:t xml:space="preserve">│ │  [En-tête : « Nouveau Venu »]</w:t>
      </w:r>
    </w:p>
    <w:p>
      <w:pPr>
        <w:spacing w:line="312"/>
      </w:pPr>
      <w:r>
        <w:rPr>
          <w:rFonts w:ascii="Courier New" w:cs="Courier New" w:eastAsia="Courier New" w:hAnsi="Courier New"/>
          <w:color w:val="000000"/>
          <w:sz w:val="20"/>
          <w:szCs w:val="20"/>
        </w:rPr>
        <w:t xml:space="preserve">│ │  [Culte : Dimanche Matin 13 juil.]</w:t>
      </w:r>
    </w:p>
    <w:p>
      <w:pPr>
        <w:spacing w:line="312"/>
      </w:pPr>
      <w:r>
        <w:rPr>
          <w:rFonts w:ascii="Courier New" w:cs="Courier New" w:eastAsia="Courier New" w:hAnsi="Courier New"/>
          <w:color w:val="000000"/>
          <w:sz w:val="20"/>
          <w:szCs w:val="20"/>
        </w:rPr>
        <w:t xml:space="preserve">│ │  </w:t>
      </w:r>
    </w:p>
    <w:p>
      <w:pPr>
        <w:spacing w:line="312"/>
      </w:pPr>
      <w:r>
        <w:rPr>
          <w:rFonts w:ascii="Courier New" w:cs="Courier New" w:eastAsia="Courier New" w:hAnsi="Courier New"/>
          <w:color w:val="000000"/>
          <w:sz w:val="20"/>
          <w:szCs w:val="20"/>
        </w:rPr>
        <w:t xml:space="preserve">│ │  Nom complet *</w:t>
      </w:r>
    </w:p>
    <w:p>
      <w:pPr>
        <w:spacing w:line="312"/>
      </w:pPr>
      <w:r>
        <w:rPr>
          <w:rFonts w:ascii="Courier New" w:cs="Courier New" w:eastAsia="Courier New" w:hAnsi="Courier New"/>
          <w:color w:val="000000"/>
          <w:sz w:val="20"/>
          <w:szCs w:val="20"/>
        </w:rPr>
        <w:t xml:space="preserve">│ │  [                                          ]</w:t>
      </w:r>
    </w:p>
    <w:p>
      <w:pPr>
        <w:spacing w:line="312"/>
      </w:pPr>
      <w:r>
        <w:rPr>
          <w:rFonts w:ascii="Courier New" w:cs="Courier New" w:eastAsia="Courier New" w:hAnsi="Courier New"/>
          <w:color w:val="000000"/>
          <w:sz w:val="20"/>
          <w:szCs w:val="20"/>
        </w:rPr>
        <w:t xml:space="preserve">│ │  </w:t>
      </w:r>
    </w:p>
    <w:p>
      <w:pPr>
        <w:spacing w:line="312"/>
      </w:pPr>
      <w:r>
        <w:rPr>
          <w:rFonts w:ascii="Courier New" w:cs="Courier New" w:eastAsia="Courier New" w:hAnsi="Courier New"/>
          <w:color w:val="000000"/>
          <w:sz w:val="20"/>
          <w:szCs w:val="20"/>
        </w:rPr>
        <w:t xml:space="preserve">│ │  Téléphone</w:t>
      </w:r>
    </w:p>
    <w:p>
      <w:pPr>
        <w:spacing w:line="312"/>
      </w:pPr>
      <w:r>
        <w:rPr>
          <w:rFonts w:ascii="Courier New" w:cs="Courier New" w:eastAsia="Courier New" w:hAnsi="Courier New"/>
          <w:color w:val="000000"/>
          <w:sz w:val="20"/>
          <w:szCs w:val="20"/>
        </w:rPr>
        <w:t xml:space="preserve">│ │  [  +243   ] [                              ]</w:t>
      </w:r>
    </w:p>
    <w:p>
      <w:pPr>
        <w:spacing w:line="312"/>
      </w:pPr>
      <w:r>
        <w:rPr>
          <w:rFonts w:ascii="Courier New" w:cs="Courier New" w:eastAsia="Courier New" w:hAnsi="Courier New"/>
          <w:color w:val="000000"/>
          <w:sz w:val="20"/>
          <w:szCs w:val="20"/>
        </w:rPr>
        <w:t xml:space="preserve">│ │  </w:t>
      </w:r>
    </w:p>
    <w:p>
      <w:pPr>
        <w:spacing w:line="312"/>
      </w:pPr>
      <w:r>
        <w:rPr>
          <w:rFonts w:ascii="Courier New" w:cs="Courier New" w:eastAsia="Courier New" w:hAnsi="Courier New"/>
          <w:color w:val="000000"/>
          <w:sz w:val="20"/>
          <w:szCs w:val="20"/>
        </w:rPr>
        <w:t xml:space="preserve">│ │  Quartier</w:t>
      </w:r>
    </w:p>
    <w:p>
      <w:pPr>
        <w:spacing w:line="312"/>
      </w:pPr>
      <w:r>
        <w:rPr>
          <w:rFonts w:ascii="Courier New" w:cs="Courier New" w:eastAsia="Courier New" w:hAnsi="Courier New"/>
          <w:color w:val="000000"/>
          <w:sz w:val="20"/>
          <w:szCs w:val="20"/>
        </w:rPr>
        <w:t xml:space="preserve">│ │  [                          ▼  ]</w:t>
      </w:r>
    </w:p>
    <w:p>
      <w:pPr>
        <w:spacing w:line="312"/>
      </w:pPr>
      <w:r>
        <w:rPr>
          <w:rFonts w:ascii="Courier New" w:cs="Courier New" w:eastAsia="Courier New" w:hAnsi="Courier New"/>
          <w:color w:val="000000"/>
          <w:sz w:val="20"/>
          <w:szCs w:val="20"/>
        </w:rPr>
        <w:t xml:space="preserve">│ │  </w:t>
      </w:r>
    </w:p>
    <w:p>
      <w:pPr>
        <w:spacing w:line="312"/>
      </w:pPr>
      <w:r>
        <w:rPr>
          <w:rFonts w:ascii="Courier New" w:cs="Courier New" w:eastAsia="Courier New" w:hAnsi="Courier New"/>
          <w:color w:val="000000"/>
          <w:sz w:val="20"/>
          <w:szCs w:val="20"/>
        </w:rPr>
        <w:t xml:space="preserve">│ │  Comment avez-vous connu l'église ?</w:t>
      </w:r>
    </w:p>
    <w:p>
      <w:pPr>
        <w:spacing w:line="312"/>
      </w:pPr>
      <w:r>
        <w:rPr>
          <w:rFonts w:ascii="Courier New" w:cs="Courier New" w:eastAsia="Courier New" w:hAnsi="Courier New"/>
          <w:color w:val="000000"/>
          <w:sz w:val="20"/>
          <w:szCs w:val="20"/>
        </w:rPr>
        <w:t xml:space="preserve">│ │  (  ) Un ami / un membre</w:t>
      </w:r>
    </w:p>
    <w:p>
      <w:pPr>
        <w:spacing w:line="312"/>
      </w:pPr>
      <w:r>
        <w:rPr>
          <w:rFonts w:ascii="Courier New" w:cs="Courier New" w:eastAsia="Courier New" w:hAnsi="Courier New"/>
          <w:color w:val="000000"/>
          <w:sz w:val="20"/>
          <w:szCs w:val="20"/>
        </w:rPr>
        <w:t xml:space="preserve">│ │  (  ) Réseaux sociaux</w:t>
      </w:r>
    </w:p>
    <w:p>
      <w:pPr>
        <w:spacing w:line="312"/>
      </w:pPr>
      <w:r>
        <w:rPr>
          <w:rFonts w:ascii="Courier New" w:cs="Courier New" w:eastAsia="Courier New" w:hAnsi="Courier New"/>
          <w:color w:val="000000"/>
          <w:sz w:val="20"/>
          <w:szCs w:val="20"/>
        </w:rPr>
        <w:t xml:space="preserve">│ │  (  ) Invitation personnelle</w:t>
      </w:r>
    </w:p>
    <w:p>
      <w:pPr>
        <w:spacing w:line="312"/>
      </w:pPr>
      <w:r>
        <w:rPr>
          <w:rFonts w:ascii="Courier New" w:cs="Courier New" w:eastAsia="Courier New" w:hAnsi="Courier New"/>
          <w:color w:val="000000"/>
          <w:sz w:val="20"/>
          <w:szCs w:val="20"/>
        </w:rPr>
        <w:t xml:space="preserve">│ │  (  ) Passage devant l'église</w:t>
      </w:r>
    </w:p>
    <w:p>
      <w:pPr>
        <w:spacing w:line="312"/>
      </w:pPr>
      <w:r>
        <w:rPr>
          <w:rFonts w:ascii="Courier New" w:cs="Courier New" w:eastAsia="Courier New" w:hAnsi="Courier New"/>
          <w:color w:val="000000"/>
          <w:sz w:val="20"/>
          <w:szCs w:val="20"/>
        </w:rPr>
        <w:t xml:space="preserve">│ │  (  ) Autre</w:t>
      </w:r>
    </w:p>
    <w:p>
      <w:pPr>
        <w:spacing w:line="312"/>
      </w:pPr>
      <w:r>
        <w:rPr>
          <w:rFonts w:ascii="Courier New" w:cs="Courier New" w:eastAsia="Courier New" w:hAnsi="Courier New"/>
          <w:color w:val="000000"/>
          <w:sz w:val="20"/>
          <w:szCs w:val="20"/>
        </w:rPr>
        <w:t xml:space="preserve">│ │  </w:t>
      </w:r>
    </w:p>
    <w:p>
      <w:pPr>
        <w:spacing w:line="312"/>
      </w:pPr>
      <w:r>
        <w:rPr>
          <w:rFonts w:ascii="Courier New" w:cs="Courier New" w:eastAsia="Courier New" w:hAnsi="Courier New"/>
          <w:color w:val="000000"/>
          <w:sz w:val="20"/>
          <w:szCs w:val="20"/>
        </w:rPr>
        <w:t xml:space="preserve">│ │  Notes (optionnel)</w:t>
      </w:r>
    </w:p>
    <w:p>
      <w:pPr>
        <w:spacing w:line="312"/>
      </w:pPr>
      <w:r>
        <w:rPr>
          <w:rFonts w:ascii="Courier New" w:cs="Courier New" w:eastAsia="Courier New" w:hAnsi="Courier New"/>
          <w:color w:val="000000"/>
          <w:sz w:val="20"/>
          <w:szCs w:val="20"/>
        </w:rPr>
        <w:t xml:space="preserve">│ │  [                                          ]</w:t>
      </w:r>
    </w:p>
    <w:p>
      <w:pPr>
        <w:spacing w:line="312"/>
      </w:pPr>
      <w:r>
        <w:rPr>
          <w:rFonts w:ascii="Courier New" w:cs="Courier New" w:eastAsia="Courier New" w:hAnsi="Courier New"/>
          <w:color w:val="000000"/>
          <w:sz w:val="20"/>
          <w:szCs w:val="20"/>
        </w:rPr>
        <w:t xml:space="preserve">│ │  </w:t>
      </w:r>
    </w:p>
    <w:p>
      <w:pPr>
        <w:spacing w:line="312"/>
      </w:pPr>
      <w:r>
        <w:rPr>
          <w:rFonts w:ascii="Courier New" w:cs="Courier New" w:eastAsia="Courier New" w:hAnsi="Courier New"/>
          <w:color w:val="000000"/>
          <w:sz w:val="20"/>
          <w:szCs w:val="20"/>
        </w:rPr>
        <w:t xml:space="preserve">│ │  [       ✓  ENREGISTRER       ]</w:t>
      </w:r>
    </w:p>
    <w:p>
      <w:pPr>
        <w:spacing w:line="312"/>
      </w:pPr>
      <w:r>
        <w:rPr>
          <w:rFonts w:ascii="Courier New" w:cs="Courier New" w:eastAsia="Courier New" w:hAnsi="Courier New"/>
          <w:color w:val="000000"/>
          <w:sz w:val="20"/>
          <w:szCs w:val="20"/>
        </w:rPr>
        <w:t xml:space="preserve">│ │  [    +  Ajouter un autre     ]</w:t>
      </w:r>
    </w:p>
    <w:p>
      <w:pPr>
        <w:spacing w:line="312"/>
      </w:pPr>
      <w:r>
        <w:rPr>
          <w:rFonts w:ascii="Courier New" w:cs="Courier New" w:eastAsia="Courier New" w:hAnsi="Courier New"/>
          <w:color w:val="000000"/>
          <w:sz w:val="20"/>
          <w:szCs w:val="20"/>
        </w:rPr>
        <w:t xml:space="preserve">│ │  [       ←  Retour          ]</w:t>
      </w:r>
    </w:p>
    <w:p>
      <w:pPr>
        <w:spacing w:before="60" w:line="312"/>
      </w:pPr>
      <w:r>
        <w:rPr>
          <w:rFonts w:ascii="Courier New" w:cs="Courier New" w:eastAsia="Courier New" w:hAnsi="Courier New"/>
          <w:color w:val="333333"/>
          <w:sz w:val="20"/>
          <w:szCs w:val="20"/>
        </w:rPr>
        <w:t xml:space="preserve">└────────────────────────────────────────────────────────</w:t>
      </w:r>
    </w:p>
    <w:p>
      <w:pPr>
        <w:pStyle w:val="Heading3"/>
        <w:spacing w:after="120" w:before="280"/>
      </w:pPr>
      <w:bookmarkStart w:id="100020" w:name="_Toc100020"/>
      <w:r>
        <w:rPr>
          <w:rFonts w:ascii="Times New Roman" w:cs="Times New Roman" w:eastAsia="Times New Roman" w:hAnsi="Times New Roman"/>
          <w:b/>
          <w:bCs/>
          <w:color w:val="000000"/>
          <w:sz w:val="26"/>
          <w:szCs w:val="26"/>
        </w:rPr>
        <w:t xml:space="preserve">Règles de fonctionnement</w:t>
      </w:r>
      <w:bookmarkEnd w:id="100020"/>
    </w:p>
    <w:p>
      <w:pPr>
        <w:pStyle w:val="ListParagraph"/>
        <w:numPr>
          <w:ilvl w:val="0"/>
          <w:numId w:val="1"/>
        </w:numPr>
        <w:spacing w:line="312"/>
      </w:pPr>
      <w:r>
        <w:rPr>
          <w:rFonts w:ascii="Calibri" w:cs="Calibri" w:eastAsia="Calibri" w:hAnsi="Calibri"/>
          <w:color w:val="000000"/>
          <w:sz w:val="24"/>
          <w:szCs w:val="24"/>
        </w:rPr>
        <w:t xml:space="preserve">Seul le nom est obligatoire. Le téléphone et le quartier sont optionnels mais fortement recommandés.</w:t>
      </w:r>
    </w:p>
    <w:p>
      <w:pPr>
        <w:pStyle w:val="ListParagraph"/>
        <w:numPr>
          <w:ilvl w:val="0"/>
          <w:numId w:val="1"/>
        </w:numPr>
        <w:spacing w:line="312"/>
      </w:pPr>
      <w:r>
        <w:rPr>
          <w:rFonts w:ascii="Calibri" w:cs="Calibri" w:eastAsia="Calibri" w:hAnsi="Calibri"/>
          <w:color w:val="000000"/>
          <w:sz w:val="24"/>
          <w:szCs w:val="24"/>
        </w:rPr>
        <w:t xml:space="preserve">Le préfixe téléphonique est pré-rempli avec +243 (RDC) mais peut être changé.</w:t>
      </w:r>
    </w:p>
    <w:p>
      <w:pPr>
        <w:pStyle w:val="ListParagraph"/>
        <w:numPr>
          <w:ilvl w:val="0"/>
          <w:numId w:val="1"/>
        </w:numPr>
        <w:spacing w:line="312"/>
      </w:pPr>
      <w:r>
        <w:rPr>
          <w:rFonts w:ascii="Calibri" w:cs="Calibri" w:eastAsia="Calibri" w:hAnsi="Calibri"/>
          <w:color w:val="000000"/>
          <w:sz w:val="24"/>
          <w:szCs w:val="24"/>
        </w:rPr>
        <w:t xml:space="preserve">Après enregistrement, le bouton « Ajouter un autre » permet de saisir un autre nouveau venu sans revenir à l’accueil. C’est très pratique quand plusieurs nouveaux venus arrivent ensemble.</w:t>
      </w:r>
    </w:p>
    <w:p>
      <w:pPr>
        <w:pStyle w:val="ListParagraph"/>
        <w:numPr>
          <w:ilvl w:val="0"/>
          <w:numId w:val="1"/>
        </w:numPr>
        <w:spacing w:line="312"/>
      </w:pPr>
      <w:r>
        <w:rPr>
          <w:rFonts w:ascii="Calibri" w:cs="Calibri" w:eastAsia="Calibri" w:hAnsi="Calibri"/>
          <w:color w:val="000000"/>
          <w:sz w:val="24"/>
          <w:szCs w:val="24"/>
        </w:rPr>
        <w:t xml:space="preserve">Les informations sont automatiquement transmises au département Évangélisation qui verra une notification « 8 nouveaux venus à contacter ».</w:t>
      </w:r>
    </w:p>
    <w:p>
      <w:pPr>
        <w:pStyle w:val="ListParagraph"/>
        <w:numPr>
          <w:ilvl w:val="0"/>
          <w:numId w:val="1"/>
        </w:numPr>
        <w:spacing w:line="312"/>
      </w:pPr>
      <w:r>
        <w:rPr>
          <w:rFonts w:ascii="Calibri" w:cs="Calibri" w:eastAsia="Calibri" w:hAnsi="Calibri"/>
          <w:color w:val="000000"/>
          <w:sz w:val="24"/>
          <w:szCs w:val="24"/>
        </w:rPr>
        <w:t xml:space="preserve">Un doublon est détecté si le même nom et le même numéro de téléphone existent déjà dans les 30 derniers jours. Dans ce cas, un message s’affiche : « Cette personne a déjà été enregistrée le [date]. Voulez-vous quand même l’ajouter ? »</w:t>
      </w:r>
    </w:p>
    <w:p>
      <w:pPr>
        <w:pStyle w:val="Heading2"/>
        <w:spacing w:after="160" w:before="360"/>
      </w:pPr>
      <w:bookmarkStart w:id="100021" w:name="_Toc100021"/>
      <w:r>
        <w:rPr>
          <w:rFonts w:ascii="Times New Roman" w:cs="Times New Roman" w:eastAsia="Times New Roman" w:hAnsi="Times New Roman"/>
          <w:b/>
          <w:bCs/>
          <w:color w:val="000000"/>
          <w:sz w:val="28"/>
          <w:szCs w:val="28"/>
        </w:rPr>
        <w:t xml:space="preserve">3.5 Dashboard Pasteur</w:t>
      </w:r>
      <w:bookmarkEnd w:id="100021"/>
    </w:p>
    <w:p>
      <w:pPr>
        <w:spacing w:line="312"/>
        <w:jc w:val="both"/>
      </w:pPr>
      <w:r>
        <w:rPr>
          <w:rFonts w:ascii="Calibri" w:cs="Calibri" w:eastAsia="Calibri" w:hAnsi="Calibri"/>
          <w:color w:val="000000"/>
          <w:sz w:val="24"/>
          <w:szCs w:val="24"/>
        </w:rPr>
        <w:t xml:space="preserve">Le dashboard du pasteur est conçu pour être lu en 30 secondes. Design épuré : de petites cartes avec un chiffre gros et clair, et un bouton « i » qui explique ce que chaque chiffre veut dire. Le pasteur n’a pas besoin de savoir comment le système fonctionne, il veut juste voir les résultats.</w:t>
      </w:r>
    </w:p>
    <w:p>
      <w:pPr>
        <w:spacing w:after="60" w:before="120" w:line="312"/>
      </w:pPr>
      <w:r>
        <w:rPr>
          <w:rFonts w:ascii="Courier New" w:cs="Courier New" w:eastAsia="Courier New" w:hAnsi="Courier New"/>
          <w:color w:val="333333"/>
          <w:sz w:val="20"/>
          <w:szCs w:val="20"/>
        </w:rPr>
        <w:t xml:space="preserve">┌── DASHBOARD PASTEUR ──────────────────────────────</w:t>
      </w:r>
    </w:p>
    <w:p>
      <w:pPr>
        <w:spacing w:line="312"/>
      </w:pPr>
      <w:r>
        <w:rPr>
          <w:rFonts w:ascii="Courier New" w:cs="Courier New" w:eastAsia="Courier New" w:hAnsi="Courier New"/>
          <w:color w:val="000000"/>
          <w:sz w:val="20"/>
          <w:szCs w:val="20"/>
        </w:rPr>
        <w:t xml:space="preserve">│ │  [En-tête : « Tableau de bord »]</w:t>
      </w:r>
    </w:p>
    <w:p>
      <w:pPr>
        <w:spacing w:line="312"/>
      </w:pPr>
      <w:r>
        <w:rPr>
          <w:rFonts w:ascii="Courier New" w:cs="Courier New" w:eastAsia="Courier New" w:hAnsi="Courier New"/>
          <w:color w:val="000000"/>
          <w:sz w:val="20"/>
          <w:szCs w:val="20"/>
        </w:rPr>
        <w:t xml:space="preserve">│ │  [Toggle :  Jour  |  Semaine  |  Mois  ]</w:t>
      </w:r>
    </w:p>
    <w:p>
      <w:pPr>
        <w:spacing w:line="312"/>
      </w:pPr>
      <w:r>
        <w:rPr>
          <w:rFonts w:ascii="Courier New" w:cs="Courier New" w:eastAsia="Courier New" w:hAnsi="Courier New"/>
          <w:color w:val="000000"/>
          <w:sz w:val="20"/>
          <w:szCs w:val="20"/>
        </w:rPr>
        <w:t xml:space="preserve">│ │  [Période : Dim. 6 juil. – Sam. 12 juil. 2026]</w:t>
      </w:r>
    </w:p>
    <w:p>
      <w:pPr>
        <w:spacing w:line="312"/>
      </w:pPr>
      <w:r>
        <w:rPr>
          <w:rFonts w:ascii="Courier New" w:cs="Courier New" w:eastAsia="Courier New" w:hAnsi="Courier New"/>
          <w:color w:val="000000"/>
          <w:sz w:val="20"/>
          <w:szCs w:val="20"/>
        </w:rPr>
        <w:t xml:space="preserve">│ │  </w:t>
      </w:r>
    </w:p>
    <w:p>
      <w:pPr>
        <w:spacing w:line="312"/>
      </w:pPr>
      <w:r>
        <w:rPr>
          <w:rFonts w:ascii="Courier New" w:cs="Courier New" w:eastAsia="Courier New" w:hAnsi="Courier New"/>
          <w:color w:val="000000"/>
          <w:sz w:val="20"/>
          <w:szCs w:val="20"/>
        </w:rPr>
        <w:t xml:space="preserve">│ │  ┌─────────────────┐ ┌─────────────────┐</w:t>
      </w:r>
    </w:p>
    <w:p>
      <w:pPr>
        <w:spacing w:line="312"/>
      </w:pPr>
      <w:r>
        <w:rPr>
          <w:rFonts w:ascii="Courier New" w:cs="Courier New" w:eastAsia="Courier New" w:hAnsi="Courier New"/>
          <w:color w:val="000000"/>
          <w:sz w:val="20"/>
          <w:szCs w:val="20"/>
        </w:rPr>
        <w:t xml:space="preserve">│ │  │  ASSISTANCE       [i] │ │  NOUVEAUX VENUS  [i] │</w:t>
      </w:r>
    </w:p>
    <w:p>
      <w:pPr>
        <w:spacing w:line="312"/>
      </w:pPr>
      <w:r>
        <w:rPr>
          <w:rFonts w:ascii="Courier New" w:cs="Courier New" w:eastAsia="Courier New" w:hAnsi="Courier New"/>
          <w:color w:val="000000"/>
          <w:sz w:val="20"/>
          <w:szCs w:val="20"/>
        </w:rPr>
        <w:t xml:space="preserve">│ │  │     1 247           │ │       38           │</w:t>
      </w:r>
    </w:p>
    <w:p>
      <w:pPr>
        <w:spacing w:line="312"/>
      </w:pPr>
      <w:r>
        <w:rPr>
          <w:rFonts w:ascii="Courier New" w:cs="Courier New" w:eastAsia="Courier New" w:hAnsi="Courier New"/>
          <w:color w:val="000000"/>
          <w:sz w:val="20"/>
          <w:szCs w:val="20"/>
        </w:rPr>
        <w:t xml:space="preserve">│ │  │  ↑ +12% vs sem. pr. │ │  ↓ -5% vs sem. pr. │</w:t>
      </w:r>
    </w:p>
    <w:p>
      <w:pPr>
        <w:spacing w:line="312"/>
      </w:pPr>
      <w:r>
        <w:rPr>
          <w:rFonts w:ascii="Courier New" w:cs="Courier New" w:eastAsia="Courier New" w:hAnsi="Courier New"/>
          <w:color w:val="000000"/>
          <w:sz w:val="20"/>
          <w:szCs w:val="20"/>
        </w:rPr>
        <w:t xml:space="preserve">│ │  └─────────────────┘ └─────────────────┘</w:t>
      </w:r>
    </w:p>
    <w:p>
      <w:pPr>
        <w:spacing w:line="312"/>
      </w:pPr>
      <w:r>
        <w:rPr>
          <w:rFonts w:ascii="Courier New" w:cs="Courier New" w:eastAsia="Courier New" w:hAnsi="Courier New"/>
          <w:color w:val="000000"/>
          <w:sz w:val="20"/>
          <w:szCs w:val="20"/>
        </w:rPr>
        <w:t xml:space="preserve">│ │  </w:t>
      </w:r>
    </w:p>
    <w:p>
      <w:pPr>
        <w:spacing w:line="312"/>
      </w:pPr>
      <w:r>
        <w:rPr>
          <w:rFonts w:ascii="Courier New" w:cs="Courier New" w:eastAsia="Courier New" w:hAnsi="Courier New"/>
          <w:color w:val="000000"/>
          <w:sz w:val="20"/>
          <w:szCs w:val="20"/>
        </w:rPr>
        <w:t xml:space="preserve">│ │  ┌─────────────────┐ ┌─────────────────┐</w:t>
      </w:r>
    </w:p>
    <w:p>
      <w:pPr>
        <w:spacing w:line="312"/>
      </w:pPr>
      <w:r>
        <w:rPr>
          <w:rFonts w:ascii="Courier New" w:cs="Courier New" w:eastAsia="Courier New" w:hAnsi="Courier New"/>
          <w:color w:val="000000"/>
          <w:sz w:val="20"/>
          <w:szCs w:val="20"/>
        </w:rPr>
        <w:t xml:space="preserve">│ │  │  TAUX DE RETOUR  [i] │ │  PAR CULTE       [i] │</w:t>
      </w:r>
    </w:p>
    <w:p>
      <w:pPr>
        <w:spacing w:line="312"/>
      </w:pPr>
      <w:r>
        <w:rPr>
          <w:rFonts w:ascii="Courier New" w:cs="Courier New" w:eastAsia="Courier New" w:hAnsi="Courier New"/>
          <w:color w:val="000000"/>
          <w:sz w:val="20"/>
          <w:szCs w:val="20"/>
        </w:rPr>
        <w:t xml:space="preserve">│ │  │     42%            │ │  Voir détails →     │</w:t>
      </w:r>
    </w:p>
    <w:p>
      <w:pPr>
        <w:spacing w:line="312"/>
      </w:pPr>
      <w:r>
        <w:rPr>
          <w:rFonts w:ascii="Courier New" w:cs="Courier New" w:eastAsia="Courier New" w:hAnsi="Courier New"/>
          <w:color w:val="000000"/>
          <w:sz w:val="20"/>
          <w:szCs w:val="20"/>
        </w:rPr>
        <w:t xml:space="preserve">│ │  │  ↑ +3 pts         │ │  Dim. am: 347       │</w:t>
      </w:r>
    </w:p>
    <w:p>
      <w:pPr>
        <w:spacing w:line="312"/>
      </w:pPr>
      <w:r>
        <w:rPr>
          <w:rFonts w:ascii="Courier New" w:cs="Courier New" w:eastAsia="Courier New" w:hAnsi="Courier New"/>
          <w:color w:val="000000"/>
          <w:sz w:val="20"/>
          <w:szCs w:val="20"/>
        </w:rPr>
        <w:t xml:space="preserve">│ │  └─────────────────┘ └─────────────────┘</w:t>
      </w:r>
    </w:p>
    <w:p>
      <w:pPr>
        <w:spacing w:line="312"/>
      </w:pPr>
      <w:r>
        <w:rPr>
          <w:rFonts w:ascii="Courier New" w:cs="Courier New" w:eastAsia="Courier New" w:hAnsi="Courier New"/>
          <w:color w:val="000000"/>
          <w:sz w:val="20"/>
          <w:szCs w:val="20"/>
        </w:rPr>
        <w:t xml:space="preserve">│ │  </w:t>
      </w:r>
    </w:p>
    <w:p>
      <w:pPr>
        <w:spacing w:line="312"/>
      </w:pPr>
      <w:r>
        <w:rPr>
          <w:rFonts w:ascii="Courier New" w:cs="Courier New" w:eastAsia="Courier New" w:hAnsi="Courier New"/>
          <w:color w:val="000000"/>
          <w:sz w:val="20"/>
          <w:szCs w:val="20"/>
        </w:rPr>
        <w:t xml:space="preserve">│ │  ┌────────────────────────────────┐</w:t>
      </w:r>
    </w:p>
    <w:p>
      <w:pPr>
        <w:spacing w:line="312"/>
      </w:pPr>
      <w:r>
        <w:rPr>
          <w:rFonts w:ascii="Courier New" w:cs="Courier New" w:eastAsia="Courier New" w:hAnsi="Courier New"/>
          <w:color w:val="000000"/>
          <w:sz w:val="20"/>
          <w:szCs w:val="20"/>
        </w:rPr>
        <w:t xml:space="preserve">│ │  │  PERFORMANCE ÉQUIPE                   [i]  │</w:t>
      </w:r>
    </w:p>
    <w:p>
      <w:pPr>
        <w:spacing w:line="312"/>
      </w:pPr>
      <w:r>
        <w:rPr>
          <w:rFonts w:ascii="Courier New" w:cs="Courier New" w:eastAsia="Courier New" w:hAnsi="Courier New"/>
          <w:color w:val="000000"/>
          <w:sz w:val="20"/>
          <w:szCs w:val="20"/>
        </w:rPr>
        <w:t xml:space="preserve">│ │  │  Marie N. : 3 rapports   |   Jean P. : 2     │</w:t>
      </w:r>
    </w:p>
    <w:p>
      <w:pPr>
        <w:spacing w:line="312"/>
      </w:pPr>
      <w:r>
        <w:rPr>
          <w:rFonts w:ascii="Courier New" w:cs="Courier New" w:eastAsia="Courier New" w:hAnsi="Courier New"/>
          <w:color w:val="000000"/>
          <w:sz w:val="20"/>
          <w:szCs w:val="20"/>
        </w:rPr>
        <w:t xml:space="preserve">│ │  │  Total : 5 rapports / 5 cultes = 100%       │</w:t>
      </w:r>
    </w:p>
    <w:p>
      <w:pPr>
        <w:spacing w:line="312"/>
      </w:pPr>
      <w:r>
        <w:rPr>
          <w:rFonts w:ascii="Courier New" w:cs="Courier New" w:eastAsia="Courier New" w:hAnsi="Courier New"/>
          <w:color w:val="000000"/>
          <w:sz w:val="20"/>
          <w:szCs w:val="20"/>
        </w:rPr>
        <w:t xml:space="preserve">│ │  └────────────────────────────────┘</w:t>
      </w:r>
    </w:p>
    <w:p>
      <w:pPr>
        <w:spacing w:line="312"/>
      </w:pPr>
      <w:r>
        <w:rPr>
          <w:rFonts w:ascii="Courier New" w:cs="Courier New" w:eastAsia="Courier New" w:hAnsi="Courier New"/>
          <w:color w:val="000000"/>
          <w:sz w:val="20"/>
          <w:szCs w:val="20"/>
        </w:rPr>
        <w:t xml:space="preserve">│ │  </w:t>
      </w:r>
    </w:p>
    <w:p>
      <w:pPr>
        <w:spacing w:line="312"/>
      </w:pPr>
      <w:r>
        <w:rPr>
          <w:rFonts w:ascii="Courier New" w:cs="Courier New" w:eastAsia="Courier New" w:hAnsi="Courier New"/>
          <w:color w:val="000000"/>
          <w:sz w:val="20"/>
          <w:szCs w:val="20"/>
        </w:rPr>
        <w:t xml:space="preserve">│ │  [  ⬇  TÉLÉCHARGER PDF  ]  [  ✉  ENVOYER PAR WHATSAPP  ]</w:t>
      </w:r>
    </w:p>
    <w:p>
      <w:pPr>
        <w:spacing w:before="60" w:line="312"/>
      </w:pPr>
      <w:r>
        <w:rPr>
          <w:rFonts w:ascii="Courier New" w:cs="Courier New" w:eastAsia="Courier New" w:hAnsi="Courier New"/>
          <w:color w:val="333333"/>
          <w:sz w:val="20"/>
          <w:szCs w:val="20"/>
        </w:rPr>
        <w:t xml:space="preserve">└────────────────────────────────────────────────────────</w:t>
      </w:r>
    </w:p>
    <w:p>
      <w:pPr>
        <w:pStyle w:val="Heading3"/>
        <w:spacing w:after="120" w:before="280"/>
      </w:pPr>
      <w:bookmarkStart w:id="100022" w:name="_Toc100022"/>
      <w:r>
        <w:rPr>
          <w:rFonts w:ascii="Times New Roman" w:cs="Times New Roman" w:eastAsia="Times New Roman" w:hAnsi="Times New Roman"/>
          <w:b/>
          <w:bCs/>
          <w:color w:val="000000"/>
          <w:sz w:val="26"/>
          <w:szCs w:val="26"/>
        </w:rPr>
        <w:t xml:space="preserve">Actions détaillées</w:t>
      </w:r>
      <w:bookmarkEnd w:id="100022"/>
    </w:p>
    <w:p>
      <w:pPr>
        <w:pStyle w:val="ListParagraph"/>
        <w:numPr>
          <w:ilvl w:val="0"/>
          <w:numId w:val="1"/>
        </w:numPr>
        <w:spacing w:line="312"/>
      </w:pPr>
      <w:r>
        <w:rPr>
          <w:rFonts w:ascii="Calibri" w:cs="Calibri" w:eastAsia="Calibri" w:hAnsi="Calibri"/>
          <w:b/>
          <w:bCs/>
          <w:color w:val="000000"/>
          <w:sz w:val="24"/>
          <w:szCs w:val="24"/>
        </w:rPr>
        <w:t xml:space="preserve">Toggle Jour/Semaine/Mois : </w:t>
      </w:r>
      <w:r>
        <w:rPr>
          <w:rFonts w:ascii="Calibri" w:cs="Calibri" w:eastAsia="Calibri" w:hAnsi="Calibri"/>
          <w:color w:val="000000"/>
          <w:sz w:val="24"/>
          <w:szCs w:val="24"/>
        </w:rPr>
        <w:t xml:space="preserve">Change la période d’affichage de tous les KPIs en un seul tap. Par défaut, la vue « Semaine » est affichée au chargement.</w:t>
      </w:r>
    </w:p>
    <w:p>
      <w:pPr>
        <w:pStyle w:val="ListParagraph"/>
        <w:numPr>
          <w:ilvl w:val="0"/>
          <w:numId w:val="1"/>
        </w:numPr>
        <w:spacing w:line="312"/>
      </w:pPr>
      <w:r>
        <w:rPr>
          <w:rFonts w:ascii="Calibri" w:cs="Calibri" w:eastAsia="Calibri" w:hAnsi="Calibri"/>
          <w:b/>
          <w:bCs/>
          <w:color w:val="000000"/>
          <w:sz w:val="24"/>
          <w:szCs w:val="24"/>
        </w:rPr>
        <w:t xml:space="preserve">Bouton « i » (info-bulle) : </w:t>
      </w:r>
      <w:r>
        <w:rPr>
          <w:rFonts w:ascii="Calibri" w:cs="Calibri" w:eastAsia="Calibri" w:hAnsi="Calibri"/>
          <w:color w:val="000000"/>
          <w:sz w:val="24"/>
          <w:szCs w:val="24"/>
        </w:rPr>
        <w:t xml:space="preserve">Affiche une petite fenêtre qui explique ce que le chiffre signifie. Les textes exacts sont dans la section 4 de ce document. Disparaît au tap suivant.</w:t>
      </w:r>
    </w:p>
    <w:p>
      <w:pPr>
        <w:pStyle w:val="ListParagraph"/>
        <w:numPr>
          <w:ilvl w:val="0"/>
          <w:numId w:val="1"/>
        </w:numPr>
        <w:spacing w:line="312"/>
      </w:pPr>
      <w:r>
        <w:rPr>
          <w:rFonts w:ascii="Calibri" w:cs="Calibri" w:eastAsia="Calibri" w:hAnsi="Calibri"/>
          <w:b/>
          <w:bCs/>
          <w:color w:val="000000"/>
          <w:sz w:val="24"/>
          <w:szCs w:val="24"/>
        </w:rPr>
        <w:t xml:space="preserve">Flèche ↑ ou ↓ : </w:t>
      </w:r>
      <w:r>
        <w:rPr>
          <w:rFonts w:ascii="Calibri" w:cs="Calibri" w:eastAsia="Calibri" w:hAnsi="Calibri"/>
          <w:color w:val="000000"/>
          <w:sz w:val="24"/>
          <w:szCs w:val="24"/>
        </w:rPr>
        <w:t xml:space="preserve">Montre la tendance par rapport à la période précédente. Vert pour positif, rouge pour négatif (sauf pour les nouveaux venus où la baisse est toujours rouge).</w:t>
      </w:r>
    </w:p>
    <w:p>
      <w:pPr>
        <w:pStyle w:val="ListParagraph"/>
        <w:numPr>
          <w:ilvl w:val="0"/>
          <w:numId w:val="1"/>
        </w:numPr>
        <w:spacing w:line="312"/>
      </w:pPr>
      <w:r>
        <w:rPr>
          <w:rFonts w:ascii="Calibri" w:cs="Calibri" w:eastAsia="Calibri" w:hAnsi="Calibri"/>
          <w:b/>
          <w:bCs/>
          <w:color w:val="000000"/>
          <w:sz w:val="24"/>
          <w:szCs w:val="24"/>
        </w:rPr>
        <w:t xml:space="preserve">Télécharger PDF : </w:t>
      </w:r>
      <w:r>
        <w:rPr>
          <w:rFonts w:ascii="Calibri" w:cs="Calibri" w:eastAsia="Calibri" w:hAnsi="Calibri"/>
          <w:color w:val="000000"/>
          <w:sz w:val="24"/>
          <w:szCs w:val="24"/>
        </w:rPr>
        <w:t xml:space="preserve">Génère un rapport PDF avec le logo de l’église, l’en-tête « Église Évangélique La Conquête », la date, les KPIs actuels et un tableau détaillé par culte.</w:t>
      </w:r>
    </w:p>
    <w:p>
      <w:pPr>
        <w:pStyle w:val="ListParagraph"/>
        <w:numPr>
          <w:ilvl w:val="0"/>
          <w:numId w:val="1"/>
        </w:numPr>
        <w:spacing w:line="312"/>
      </w:pPr>
      <w:r>
        <w:rPr>
          <w:rFonts w:ascii="Calibri" w:cs="Calibri" w:eastAsia="Calibri" w:hAnsi="Calibri"/>
          <w:b/>
          <w:bCs/>
          <w:color w:val="000000"/>
          <w:sz w:val="24"/>
          <w:szCs w:val="24"/>
        </w:rPr>
        <w:t xml:space="preserve">Envoyer par WhatsApp : </w:t>
      </w:r>
      <w:r>
        <w:rPr>
          <w:rFonts w:ascii="Calibri" w:cs="Calibri" w:eastAsia="Calibri" w:hAnsi="Calibri"/>
          <w:color w:val="000000"/>
          <w:sz w:val="24"/>
          <w:szCs w:val="24"/>
        </w:rPr>
        <w:t xml:space="preserve">Ouvre WhatsApp avec le PDF en pièce jointe, prêt à envoyer au destinataire par défaut (le numéro du pasteur est pré-configuré).</w:t>
      </w:r>
    </w:p>
    <w:p>
      <w:pPr>
        <w:pStyle w:val="Heading2"/>
        <w:spacing w:after="160" w:before="360"/>
      </w:pPr>
      <w:bookmarkStart w:id="100023" w:name="_Toc100023"/>
      <w:r>
        <w:rPr>
          <w:rFonts w:ascii="Times New Roman" w:cs="Times New Roman" w:eastAsia="Times New Roman" w:hAnsi="Times New Roman"/>
          <w:b/>
          <w:bCs/>
          <w:color w:val="000000"/>
          <w:sz w:val="28"/>
          <w:szCs w:val="28"/>
        </w:rPr>
        <w:t xml:space="preserve">3.6 Dashboard Chef de protocole</w:t>
      </w:r>
      <w:bookmarkEnd w:id="100023"/>
    </w:p>
    <w:p>
      <w:pPr>
        <w:spacing w:line="312"/>
        <w:jc w:val="both"/>
      </w:pPr>
      <w:r>
        <w:rPr>
          <w:rFonts w:ascii="Calibri" w:cs="Calibri" w:eastAsia="Calibri" w:hAnsi="Calibri"/>
          <w:color w:val="000000"/>
          <w:sz w:val="24"/>
          <w:szCs w:val="24"/>
        </w:rPr>
        <w:t xml:space="preserve">Le chef de protocole a un rôle central : il gère l’équipe, compile les rapports et s’assure que tout est en ordre. Son dashboard est plus détaillé que celui du pasteur.</w:t>
      </w:r>
    </w:p>
    <w:p>
      <w:pPr>
        <w:spacing w:after="60" w:before="120" w:line="312"/>
      </w:pPr>
      <w:r>
        <w:rPr>
          <w:rFonts w:ascii="Courier New" w:cs="Courier New" w:eastAsia="Courier New" w:hAnsi="Courier New"/>
          <w:color w:val="333333"/>
          <w:sz w:val="20"/>
          <w:szCs w:val="20"/>
        </w:rPr>
        <w:t xml:space="preserve">┌── DASHBOARD CHEF PROTOCOLE ──────────────────────────────</w:t>
      </w:r>
    </w:p>
    <w:p>
      <w:pPr>
        <w:spacing w:line="312"/>
      </w:pPr>
      <w:r>
        <w:rPr>
          <w:rFonts w:ascii="Courier New" w:cs="Courier New" w:eastAsia="Courier New" w:hAnsi="Courier New"/>
          <w:color w:val="000000"/>
          <w:sz w:val="20"/>
          <w:szCs w:val="20"/>
        </w:rPr>
        <w:t xml:space="preserve">│ │  [En-tête : « Chef de Protocole »]</w:t>
      </w:r>
    </w:p>
    <w:p>
      <w:pPr>
        <w:spacing w:line="312"/>
      </w:pPr>
      <w:r>
        <w:rPr>
          <w:rFonts w:ascii="Courier New" w:cs="Courier New" w:eastAsia="Courier New" w:hAnsi="Courier New"/>
          <w:color w:val="000000"/>
          <w:sz w:val="20"/>
          <w:szCs w:val="20"/>
        </w:rPr>
        <w:t xml:space="preserve">│ │  [Barre de nav : Accueil | Cultes | Équipe | Stats | Config]</w:t>
      </w:r>
    </w:p>
    <w:p>
      <w:pPr>
        <w:spacing w:line="312"/>
      </w:pPr>
      <w:r>
        <w:rPr>
          <w:rFonts w:ascii="Courier New" w:cs="Courier New" w:eastAsia="Courier New" w:hAnsi="Courier New"/>
          <w:color w:val="000000"/>
          <w:sz w:val="20"/>
          <w:szCs w:val="20"/>
        </w:rPr>
        <w:t xml:space="preserve">│ │  </w:t>
      </w:r>
    </w:p>
    <w:p>
      <w:pPr>
        <w:spacing w:line="312"/>
      </w:pPr>
      <w:r>
        <w:rPr>
          <w:rFonts w:ascii="Courier New" w:cs="Courier New" w:eastAsia="Courier New" w:hAnsi="Courier New"/>
          <w:color w:val="000000"/>
          <w:sz w:val="20"/>
          <w:szCs w:val="20"/>
        </w:rPr>
        <w:t xml:space="preserve">│ │  RAPIDE : [ + Nouveau culte ] [ Voir les non-validés (2) ]</w:t>
      </w:r>
    </w:p>
    <w:p>
      <w:pPr>
        <w:spacing w:line="312"/>
      </w:pPr>
      <w:r>
        <w:rPr>
          <w:rFonts w:ascii="Courier New" w:cs="Courier New" w:eastAsia="Courier New" w:hAnsi="Courier New"/>
          <w:color w:val="000000"/>
          <w:sz w:val="20"/>
          <w:szCs w:val="20"/>
        </w:rPr>
        <w:t xml:space="preserve">│ │  </w:t>
      </w:r>
    </w:p>
    <w:p>
      <w:pPr>
        <w:spacing w:line="312"/>
      </w:pPr>
      <w:r>
        <w:rPr>
          <w:rFonts w:ascii="Courier New" w:cs="Courier New" w:eastAsia="Courier New" w:hAnsi="Courier New"/>
          <w:color w:val="000000"/>
          <w:sz w:val="20"/>
          <w:szCs w:val="20"/>
        </w:rPr>
        <w:t xml:space="preserve">│ │  ─────────────────────────────</w:t>
      </w:r>
    </w:p>
    <w:p>
      <w:pPr>
        <w:spacing w:line="312"/>
      </w:pPr>
      <w:r>
        <w:rPr>
          <w:rFonts w:ascii="Courier New" w:cs="Courier New" w:eastAsia="Courier New" w:hAnsi="Courier New"/>
          <w:color w:val="000000"/>
          <w:sz w:val="20"/>
          <w:szCs w:val="20"/>
        </w:rPr>
        <w:t xml:space="preserve">│ │  CULTES DE CETTE SEMAINE</w:t>
      </w:r>
    </w:p>
    <w:p>
      <w:pPr>
        <w:spacing w:line="312"/>
      </w:pPr>
      <w:r>
        <w:rPr>
          <w:rFonts w:ascii="Courier New" w:cs="Courier New" w:eastAsia="Courier New" w:hAnsi="Courier New"/>
          <w:color w:val="000000"/>
          <w:sz w:val="20"/>
          <w:szCs w:val="20"/>
        </w:rPr>
        <w:t xml:space="preserve">│ │  </w:t>
      </w:r>
    </w:p>
    <w:p>
      <w:pPr>
        <w:spacing w:line="312"/>
      </w:pPr>
      <w:r>
        <w:rPr>
          <w:rFonts w:ascii="Courier New" w:cs="Courier New" w:eastAsia="Courier New" w:hAnsi="Courier New"/>
          <w:color w:val="000000"/>
          <w:sz w:val="20"/>
          <w:szCs w:val="20"/>
        </w:rPr>
        <w:t xml:space="preserve">│ │  ┌ Dim. 13 juil. Matin  | 347 pers. | 8 nv | ✓ OK ┐</w:t>
      </w:r>
    </w:p>
    <w:p>
      <w:pPr>
        <w:spacing w:line="312"/>
      </w:pPr>
      <w:r>
        <w:rPr>
          <w:rFonts w:ascii="Courier New" w:cs="Courier New" w:eastAsia="Courier New" w:hAnsi="Courier New"/>
          <w:color w:val="000000"/>
          <w:sz w:val="20"/>
          <w:szCs w:val="20"/>
        </w:rPr>
        <w:t xml:space="preserve">│ │  │ Agent : Marie N.         Jean P.         └</w:t>
      </w:r>
    </w:p>
    <w:p>
      <w:pPr>
        <w:spacing w:line="312"/>
      </w:pPr>
      <w:r>
        <w:rPr>
          <w:rFonts w:ascii="Courier New" w:cs="Courier New" w:eastAsia="Courier New" w:hAnsi="Courier New"/>
          <w:color w:val="000000"/>
          <w:sz w:val="20"/>
          <w:szCs w:val="20"/>
        </w:rPr>
        <w:t xml:space="preserve">│ │  </w:t>
      </w:r>
    </w:p>
    <w:p>
      <w:pPr>
        <w:spacing w:line="312"/>
      </w:pPr>
      <w:r>
        <w:rPr>
          <w:rFonts w:ascii="Courier New" w:cs="Courier New" w:eastAsia="Courier New" w:hAnsi="Courier New"/>
          <w:color w:val="000000"/>
          <w:sz w:val="20"/>
          <w:szCs w:val="20"/>
        </w:rPr>
        <w:t xml:space="preserve">│ │  ┌ Dim. 13 juil. Soir   | 189 pers. | 5 nv | ⚠ En attente ┐</w:t>
      </w:r>
    </w:p>
    <w:p>
      <w:pPr>
        <w:spacing w:line="312"/>
      </w:pPr>
      <w:r>
        <w:rPr>
          <w:rFonts w:ascii="Courier New" w:cs="Courier New" w:eastAsia="Courier New" w:hAnsi="Courier New"/>
          <w:color w:val="000000"/>
          <w:sz w:val="20"/>
          <w:szCs w:val="20"/>
        </w:rPr>
        <w:t xml:space="preserve">│ │  │ Agent : Pierre K. (rapport manquant)        └</w:t>
      </w:r>
    </w:p>
    <w:p>
      <w:pPr>
        <w:spacing w:line="312"/>
      </w:pPr>
      <w:r>
        <w:rPr>
          <w:rFonts w:ascii="Courier New" w:cs="Courier New" w:eastAsia="Courier New" w:hAnsi="Courier New"/>
          <w:color w:val="000000"/>
          <w:sz w:val="20"/>
          <w:szCs w:val="20"/>
        </w:rPr>
        <w:t xml:space="preserve">│ │  </w:t>
      </w:r>
    </w:p>
    <w:p>
      <w:pPr>
        <w:spacing w:line="312"/>
      </w:pPr>
      <w:r>
        <w:rPr>
          <w:rFonts w:ascii="Courier New" w:cs="Courier New" w:eastAsia="Courier New" w:hAnsi="Courier New"/>
          <w:color w:val="000000"/>
          <w:sz w:val="20"/>
          <w:szCs w:val="20"/>
        </w:rPr>
        <w:t xml:space="preserve">│ │  ┌ Mer. 16 juil.         | ---      | --- | ○ À venir ┐</w:t>
      </w:r>
    </w:p>
    <w:p>
      <w:pPr>
        <w:spacing w:line="312"/>
      </w:pPr>
      <w:r>
        <w:rPr>
          <w:rFonts w:ascii="Courier New" w:cs="Courier New" w:eastAsia="Courier New" w:hAnsi="Courier New"/>
          <w:color w:val="000000"/>
          <w:sz w:val="20"/>
          <w:szCs w:val="20"/>
        </w:rPr>
        <w:t xml:space="preserve">│ │  │ Agents non assignés                            └</w:t>
      </w:r>
    </w:p>
    <w:p>
      <w:pPr>
        <w:spacing w:line="312"/>
      </w:pPr>
      <w:r>
        <w:rPr>
          <w:rFonts w:ascii="Courier New" w:cs="Courier New" w:eastAsia="Courier New" w:hAnsi="Courier New"/>
          <w:color w:val="000000"/>
          <w:sz w:val="20"/>
          <w:szCs w:val="20"/>
        </w:rPr>
        <w:t xml:space="preserve">│ │  </w:t>
      </w:r>
    </w:p>
    <w:p>
      <w:pPr>
        <w:spacing w:line="312"/>
      </w:pPr>
      <w:r>
        <w:rPr>
          <w:rFonts w:ascii="Courier New" w:cs="Courier New" w:eastAsia="Courier New" w:hAnsi="Courier New"/>
          <w:color w:val="000000"/>
          <w:sz w:val="20"/>
          <w:szCs w:val="20"/>
        </w:rPr>
        <w:t xml:space="preserve">│ │  ─────────────────────────────</w:t>
      </w:r>
    </w:p>
    <w:p>
      <w:pPr>
        <w:spacing w:line="312"/>
      </w:pPr>
      <w:r>
        <w:rPr>
          <w:rFonts w:ascii="Courier New" w:cs="Courier New" w:eastAsia="Courier New" w:hAnsi="Courier New"/>
          <w:color w:val="000000"/>
          <w:sz w:val="20"/>
          <w:szCs w:val="20"/>
        </w:rPr>
        <w:t xml:space="preserve">│ │  PERFORMANCE ÉQUIPE (cette semaine)</w:t>
      </w:r>
    </w:p>
    <w:p>
      <w:pPr>
        <w:spacing w:line="312"/>
      </w:pPr>
      <w:r>
        <w:rPr>
          <w:rFonts w:ascii="Courier New" w:cs="Courier New" w:eastAsia="Courier New" w:hAnsi="Courier New"/>
          <w:color w:val="000000"/>
          <w:sz w:val="20"/>
          <w:szCs w:val="20"/>
        </w:rPr>
        <w:t xml:space="preserve">│ │  </w:t>
      </w:r>
    </w:p>
    <w:p>
      <w:pPr>
        <w:spacing w:line="312"/>
      </w:pPr>
      <w:r>
        <w:rPr>
          <w:rFonts w:ascii="Courier New" w:cs="Courier New" w:eastAsia="Courier New" w:hAnsi="Courier New"/>
          <w:color w:val="000000"/>
          <w:sz w:val="20"/>
          <w:szCs w:val="20"/>
        </w:rPr>
        <w:t xml:space="preserve">│ │  Marie N.     : 3/3 rapports ✓    [Voir]</w:t>
      </w:r>
    </w:p>
    <w:p>
      <w:pPr>
        <w:spacing w:line="312"/>
      </w:pPr>
      <w:r>
        <w:rPr>
          <w:rFonts w:ascii="Courier New" w:cs="Courier New" w:eastAsia="Courier New" w:hAnsi="Courier New"/>
          <w:color w:val="000000"/>
          <w:sz w:val="20"/>
          <w:szCs w:val="20"/>
        </w:rPr>
        <w:t xml:space="preserve">│ │  Jean P.      : 2/3 rapports ⚠    [Rappeler]</w:t>
      </w:r>
    </w:p>
    <w:p>
      <w:pPr>
        <w:spacing w:line="312"/>
      </w:pPr>
      <w:r>
        <w:rPr>
          <w:rFonts w:ascii="Courier New" w:cs="Courier New" w:eastAsia="Courier New" w:hAnsi="Courier New"/>
          <w:color w:val="000000"/>
          <w:sz w:val="20"/>
          <w:szCs w:val="20"/>
        </w:rPr>
        <w:t xml:space="preserve">│ │  Pierre K.    : 1/3 rapports ✗    [Rappeler]</w:t>
      </w:r>
    </w:p>
    <w:p>
      <w:pPr>
        <w:spacing w:line="312"/>
      </w:pPr>
      <w:r>
        <w:rPr>
          <w:rFonts w:ascii="Courier New" w:cs="Courier New" w:eastAsia="Courier New" w:hAnsi="Courier New"/>
          <w:color w:val="000000"/>
          <w:sz w:val="20"/>
          <w:szCs w:val="20"/>
        </w:rPr>
        <w:t xml:space="preserve">│ │  </w:t>
      </w:r>
    </w:p>
    <w:p>
      <w:pPr>
        <w:spacing w:line="312"/>
      </w:pPr>
      <w:r>
        <w:rPr>
          <w:rFonts w:ascii="Courier New" w:cs="Courier New" w:eastAsia="Courier New" w:hAnsi="Courier New"/>
          <w:color w:val="000000"/>
          <w:sz w:val="20"/>
          <w:szCs w:val="20"/>
        </w:rPr>
        <w:t xml:space="preserve">│ │  [  COMPILER ET ENVOYER AU PASTEUR  ]</w:t>
      </w:r>
    </w:p>
    <w:p>
      <w:pPr>
        <w:spacing w:before="60" w:line="312"/>
      </w:pPr>
      <w:r>
        <w:rPr>
          <w:rFonts w:ascii="Courier New" w:cs="Courier New" w:eastAsia="Courier New" w:hAnsi="Courier New"/>
          <w:color w:val="333333"/>
          <w:sz w:val="20"/>
          <w:szCs w:val="20"/>
        </w:rPr>
        <w:t xml:space="preserve">└────────────────────────────────────────────────────────</w:t>
      </w:r>
    </w:p>
    <w:p>
      <w:pPr>
        <w:pStyle w:val="Heading3"/>
        <w:spacing w:after="120" w:before="280"/>
      </w:pPr>
      <w:bookmarkStart w:id="100024" w:name="_Toc100024"/>
      <w:r>
        <w:rPr>
          <w:rFonts w:ascii="Times New Roman" w:cs="Times New Roman" w:eastAsia="Times New Roman" w:hAnsi="Times New Roman"/>
          <w:b/>
          <w:bCs/>
          <w:color w:val="000000"/>
          <w:sz w:val="26"/>
          <w:szCs w:val="26"/>
        </w:rPr>
        <w:t xml:space="preserve">Actions détaillées</w:t>
      </w:r>
      <w:bookmarkEnd w:id="100024"/>
    </w:p>
    <w:p>
      <w:pPr>
        <w:pStyle w:val="ListParagraph"/>
        <w:numPr>
          <w:ilvl w:val="0"/>
          <w:numId w:val="1"/>
        </w:numPr>
        <w:spacing w:line="312"/>
      </w:pPr>
      <w:r>
        <w:rPr>
          <w:rFonts w:ascii="Calibri" w:cs="Calibri" w:eastAsia="Calibri" w:hAnsi="Calibri"/>
          <w:b/>
          <w:bCs/>
          <w:color w:val="000000"/>
          <w:sz w:val="24"/>
          <w:szCs w:val="24"/>
        </w:rPr>
        <w:t xml:space="preserve">Gestion des cultes : </w:t>
      </w:r>
      <w:r>
        <w:rPr>
          <w:rFonts w:ascii="Calibri" w:cs="Calibri" w:eastAsia="Calibri" w:hAnsi="Calibri"/>
          <w:color w:val="000000"/>
          <w:sz w:val="24"/>
          <w:szCs w:val="24"/>
        </w:rPr>
        <w:t xml:space="preserve">Le chef voit tous les cultes de la semaine. Chaque culte montre le statut : OK (rapport validé), En attente (rapport soumis mais non validé), ou À venir.</w:t>
      </w:r>
    </w:p>
    <w:p>
      <w:pPr>
        <w:pStyle w:val="ListParagraph"/>
        <w:numPr>
          <w:ilvl w:val="0"/>
          <w:numId w:val="1"/>
        </w:numPr>
        <w:spacing w:line="312"/>
      </w:pPr>
      <w:r>
        <w:rPr>
          <w:rFonts w:ascii="Calibri" w:cs="Calibri" w:eastAsia="Calibri" w:hAnsi="Calibri"/>
          <w:b/>
          <w:bCs/>
          <w:color w:val="000000"/>
          <w:sz w:val="24"/>
          <w:szCs w:val="24"/>
        </w:rPr>
        <w:t xml:space="preserve">Validation : </w:t>
      </w:r>
      <w:r>
        <w:rPr>
          <w:rFonts w:ascii="Calibri" w:cs="Calibri" w:eastAsia="Calibri" w:hAnsi="Calibri"/>
          <w:color w:val="000000"/>
          <w:sz w:val="24"/>
          <w:szCs w:val="24"/>
        </w:rPr>
        <w:t xml:space="preserve">Le chef tape sur un culte « En attente » pour voir le détail et valider. Il peut modifier les chiffres avant validation si nécessaire.</w:t>
      </w:r>
    </w:p>
    <w:p>
      <w:pPr>
        <w:pStyle w:val="ListParagraph"/>
        <w:numPr>
          <w:ilvl w:val="0"/>
          <w:numId w:val="1"/>
        </w:numPr>
        <w:spacing w:line="312"/>
      </w:pPr>
      <w:r>
        <w:rPr>
          <w:rFonts w:ascii="Calibri" w:cs="Calibri" w:eastAsia="Calibri" w:hAnsi="Calibri"/>
          <w:b/>
          <w:bCs/>
          <w:color w:val="000000"/>
          <w:sz w:val="24"/>
          <w:szCs w:val="24"/>
        </w:rPr>
        <w:t xml:space="preserve">Rappeler un agent : </w:t>
      </w:r>
      <w:r>
        <w:rPr>
          <w:rFonts w:ascii="Calibri" w:cs="Calibri" w:eastAsia="Calibri" w:hAnsi="Calibri"/>
          <w:color w:val="000000"/>
          <w:sz w:val="24"/>
          <w:szCs w:val="24"/>
        </w:rPr>
        <w:t xml:space="preserve">Si un agent n’a pas soumis son rapport, le bouton « Rappeler » ouvre WhatsApp avec un message pré-rempli : « Bonjour [Nom], le rapport du culte de [date] n’a pas encore été soumis. Merci de le compléter. »</w:t>
      </w:r>
    </w:p>
    <w:p>
      <w:pPr>
        <w:pStyle w:val="ListParagraph"/>
        <w:numPr>
          <w:ilvl w:val="0"/>
          <w:numId w:val="1"/>
        </w:numPr>
        <w:spacing w:line="312"/>
      </w:pPr>
      <w:r>
        <w:rPr>
          <w:rFonts w:ascii="Calibri" w:cs="Calibri" w:eastAsia="Calibri" w:hAnsi="Calibri"/>
          <w:b/>
          <w:bCs/>
          <w:color w:val="000000"/>
          <w:sz w:val="24"/>
          <w:szCs w:val="24"/>
        </w:rPr>
        <w:t xml:space="preserve">Compiler et envoyer : </w:t>
      </w:r>
      <w:r>
        <w:rPr>
          <w:rFonts w:ascii="Calibri" w:cs="Calibri" w:eastAsia="Calibri" w:hAnsi="Calibri"/>
          <w:color w:val="000000"/>
          <w:sz w:val="24"/>
          <w:szCs w:val="24"/>
        </w:rPr>
        <w:t xml:space="preserve">Génère un rapport PDF compilé de tous les cultes de la semaine et l’envoie au pasteur par WhatsApp.</w:t>
      </w:r>
    </w:p>
    <w:p>
      <w:pPr>
        <w:pStyle w:val="ListParagraph"/>
        <w:numPr>
          <w:ilvl w:val="0"/>
          <w:numId w:val="1"/>
        </w:numPr>
        <w:spacing w:line="312"/>
      </w:pPr>
      <w:r>
        <w:rPr>
          <w:rFonts w:ascii="Calibri" w:cs="Calibri" w:eastAsia="Calibri" w:hAnsi="Calibri"/>
          <w:b/>
          <w:bCs/>
          <w:color w:val="000000"/>
          <w:sz w:val="24"/>
          <w:szCs w:val="24"/>
        </w:rPr>
        <w:t xml:space="preserve">Assigner des agents : </w:t>
      </w:r>
      <w:r>
        <w:rPr>
          <w:rFonts w:ascii="Calibri" w:cs="Calibri" w:eastAsia="Calibri" w:hAnsi="Calibri"/>
          <w:color w:val="000000"/>
          <w:sz w:val="24"/>
          <w:szCs w:val="24"/>
        </w:rPr>
        <w:t xml:space="preserve">Avant chaque culte, le chef assigne les agents aux portes. Cela permet de suivre qui était responsable de quel espace.</w:t>
      </w:r>
    </w:p>
    <w:p>
      <w:pPr>
        <w:pStyle w:val="Heading2"/>
        <w:spacing w:after="160" w:before="360"/>
      </w:pPr>
      <w:bookmarkStart w:id="100025" w:name="_Toc100025"/>
      <w:r>
        <w:rPr>
          <w:rFonts w:ascii="Times New Roman" w:cs="Times New Roman" w:eastAsia="Times New Roman" w:hAnsi="Times New Roman"/>
          <w:b/>
          <w:bCs/>
          <w:color w:val="000000"/>
          <w:sz w:val="28"/>
          <w:szCs w:val="28"/>
        </w:rPr>
        <w:t xml:space="preserve">3.7 Écran de configuration des espaces</w:t>
      </w:r>
      <w:bookmarkEnd w:id="100025"/>
    </w:p>
    <w:p>
      <w:pPr>
        <w:spacing w:line="312"/>
        <w:jc w:val="both"/>
      </w:pPr>
      <w:r>
        <w:rPr>
          <w:rFonts w:ascii="Calibri" w:cs="Calibri" w:eastAsia="Calibri" w:hAnsi="Calibri"/>
          <w:color w:val="000000"/>
          <w:sz w:val="24"/>
          <w:szCs w:val="24"/>
        </w:rPr>
        <w:t xml:space="preserve">Cet écran est réservé au chef de protocole. Il permet d’ajouter, modifier ou supprimer les espaces de comptage. C’est le seul écran de « configuration » de l’application.</w:t>
      </w:r>
    </w:p>
    <w:p>
      <w:pPr>
        <w:spacing w:after="60" w:before="120" w:line="312"/>
      </w:pPr>
      <w:r>
        <w:rPr>
          <w:rFonts w:ascii="Courier New" w:cs="Courier New" w:eastAsia="Courier New" w:hAnsi="Courier New"/>
          <w:color w:val="333333"/>
          <w:sz w:val="20"/>
          <w:szCs w:val="20"/>
        </w:rPr>
        <w:t xml:space="preserve">┌── ÉCRAN CONFIG ESPACES ──────────────────────────────</w:t>
      </w:r>
    </w:p>
    <w:p>
      <w:pPr>
        <w:spacing w:line="312"/>
      </w:pPr>
      <w:r>
        <w:rPr>
          <w:rFonts w:ascii="Courier New" w:cs="Courier New" w:eastAsia="Courier New" w:hAnsi="Courier New"/>
          <w:color w:val="000000"/>
          <w:sz w:val="20"/>
          <w:szCs w:val="20"/>
        </w:rPr>
        <w:t xml:space="preserve">│ │  [En-tête : « Configuration — Espaces de comptage »]</w:t>
      </w:r>
    </w:p>
    <w:p>
      <w:pPr>
        <w:spacing w:line="312"/>
      </w:pPr>
      <w:r>
        <w:rPr>
          <w:rFonts w:ascii="Courier New" w:cs="Courier New" w:eastAsia="Courier New" w:hAnsi="Courier New"/>
          <w:color w:val="000000"/>
          <w:sz w:val="20"/>
          <w:szCs w:val="20"/>
        </w:rPr>
        <w:t xml:space="preserve">│ │  </w:t>
      </w:r>
    </w:p>
    <w:p>
      <w:pPr>
        <w:spacing w:line="312"/>
      </w:pPr>
      <w:r>
        <w:rPr>
          <w:rFonts w:ascii="Courier New" w:cs="Courier New" w:eastAsia="Courier New" w:hAnsi="Courier New"/>
          <w:color w:val="000000"/>
          <w:sz w:val="20"/>
          <w:szCs w:val="20"/>
        </w:rPr>
        <w:t xml:space="preserve">│ │  ESPACES ACTIFS</w:t>
      </w:r>
    </w:p>
    <w:p>
      <w:pPr>
        <w:spacing w:line="312"/>
      </w:pPr>
      <w:r>
        <w:rPr>
          <w:rFonts w:ascii="Courier New" w:cs="Courier New" w:eastAsia="Courier New" w:hAnsi="Courier New"/>
          <w:color w:val="000000"/>
          <w:sz w:val="20"/>
          <w:szCs w:val="20"/>
        </w:rPr>
        <w:t xml:space="preserve">│ │  </w:t>
      </w:r>
    </w:p>
    <w:p>
      <w:pPr>
        <w:spacing w:line="312"/>
      </w:pPr>
      <w:r>
        <w:rPr>
          <w:rFonts w:ascii="Courier New" w:cs="Courier New" w:eastAsia="Courier New" w:hAnsi="Courier New"/>
          <w:color w:val="000000"/>
          <w:sz w:val="20"/>
          <w:szCs w:val="20"/>
        </w:rPr>
        <w:t xml:space="preserve">│ │  1. Balcon                    [  ✎  ] [  ✖  ]</w:t>
      </w:r>
    </w:p>
    <w:p>
      <w:pPr>
        <w:spacing w:line="312"/>
      </w:pPr>
      <w:r>
        <w:rPr>
          <w:rFonts w:ascii="Courier New" w:cs="Courier New" w:eastAsia="Courier New" w:hAnsi="Courier New"/>
          <w:color w:val="000000"/>
          <w:sz w:val="20"/>
          <w:szCs w:val="20"/>
        </w:rPr>
        <w:t xml:space="preserve">│ │  2. Côté gauche               [  ✎  ] [  ✖  ]</w:t>
      </w:r>
    </w:p>
    <w:p>
      <w:pPr>
        <w:spacing w:line="312"/>
      </w:pPr>
      <w:r>
        <w:rPr>
          <w:rFonts w:ascii="Courier New" w:cs="Courier New" w:eastAsia="Courier New" w:hAnsi="Courier New"/>
          <w:color w:val="000000"/>
          <w:sz w:val="20"/>
          <w:szCs w:val="20"/>
        </w:rPr>
        <w:t xml:space="preserve">│ │  3. Côté droit                [  ✎  ] [  ✖  ]</w:t>
      </w:r>
    </w:p>
    <w:p>
      <w:pPr>
        <w:spacing w:line="312"/>
      </w:pPr>
      <w:r>
        <w:rPr>
          <w:rFonts w:ascii="Courier New" w:cs="Courier New" w:eastAsia="Courier New" w:hAnsi="Courier New"/>
          <w:color w:val="000000"/>
          <w:sz w:val="20"/>
          <w:szCs w:val="20"/>
        </w:rPr>
        <w:t xml:space="preserve">│ │  4. Rangée A                   [  ✎  ] [  ✖  ]</w:t>
      </w:r>
    </w:p>
    <w:p>
      <w:pPr>
        <w:spacing w:line="312"/>
      </w:pPr>
      <w:r>
        <w:rPr>
          <w:rFonts w:ascii="Courier New" w:cs="Courier New" w:eastAsia="Courier New" w:hAnsi="Courier New"/>
          <w:color w:val="000000"/>
          <w:sz w:val="20"/>
          <w:szCs w:val="20"/>
        </w:rPr>
        <w:t xml:space="preserve">│ │  5. Rangée B                   [  ✎  ] [  ✖  ]</w:t>
      </w:r>
    </w:p>
    <w:p>
      <w:pPr>
        <w:spacing w:line="312"/>
      </w:pPr>
      <w:r>
        <w:rPr>
          <w:rFonts w:ascii="Courier New" w:cs="Courier New" w:eastAsia="Courier New" w:hAnsi="Courier New"/>
          <w:color w:val="000000"/>
          <w:sz w:val="20"/>
          <w:szCs w:val="20"/>
        </w:rPr>
        <w:t xml:space="preserve">│ │  </w:t>
      </w:r>
    </w:p>
    <w:p>
      <w:pPr>
        <w:spacing w:line="312"/>
      </w:pPr>
      <w:r>
        <w:rPr>
          <w:rFonts w:ascii="Courier New" w:cs="Courier New" w:eastAsia="Courier New" w:hAnsi="Courier New"/>
          <w:color w:val="000000"/>
          <w:sz w:val="20"/>
          <w:szCs w:val="20"/>
        </w:rPr>
        <w:t xml:space="preserve">│ │  [  +  AJOUTER UN ESPACE  ]</w:t>
      </w:r>
    </w:p>
    <w:p>
      <w:pPr>
        <w:spacing w:line="312"/>
      </w:pPr>
      <w:r>
        <w:rPr>
          <w:rFonts w:ascii="Courier New" w:cs="Courier New" w:eastAsia="Courier New" w:hAnsi="Courier New"/>
          <w:color w:val="000000"/>
          <w:sz w:val="20"/>
          <w:szCs w:val="20"/>
        </w:rPr>
        <w:t xml:space="preserve">│ │  </w:t>
      </w:r>
    </w:p>
    <w:p>
      <w:pPr>
        <w:spacing w:line="312"/>
      </w:pPr>
      <w:r>
        <w:rPr>
          <w:rFonts w:ascii="Courier New" w:cs="Courier New" w:eastAsia="Courier New" w:hAnsi="Courier New"/>
          <w:color w:val="000000"/>
          <w:sz w:val="20"/>
          <w:szCs w:val="20"/>
        </w:rPr>
        <w:t xml:space="preserve">│ │  ─────────────────────────────</w:t>
      </w:r>
    </w:p>
    <w:p>
      <w:pPr>
        <w:spacing w:line="312"/>
      </w:pPr>
      <w:r>
        <w:rPr>
          <w:rFonts w:ascii="Courier New" w:cs="Courier New" w:eastAsia="Courier New" w:hAnsi="Courier New"/>
          <w:color w:val="000000"/>
          <w:sz w:val="20"/>
          <w:szCs w:val="20"/>
        </w:rPr>
        <w:t xml:space="preserve">│ │  AUTRES PARAMÈTRES</w:t>
      </w:r>
    </w:p>
    <w:p>
      <w:pPr>
        <w:spacing w:line="312"/>
      </w:pPr>
      <w:r>
        <w:rPr>
          <w:rFonts w:ascii="Courier New" w:cs="Courier New" w:eastAsia="Courier New" w:hAnsi="Courier New"/>
          <w:color w:val="000000"/>
          <w:sz w:val="20"/>
          <w:szCs w:val="20"/>
        </w:rPr>
        <w:t xml:space="preserve">│ │  </w:t>
      </w:r>
    </w:p>
    <w:p>
      <w:pPr>
        <w:spacing w:line="312"/>
      </w:pPr>
      <w:r>
        <w:rPr>
          <w:rFonts w:ascii="Courier New" w:cs="Courier New" w:eastAsia="Courier New" w:hAnsi="Courier New"/>
          <w:color w:val="000000"/>
          <w:sz w:val="20"/>
          <w:szCs w:val="20"/>
        </w:rPr>
        <w:t xml:space="preserve">│ │  Préfixe téléphonique par défaut : [ +243  ▼ ]</w:t>
      </w:r>
    </w:p>
    <w:p>
      <w:pPr>
        <w:spacing w:line="312"/>
      </w:pPr>
      <w:r>
        <w:rPr>
          <w:rFonts w:ascii="Courier New" w:cs="Courier New" w:eastAsia="Courier New" w:hAnsi="Courier New"/>
          <w:color w:val="000000"/>
          <w:sz w:val="20"/>
          <w:szCs w:val="20"/>
        </w:rPr>
        <w:t xml:space="preserve">│ │  Numéro WhatsApp du pasteur  : [ +243 8xx xxx xxx ]</w:t>
      </w:r>
    </w:p>
    <w:p>
      <w:pPr>
        <w:spacing w:line="312"/>
      </w:pPr>
      <w:r>
        <w:rPr>
          <w:rFonts w:ascii="Courier New" w:cs="Courier New" w:eastAsia="Courier New" w:hAnsi="Courier New"/>
          <w:color w:val="000000"/>
          <w:sz w:val="20"/>
          <w:szCs w:val="20"/>
        </w:rPr>
        <w:t xml:space="preserve">│ │  Activer les rappels auto      : [  ✓  Oui  ]</w:t>
      </w:r>
    </w:p>
    <w:p>
      <w:pPr>
        <w:spacing w:line="312"/>
      </w:pPr>
      <w:r>
        <w:rPr>
          <w:rFonts w:ascii="Courier New" w:cs="Courier New" w:eastAsia="Courier New" w:hAnsi="Courier New"/>
          <w:color w:val="000000"/>
          <w:sz w:val="20"/>
          <w:szCs w:val="20"/>
        </w:rPr>
        <w:t xml:space="preserve">│ │  Heure de rappel (si activé) : [  21:00  ]</w:t>
      </w:r>
    </w:p>
    <w:p>
      <w:pPr>
        <w:spacing w:line="312"/>
      </w:pPr>
      <w:r>
        <w:rPr>
          <w:rFonts w:ascii="Courier New" w:cs="Courier New" w:eastAsia="Courier New" w:hAnsi="Courier New"/>
          <w:color w:val="000000"/>
          <w:sz w:val="20"/>
          <w:szCs w:val="20"/>
        </w:rPr>
        <w:t xml:space="preserve">│ │  </w:t>
      </w:r>
    </w:p>
    <w:p>
      <w:pPr>
        <w:spacing w:line="312"/>
      </w:pPr>
      <w:r>
        <w:rPr>
          <w:rFonts w:ascii="Courier New" w:cs="Courier New" w:eastAsia="Courier New" w:hAnsi="Courier New"/>
          <w:color w:val="000000"/>
          <w:sz w:val="20"/>
          <w:szCs w:val="20"/>
        </w:rPr>
        <w:t xml:space="preserve">│ │  [  ✓  SAUVEGARDER  ]</w:t>
      </w:r>
    </w:p>
    <w:p>
      <w:pPr>
        <w:spacing w:before="60" w:line="312"/>
      </w:pPr>
      <w:r>
        <w:rPr>
          <w:rFonts w:ascii="Courier New" w:cs="Courier New" w:eastAsia="Courier New" w:hAnsi="Courier New"/>
          <w:color w:val="333333"/>
          <w:sz w:val="20"/>
          <w:szCs w:val="20"/>
        </w:rPr>
        <w:t xml:space="preserve">└────────────────────────────────────────────────────────</w:t>
      </w:r>
    </w:p>
    <w:p>
      <w:pPr>
        <w:pStyle w:val="Heading3"/>
        <w:spacing w:after="120" w:before="280"/>
      </w:pPr>
      <w:bookmarkStart w:id="100026" w:name="_Toc100026"/>
      <w:r>
        <w:rPr>
          <w:rFonts w:ascii="Times New Roman" w:cs="Times New Roman" w:eastAsia="Times New Roman" w:hAnsi="Times New Roman"/>
          <w:b/>
          <w:bCs/>
          <w:color w:val="000000"/>
          <w:sz w:val="26"/>
          <w:szCs w:val="26"/>
        </w:rPr>
        <w:t xml:space="preserve">Actions détaillées</w:t>
      </w:r>
      <w:bookmarkEnd w:id="100026"/>
    </w:p>
    <w:p>
      <w:pPr>
        <w:pStyle w:val="ListParagraph"/>
        <w:numPr>
          <w:ilvl w:val="0"/>
          <w:numId w:val="1"/>
        </w:numPr>
        <w:spacing w:line="312"/>
      </w:pPr>
      <w:r>
        <w:rPr>
          <w:rFonts w:ascii="Calibri" w:cs="Calibri" w:eastAsia="Calibri" w:hAnsi="Calibri"/>
          <w:color w:val="000000"/>
          <w:sz w:val="24"/>
          <w:szCs w:val="24"/>
        </w:rPr>
        <w:t xml:space="preserve">Pour ajouter un espace : tap sur « + Ajouter un espace », saisir le nom (ex : « Porte principale », « Salle enfant »), valider.</w:t>
      </w:r>
    </w:p>
    <w:p>
      <w:pPr>
        <w:pStyle w:val="ListParagraph"/>
        <w:numPr>
          <w:ilvl w:val="0"/>
          <w:numId w:val="1"/>
        </w:numPr>
        <w:spacing w:line="312"/>
      </w:pPr>
      <w:r>
        <w:rPr>
          <w:rFonts w:ascii="Calibri" w:cs="Calibri" w:eastAsia="Calibri" w:hAnsi="Calibri"/>
          <w:color w:val="000000"/>
          <w:sz w:val="24"/>
          <w:szCs w:val="24"/>
        </w:rPr>
        <w:t xml:space="preserve">Pour modifier un espace : tap sur l’icône crayon. Le nom peut être changé. L’historique de comptage est conservé.</w:t>
      </w:r>
    </w:p>
    <w:p>
      <w:pPr>
        <w:pStyle w:val="ListParagraph"/>
        <w:numPr>
          <w:ilvl w:val="0"/>
          <w:numId w:val="1"/>
        </w:numPr>
        <w:spacing w:line="312"/>
      </w:pPr>
      <w:r>
        <w:rPr>
          <w:rFonts w:ascii="Calibri" w:cs="Calibri" w:eastAsia="Calibri" w:hAnsi="Calibri"/>
          <w:color w:val="000000"/>
          <w:sz w:val="24"/>
          <w:szCs w:val="24"/>
        </w:rPr>
        <w:t xml:space="preserve">Pour supprimer un espace : tap sur l’icône croix. Une confirmation est demandée : « Êtes-vous sûr ? L’espace et tout son historique seront supprimés. »</w:t>
      </w:r>
    </w:p>
    <w:p>
      <w:pPr>
        <w:pStyle w:val="ListParagraph"/>
        <w:numPr>
          <w:ilvl w:val="0"/>
          <w:numId w:val="1"/>
        </w:numPr>
        <w:spacing w:line="312"/>
      </w:pPr>
      <w:r>
        <w:rPr>
          <w:rFonts w:ascii="Calibri" w:cs="Calibri" w:eastAsia="Calibri" w:hAnsi="Calibri"/>
          <w:color w:val="000000"/>
          <w:sz w:val="24"/>
          <w:szCs w:val="24"/>
        </w:rPr>
        <w:t xml:space="preserve">Les modifications sont visibles par tous les agents immédiatement (actualisation automatique).</w:t>
      </w:r>
    </w:p>
    <w:p>
      <w:pPr>
        <w:pStyle w:val="ListParagraph"/>
        <w:numPr>
          <w:ilvl w:val="0"/>
          <w:numId w:val="1"/>
        </w:numPr>
        <w:spacing w:line="312"/>
      </w:pPr>
      <w:r>
        <w:rPr>
          <w:rFonts w:ascii="Calibri" w:cs="Calibri" w:eastAsia="Calibri" w:hAnsi="Calibri"/>
          <w:color w:val="000000"/>
          <w:sz w:val="24"/>
          <w:szCs w:val="24"/>
        </w:rPr>
        <w:t xml:space="preserve">Le rappel automatique envoie un message WhatsApp au chef de protocole à l’heure configurée si un rapport est encore en attente.</w:t>
      </w:r>
    </w:p>
    <w:p>
      <w:pPr>
        <w:pStyle w:val="Heading1"/>
        <w:spacing w:after="200" w:before="480"/>
      </w:pPr>
      <w:bookmarkStart w:id="100027" w:name="_Toc100027"/>
      <w:r>
        <w:rPr>
          <w:rFonts w:ascii="Times New Roman" w:cs="Times New Roman" w:eastAsia="Times New Roman" w:hAnsi="Times New Roman"/>
          <w:b/>
          <w:bCs/>
          <w:color w:val="000000"/>
          <w:sz w:val="32"/>
          <w:szCs w:val="32"/>
        </w:rPr>
        <w:t xml:space="preserve">4. Textes exacts des info-bulles du dashboard pasteur</w:t>
      </w:r>
      <w:bookmarkEnd w:id="100027"/>
    </w:p>
    <w:p>
      <w:pPr>
        <w:spacing w:line="312"/>
        <w:jc w:val="both"/>
      </w:pPr>
      <w:r>
        <w:rPr>
          <w:rFonts w:ascii="Calibri" w:cs="Calibri" w:eastAsia="Calibri" w:hAnsi="Calibri"/>
          <w:color w:val="000000"/>
          <w:sz w:val="24"/>
          <w:szCs w:val="24"/>
        </w:rPr>
        <w:t xml:space="preserve">Les info-bulles sont les petites fenêtres qui s’affichent quand le pasteur tape sur le bouton « i » à côté de chaque KPI. Elles sont rédigées en français simple, sans jargon technique. Le but est que le pasteur comprenne exactement ce que le chiffre veut dire et comment il a été calculé.</w:t>
      </w:r>
    </w:p>
    <w:p>
      <w:pPr>
        <w:pStyle w:val="Heading2"/>
        <w:spacing w:after="160" w:before="360"/>
      </w:pPr>
      <w:bookmarkStart w:id="100028" w:name="_Toc100028"/>
      <w:r>
        <w:rPr>
          <w:rFonts w:ascii="Times New Roman" w:cs="Times New Roman" w:eastAsia="Times New Roman" w:hAnsi="Times New Roman"/>
          <w:b/>
          <w:bCs/>
          <w:color w:val="000000"/>
          <w:sz w:val="28"/>
          <w:szCs w:val="28"/>
        </w:rPr>
        <w:t xml:space="preserve">4.1 Assistance totale</w:t>
      </w:r>
      <w:bookmarkEnd w:id="100028"/>
    </w:p>
    <w:p>
      <w:pPr>
        <w:spacing w:after="60" w:before="120" w:line="312"/>
      </w:pPr>
      <w:r>
        <w:rPr>
          <w:rFonts w:ascii="Courier New" w:cs="Courier New" w:eastAsia="Courier New" w:hAnsi="Courier New"/>
          <w:color w:val="333333"/>
          <w:sz w:val="20"/>
          <w:szCs w:val="20"/>
        </w:rPr>
        <w:t xml:space="preserve">┌── INFO-BULLE : ASSISTANCE TOTALE ──────────────────────────────</w:t>
      </w:r>
    </w:p>
    <w:p>
      <w:pPr>
        <w:spacing w:line="312"/>
      </w:pPr>
      <w:r>
        <w:rPr>
          <w:rFonts w:ascii="Courier New" w:cs="Courier New" w:eastAsia="Courier New" w:hAnsi="Courier New"/>
          <w:color w:val="000000"/>
          <w:sz w:val="20"/>
          <w:szCs w:val="20"/>
        </w:rPr>
        <w:t xml:space="preserve">│ │  </w:t>
      </w:r>
    </w:p>
    <w:p>
      <w:pPr>
        <w:spacing w:line="312"/>
      </w:pPr>
      <w:r>
        <w:rPr>
          <w:rFonts w:ascii="Courier New" w:cs="Courier New" w:eastAsia="Courier New" w:hAnsi="Courier New"/>
          <w:color w:val="000000"/>
          <w:sz w:val="20"/>
          <w:szCs w:val="20"/>
        </w:rPr>
        <w:t xml:space="preserve">│ │  « Assistance totale »</w:t>
      </w:r>
    </w:p>
    <w:p>
      <w:pPr>
        <w:spacing w:line="312"/>
      </w:pPr>
      <w:r>
        <w:rPr>
          <w:rFonts w:ascii="Courier New" w:cs="Courier New" w:eastAsia="Courier New" w:hAnsi="Courier New"/>
          <w:color w:val="000000"/>
          <w:sz w:val="20"/>
          <w:szCs w:val="20"/>
        </w:rPr>
        <w:t xml:space="preserve">│ │  </w:t>
      </w:r>
    </w:p>
    <w:p>
      <w:pPr>
        <w:spacing w:line="312"/>
      </w:pPr>
      <w:r>
        <w:rPr>
          <w:rFonts w:ascii="Courier New" w:cs="Courier New" w:eastAsia="Courier New" w:hAnsi="Courier New"/>
          <w:color w:val="000000"/>
          <w:sz w:val="20"/>
          <w:szCs w:val="20"/>
        </w:rPr>
        <w:t xml:space="preserve">│ │  C’est le nombre total de personnes comptées</w:t>
      </w:r>
    </w:p>
    <w:p>
      <w:pPr>
        <w:spacing w:line="312"/>
      </w:pPr>
      <w:r>
        <w:rPr>
          <w:rFonts w:ascii="Courier New" w:cs="Courier New" w:eastAsia="Courier New" w:hAnsi="Courier New"/>
          <w:color w:val="000000"/>
          <w:sz w:val="20"/>
          <w:szCs w:val="20"/>
        </w:rPr>
        <w:t xml:space="preserve">│ │  aux entrées pendant les cultes de la période</w:t>
      </w:r>
    </w:p>
    <w:p>
      <w:pPr>
        <w:spacing w:line="312"/>
      </w:pPr>
      <w:r>
        <w:rPr>
          <w:rFonts w:ascii="Courier New" w:cs="Courier New" w:eastAsia="Courier New" w:hAnsi="Courier New"/>
          <w:color w:val="000000"/>
          <w:sz w:val="20"/>
          <w:szCs w:val="20"/>
        </w:rPr>
        <w:t xml:space="preserve">│ │  sélectionnée (jour, semaine ou mois).</w:t>
      </w:r>
    </w:p>
    <w:p>
      <w:pPr>
        <w:spacing w:line="312"/>
      </w:pPr>
      <w:r>
        <w:rPr>
          <w:rFonts w:ascii="Courier New" w:cs="Courier New" w:eastAsia="Courier New" w:hAnsi="Courier New"/>
          <w:color w:val="000000"/>
          <w:sz w:val="20"/>
          <w:szCs w:val="20"/>
        </w:rPr>
        <w:t xml:space="preserve">│ │  </w:t>
      </w:r>
    </w:p>
    <w:p>
      <w:pPr>
        <w:spacing w:line="312"/>
      </w:pPr>
      <w:r>
        <w:rPr>
          <w:rFonts w:ascii="Courier New" w:cs="Courier New" w:eastAsia="Courier New" w:hAnsi="Courier New"/>
          <w:color w:val="000000"/>
          <w:sz w:val="20"/>
          <w:szCs w:val="20"/>
        </w:rPr>
        <w:t xml:space="preserve">│ │  Ce chiffre vient de l’addition de tous les</w:t>
      </w:r>
    </w:p>
    <w:p>
      <w:pPr>
        <w:spacing w:line="312"/>
      </w:pPr>
      <w:r>
        <w:rPr>
          <w:rFonts w:ascii="Courier New" w:cs="Courier New" w:eastAsia="Courier New" w:hAnsi="Courier New"/>
          <w:color w:val="000000"/>
          <w:sz w:val="20"/>
          <w:szCs w:val="20"/>
        </w:rPr>
        <w:t xml:space="preserve">│ │  comptages effectués par les agents à chaque porte</w:t>
      </w:r>
    </w:p>
    <w:p>
      <w:pPr>
        <w:spacing w:line="312"/>
      </w:pPr>
      <w:r>
        <w:rPr>
          <w:rFonts w:ascii="Courier New" w:cs="Courier New" w:eastAsia="Courier New" w:hAnsi="Courier New"/>
          <w:color w:val="000000"/>
          <w:sz w:val="20"/>
          <w:szCs w:val="20"/>
        </w:rPr>
        <w:t xml:space="preserve">│ │  de l’église pendant les cultes.</w:t>
      </w:r>
    </w:p>
    <w:p>
      <w:pPr>
        <w:spacing w:line="312"/>
      </w:pPr>
      <w:r>
        <w:rPr>
          <w:rFonts w:ascii="Courier New" w:cs="Courier New" w:eastAsia="Courier New" w:hAnsi="Courier New"/>
          <w:color w:val="000000"/>
          <w:sz w:val="20"/>
          <w:szCs w:val="20"/>
        </w:rPr>
        <w:t xml:space="preserve">│ │  </w:t>
      </w:r>
    </w:p>
    <w:p>
      <w:pPr>
        <w:spacing w:line="312"/>
      </w:pPr>
      <w:r>
        <w:rPr>
          <w:rFonts w:ascii="Courier New" w:cs="Courier New" w:eastAsia="Courier New" w:hAnsi="Courier New"/>
          <w:color w:val="000000"/>
          <w:sz w:val="20"/>
          <w:szCs w:val="20"/>
        </w:rPr>
        <w:t xml:space="preserve">│ │  La flèche montre si l’assistance a augmenté</w:t>
      </w:r>
    </w:p>
    <w:p>
      <w:pPr>
        <w:spacing w:line="312"/>
      </w:pPr>
      <w:r>
        <w:rPr>
          <w:rFonts w:ascii="Courier New" w:cs="Courier New" w:eastAsia="Courier New" w:hAnsi="Courier New"/>
          <w:color w:val="000000"/>
          <w:sz w:val="20"/>
          <w:szCs w:val="20"/>
        </w:rPr>
        <w:t xml:space="preserve">│ │  ou diminué par rapport à la période précédente</w:t>
      </w:r>
    </w:p>
    <w:p>
      <w:pPr>
        <w:spacing w:line="312"/>
      </w:pPr>
      <w:r>
        <w:rPr>
          <w:rFonts w:ascii="Courier New" w:cs="Courier New" w:eastAsia="Courier New" w:hAnsi="Courier New"/>
          <w:color w:val="000000"/>
          <w:sz w:val="20"/>
          <w:szCs w:val="20"/>
        </w:rPr>
        <w:t xml:space="preserve">│ │  (même type de période : semaine vs semaine,</w:t>
      </w:r>
    </w:p>
    <w:p>
      <w:pPr>
        <w:spacing w:line="312"/>
      </w:pPr>
      <w:r>
        <w:rPr>
          <w:rFonts w:ascii="Courier New" w:cs="Courier New" w:eastAsia="Courier New" w:hAnsi="Courier New"/>
          <w:color w:val="000000"/>
          <w:sz w:val="20"/>
          <w:szCs w:val="20"/>
        </w:rPr>
        <w:t xml:space="preserve">│ │  mois vs mois).</w:t>
      </w:r>
    </w:p>
    <w:p>
      <w:pPr>
        <w:spacing w:line="312"/>
      </w:pPr>
      <w:r>
        <w:rPr>
          <w:rFonts w:ascii="Courier New" w:cs="Courier New" w:eastAsia="Courier New" w:hAnsi="Courier New"/>
          <w:color w:val="000000"/>
          <w:sz w:val="20"/>
          <w:szCs w:val="20"/>
        </w:rPr>
        <w:t xml:space="preserve">│ │  </w:t>
      </w:r>
    </w:p>
    <w:p>
      <w:pPr>
        <w:spacing w:before="60" w:line="312"/>
      </w:pPr>
      <w:r>
        <w:rPr>
          <w:rFonts w:ascii="Courier New" w:cs="Courier New" w:eastAsia="Courier New" w:hAnsi="Courier New"/>
          <w:color w:val="333333"/>
          <w:sz w:val="20"/>
          <w:szCs w:val="20"/>
        </w:rPr>
        <w:t xml:space="preserve">└────────────────────────────────────────────────────────</w:t>
      </w:r>
    </w:p>
    <w:p>
      <w:pPr>
        <w:pStyle w:val="Heading2"/>
        <w:spacing w:after="160" w:before="360"/>
      </w:pPr>
      <w:bookmarkStart w:id="100029" w:name="_Toc100029"/>
      <w:r>
        <w:rPr>
          <w:rFonts w:ascii="Times New Roman" w:cs="Times New Roman" w:eastAsia="Times New Roman" w:hAnsi="Times New Roman"/>
          <w:b/>
          <w:bCs/>
          <w:color w:val="000000"/>
          <w:sz w:val="28"/>
          <w:szCs w:val="28"/>
        </w:rPr>
        <w:t xml:space="preserve">4.2 Nouveaux venus</w:t>
      </w:r>
      <w:bookmarkEnd w:id="100029"/>
    </w:p>
    <w:p>
      <w:pPr>
        <w:spacing w:after="60" w:before="120" w:line="312"/>
      </w:pPr>
      <w:r>
        <w:rPr>
          <w:rFonts w:ascii="Courier New" w:cs="Courier New" w:eastAsia="Courier New" w:hAnsi="Courier New"/>
          <w:color w:val="333333"/>
          <w:sz w:val="20"/>
          <w:szCs w:val="20"/>
        </w:rPr>
        <w:t xml:space="preserve">┌── INFO-BULLE : NOUVEAUX VENUS ──────────────────────────────</w:t>
      </w:r>
    </w:p>
    <w:p>
      <w:pPr>
        <w:spacing w:line="312"/>
      </w:pPr>
      <w:r>
        <w:rPr>
          <w:rFonts w:ascii="Courier New" w:cs="Courier New" w:eastAsia="Courier New" w:hAnsi="Courier New"/>
          <w:color w:val="000000"/>
          <w:sz w:val="20"/>
          <w:szCs w:val="20"/>
        </w:rPr>
        <w:t xml:space="preserve">│ │  </w:t>
      </w:r>
    </w:p>
    <w:p>
      <w:pPr>
        <w:spacing w:line="312"/>
      </w:pPr>
      <w:r>
        <w:rPr>
          <w:rFonts w:ascii="Courier New" w:cs="Courier New" w:eastAsia="Courier New" w:hAnsi="Courier New"/>
          <w:color w:val="000000"/>
          <w:sz w:val="20"/>
          <w:szCs w:val="20"/>
        </w:rPr>
        <w:t xml:space="preserve">│ │  « Nouveaux venus »</w:t>
      </w:r>
    </w:p>
    <w:p>
      <w:pPr>
        <w:spacing w:line="312"/>
      </w:pPr>
      <w:r>
        <w:rPr>
          <w:rFonts w:ascii="Courier New" w:cs="Courier New" w:eastAsia="Courier New" w:hAnsi="Courier New"/>
          <w:color w:val="000000"/>
          <w:sz w:val="20"/>
          <w:szCs w:val="20"/>
        </w:rPr>
        <w:t xml:space="preserve">│ │  </w:t>
      </w:r>
    </w:p>
    <w:p>
      <w:pPr>
        <w:spacing w:line="312"/>
      </w:pPr>
      <w:r>
        <w:rPr>
          <w:rFonts w:ascii="Courier New" w:cs="Courier New" w:eastAsia="Courier New" w:hAnsi="Courier New"/>
          <w:color w:val="000000"/>
          <w:sz w:val="20"/>
          <w:szCs w:val="20"/>
        </w:rPr>
        <w:t xml:space="preserve">│ │  C’est le nombre de personnes qui visitent</w:t>
      </w:r>
    </w:p>
    <w:p>
      <w:pPr>
        <w:spacing w:line="312"/>
      </w:pPr>
      <w:r>
        <w:rPr>
          <w:rFonts w:ascii="Courier New" w:cs="Courier New" w:eastAsia="Courier New" w:hAnsi="Courier New"/>
          <w:color w:val="000000"/>
          <w:sz w:val="20"/>
          <w:szCs w:val="20"/>
        </w:rPr>
        <w:t xml:space="preserve">│ │  l’église pour la première fois pendant la période.</w:t>
      </w:r>
    </w:p>
    <w:p>
      <w:pPr>
        <w:spacing w:line="312"/>
      </w:pPr>
      <w:r>
        <w:rPr>
          <w:rFonts w:ascii="Courier New" w:cs="Courier New" w:eastAsia="Courier New" w:hAnsi="Courier New"/>
          <w:color w:val="000000"/>
          <w:sz w:val="20"/>
          <w:szCs w:val="20"/>
        </w:rPr>
        <w:t xml:space="preserve">│ │  </w:t>
      </w:r>
    </w:p>
    <w:p>
      <w:pPr>
        <w:spacing w:line="312"/>
      </w:pPr>
      <w:r>
        <w:rPr>
          <w:rFonts w:ascii="Courier New" w:cs="Courier New" w:eastAsia="Courier New" w:hAnsi="Courier New"/>
          <w:color w:val="000000"/>
          <w:sz w:val="20"/>
          <w:szCs w:val="20"/>
        </w:rPr>
        <w:t xml:space="preserve">│ │  Ce chiffre est saisi par les agents d’accueil</w:t>
      </w:r>
    </w:p>
    <w:p>
      <w:pPr>
        <w:spacing w:line="312"/>
      </w:pPr>
      <w:r>
        <w:rPr>
          <w:rFonts w:ascii="Courier New" w:cs="Courier New" w:eastAsia="Courier New" w:hAnsi="Courier New"/>
          <w:color w:val="000000"/>
          <w:sz w:val="20"/>
          <w:szCs w:val="20"/>
        </w:rPr>
        <w:t xml:space="preserve">│ │  du département Protocole. Chaque nouveau venu</w:t>
      </w:r>
    </w:p>
    <w:p>
      <w:pPr>
        <w:spacing w:line="312"/>
      </w:pPr>
      <w:r>
        <w:rPr>
          <w:rFonts w:ascii="Courier New" w:cs="Courier New" w:eastAsia="Courier New" w:hAnsi="Courier New"/>
          <w:color w:val="000000"/>
          <w:sz w:val="20"/>
          <w:szCs w:val="20"/>
        </w:rPr>
        <w:t xml:space="preserve">│ │  est compté une seule fois.</w:t>
      </w:r>
    </w:p>
    <w:p>
      <w:pPr>
        <w:spacing w:line="312"/>
      </w:pPr>
      <w:r>
        <w:rPr>
          <w:rFonts w:ascii="Courier New" w:cs="Courier New" w:eastAsia="Courier New" w:hAnsi="Courier New"/>
          <w:color w:val="000000"/>
          <w:sz w:val="20"/>
          <w:szCs w:val="20"/>
        </w:rPr>
        <w:t xml:space="preserve">│ │  </w:t>
      </w:r>
    </w:p>
    <w:p>
      <w:pPr>
        <w:spacing w:line="312"/>
      </w:pPr>
      <w:r>
        <w:rPr>
          <w:rFonts w:ascii="Courier New" w:cs="Courier New" w:eastAsia="Courier New" w:hAnsi="Courier New"/>
          <w:color w:val="000000"/>
          <w:sz w:val="20"/>
          <w:szCs w:val="20"/>
        </w:rPr>
        <w:t xml:space="preserve">│ │  Le département Évangélisation reçoit les</w:t>
      </w:r>
    </w:p>
    <w:p>
      <w:pPr>
        <w:spacing w:line="312"/>
      </w:pPr>
      <w:r>
        <w:rPr>
          <w:rFonts w:ascii="Courier New" w:cs="Courier New" w:eastAsia="Courier New" w:hAnsi="Courier New"/>
          <w:color w:val="000000"/>
          <w:sz w:val="20"/>
          <w:szCs w:val="20"/>
        </w:rPr>
        <w:t xml:space="preserve">│ │  coordonnées de chaque nouveau venu pour le suivi.</w:t>
      </w:r>
    </w:p>
    <w:p>
      <w:pPr>
        <w:spacing w:line="312"/>
      </w:pPr>
      <w:r>
        <w:rPr>
          <w:rFonts w:ascii="Courier New" w:cs="Courier New" w:eastAsia="Courier New" w:hAnsi="Courier New"/>
          <w:color w:val="000000"/>
          <w:sz w:val="20"/>
          <w:szCs w:val="20"/>
        </w:rPr>
        <w:t xml:space="preserve">│ │  </w:t>
      </w:r>
    </w:p>
    <w:p>
      <w:pPr>
        <w:spacing w:line="312"/>
      </w:pPr>
      <w:r>
        <w:rPr>
          <w:rFonts w:ascii="Courier New" w:cs="Courier New" w:eastAsia="Courier New" w:hAnsi="Courier New"/>
          <w:color w:val="000000"/>
          <w:sz w:val="20"/>
          <w:szCs w:val="20"/>
        </w:rPr>
        <w:t xml:space="preserve">│ │  La flèche montre l’évolution par rapport à la</w:t>
      </w:r>
    </w:p>
    <w:p>
      <w:pPr>
        <w:spacing w:line="312"/>
      </w:pPr>
      <w:r>
        <w:rPr>
          <w:rFonts w:ascii="Courier New" w:cs="Courier New" w:eastAsia="Courier New" w:hAnsi="Courier New"/>
          <w:color w:val="000000"/>
          <w:sz w:val="20"/>
          <w:szCs w:val="20"/>
        </w:rPr>
        <w:t xml:space="preserve">│ │  période précédente de même durée.</w:t>
      </w:r>
    </w:p>
    <w:p>
      <w:pPr>
        <w:spacing w:line="312"/>
      </w:pPr>
      <w:r>
        <w:rPr>
          <w:rFonts w:ascii="Courier New" w:cs="Courier New" w:eastAsia="Courier New" w:hAnsi="Courier New"/>
          <w:color w:val="000000"/>
          <w:sz w:val="20"/>
          <w:szCs w:val="20"/>
        </w:rPr>
        <w:t xml:space="preserve">│ │  </w:t>
      </w:r>
    </w:p>
    <w:p>
      <w:pPr>
        <w:spacing w:before="60" w:line="312"/>
      </w:pPr>
      <w:r>
        <w:rPr>
          <w:rFonts w:ascii="Courier New" w:cs="Courier New" w:eastAsia="Courier New" w:hAnsi="Courier New"/>
          <w:color w:val="333333"/>
          <w:sz w:val="20"/>
          <w:szCs w:val="20"/>
        </w:rPr>
        <w:t xml:space="preserve">└────────────────────────────────────────────────────────</w:t>
      </w:r>
    </w:p>
    <w:p>
      <w:pPr>
        <w:pStyle w:val="Heading2"/>
        <w:spacing w:after="160" w:before="360"/>
      </w:pPr>
      <w:bookmarkStart w:id="100030" w:name="_Toc100030"/>
      <w:r>
        <w:rPr>
          <w:rFonts w:ascii="Times New Roman" w:cs="Times New Roman" w:eastAsia="Times New Roman" w:hAnsi="Times New Roman"/>
          <w:b/>
          <w:bCs/>
          <w:color w:val="000000"/>
          <w:sz w:val="28"/>
          <w:szCs w:val="28"/>
        </w:rPr>
        <w:t xml:space="preserve">4.3 Taux de retour</w:t>
      </w:r>
      <w:bookmarkEnd w:id="100030"/>
    </w:p>
    <w:p>
      <w:pPr>
        <w:spacing w:after="60" w:before="120" w:line="312"/>
      </w:pPr>
      <w:r>
        <w:rPr>
          <w:rFonts w:ascii="Courier New" w:cs="Courier New" w:eastAsia="Courier New" w:hAnsi="Courier New"/>
          <w:color w:val="333333"/>
          <w:sz w:val="20"/>
          <w:szCs w:val="20"/>
        </w:rPr>
        <w:t xml:space="preserve">┌── INFO-BULLE : TAUX DE RETOUR ──────────────────────────────</w:t>
      </w:r>
    </w:p>
    <w:p>
      <w:pPr>
        <w:spacing w:line="312"/>
      </w:pPr>
      <w:r>
        <w:rPr>
          <w:rFonts w:ascii="Courier New" w:cs="Courier New" w:eastAsia="Courier New" w:hAnsi="Courier New"/>
          <w:color w:val="000000"/>
          <w:sz w:val="20"/>
          <w:szCs w:val="20"/>
        </w:rPr>
        <w:t xml:space="preserve">│ │  </w:t>
      </w:r>
    </w:p>
    <w:p>
      <w:pPr>
        <w:spacing w:line="312"/>
      </w:pPr>
      <w:r>
        <w:rPr>
          <w:rFonts w:ascii="Courier New" w:cs="Courier New" w:eastAsia="Courier New" w:hAnsi="Courier New"/>
          <w:color w:val="000000"/>
          <w:sz w:val="20"/>
          <w:szCs w:val="20"/>
        </w:rPr>
        <w:t xml:space="preserve">│ │  « Taux de retour »</w:t>
      </w:r>
    </w:p>
    <w:p>
      <w:pPr>
        <w:spacing w:line="312"/>
      </w:pPr>
      <w:r>
        <w:rPr>
          <w:rFonts w:ascii="Courier New" w:cs="Courier New" w:eastAsia="Courier New" w:hAnsi="Courier New"/>
          <w:color w:val="000000"/>
          <w:sz w:val="20"/>
          <w:szCs w:val="20"/>
        </w:rPr>
        <w:t xml:space="preserve">│ │  </w:t>
      </w:r>
    </w:p>
    <w:p>
      <w:pPr>
        <w:spacing w:line="312"/>
      </w:pPr>
      <w:r>
        <w:rPr>
          <w:rFonts w:ascii="Courier New" w:cs="Courier New" w:eastAsia="Courier New" w:hAnsi="Courier New"/>
          <w:color w:val="000000"/>
          <w:sz w:val="20"/>
          <w:szCs w:val="20"/>
        </w:rPr>
        <w:t xml:space="preserve">│ │  C’est le pourcentage de nouveaux venus qui sont</w:t>
      </w:r>
    </w:p>
    <w:p>
      <w:pPr>
        <w:spacing w:line="312"/>
      </w:pPr>
      <w:r>
        <w:rPr>
          <w:rFonts w:ascii="Courier New" w:cs="Courier New" w:eastAsia="Courier New" w:hAnsi="Courier New"/>
          <w:color w:val="000000"/>
          <w:sz w:val="20"/>
          <w:szCs w:val="20"/>
        </w:rPr>
        <w:t xml:space="preserve">│ │  revenus à l’église au moins une fois après leur</w:t>
      </w:r>
    </w:p>
    <w:p>
      <w:pPr>
        <w:spacing w:line="312"/>
      </w:pPr>
      <w:r>
        <w:rPr>
          <w:rFonts w:ascii="Courier New" w:cs="Courier New" w:eastAsia="Courier New" w:hAnsi="Courier New"/>
          <w:color w:val="000000"/>
          <w:sz w:val="20"/>
          <w:szCs w:val="20"/>
        </w:rPr>
        <w:t xml:space="preserve">│ │  première visite.</w:t>
      </w:r>
    </w:p>
    <w:p>
      <w:pPr>
        <w:spacing w:line="312"/>
      </w:pPr>
      <w:r>
        <w:rPr>
          <w:rFonts w:ascii="Courier New" w:cs="Courier New" w:eastAsia="Courier New" w:hAnsi="Courier New"/>
          <w:color w:val="000000"/>
          <w:sz w:val="20"/>
          <w:szCs w:val="20"/>
        </w:rPr>
        <w:t xml:space="preserve">│ │  </w:t>
      </w:r>
    </w:p>
    <w:p>
      <w:pPr>
        <w:spacing w:line="312"/>
      </w:pPr>
      <w:r>
        <w:rPr>
          <w:rFonts w:ascii="Courier New" w:cs="Courier New" w:eastAsia="Courier New" w:hAnsi="Courier New"/>
          <w:color w:val="000000"/>
          <w:sz w:val="20"/>
          <w:szCs w:val="20"/>
        </w:rPr>
        <w:t xml:space="preserve">│ │  Calcul : (Nouveaux venus revenus ÷ Total</w:t>
      </w:r>
    </w:p>
    <w:p>
      <w:pPr>
        <w:spacing w:line="312"/>
      </w:pPr>
      <w:r>
        <w:rPr>
          <w:rFonts w:ascii="Courier New" w:cs="Courier New" w:eastAsia="Courier New" w:hAnsi="Courier New"/>
          <w:color w:val="000000"/>
          <w:sz w:val="20"/>
          <w:szCs w:val="20"/>
        </w:rPr>
        <w:t xml:space="preserve">│ │  nouveaux venus de la période) × 100.</w:t>
      </w:r>
    </w:p>
    <w:p>
      <w:pPr>
        <w:spacing w:line="312"/>
      </w:pPr>
      <w:r>
        <w:rPr>
          <w:rFonts w:ascii="Courier New" w:cs="Courier New" w:eastAsia="Courier New" w:hAnsi="Courier New"/>
          <w:color w:val="000000"/>
          <w:sz w:val="20"/>
          <w:szCs w:val="20"/>
        </w:rPr>
        <w:t xml:space="preserve">│ │  </w:t>
      </w:r>
    </w:p>
    <w:p>
      <w:pPr>
        <w:spacing w:line="312"/>
      </w:pPr>
      <w:r>
        <w:rPr>
          <w:rFonts w:ascii="Courier New" w:cs="Courier New" w:eastAsia="Courier New" w:hAnsi="Courier New"/>
          <w:color w:val="000000"/>
          <w:sz w:val="20"/>
          <w:szCs w:val="20"/>
        </w:rPr>
        <w:t xml:space="preserve">│ │  Exemple : si 38 personnes ont visité et que</w:t>
      </w:r>
    </w:p>
    <w:p>
      <w:pPr>
        <w:spacing w:line="312"/>
      </w:pPr>
      <w:r>
        <w:rPr>
          <w:rFonts w:ascii="Courier New" w:cs="Courier New" w:eastAsia="Courier New" w:hAnsi="Courier New"/>
          <w:color w:val="000000"/>
          <w:sz w:val="20"/>
          <w:szCs w:val="20"/>
        </w:rPr>
        <w:t xml:space="preserve">│ │  16 d’entre elles sont revenues, le taux est 42%.</w:t>
      </w:r>
    </w:p>
    <w:p>
      <w:pPr>
        <w:spacing w:line="312"/>
      </w:pPr>
      <w:r>
        <w:rPr>
          <w:rFonts w:ascii="Courier New" w:cs="Courier New" w:eastAsia="Courier New" w:hAnsi="Courier New"/>
          <w:color w:val="000000"/>
          <w:sz w:val="20"/>
          <w:szCs w:val="20"/>
        </w:rPr>
        <w:t xml:space="preserve">│ │  </w:t>
      </w:r>
    </w:p>
    <w:p>
      <w:pPr>
        <w:spacing w:line="312"/>
      </w:pPr>
      <w:r>
        <w:rPr>
          <w:rFonts w:ascii="Courier New" w:cs="Courier New" w:eastAsia="Courier New" w:hAnsi="Courier New"/>
          <w:color w:val="000000"/>
          <w:sz w:val="20"/>
          <w:szCs w:val="20"/>
        </w:rPr>
        <w:t xml:space="preserve">│ │  Un taux élevé signifie que les nouveaux venus</w:t>
      </w:r>
    </w:p>
    <w:p>
      <w:pPr>
        <w:spacing w:line="312"/>
      </w:pPr>
      <w:r>
        <w:rPr>
          <w:rFonts w:ascii="Courier New" w:cs="Courier New" w:eastAsia="Courier New" w:hAnsi="Courier New"/>
          <w:color w:val="000000"/>
          <w:sz w:val="20"/>
          <w:szCs w:val="20"/>
        </w:rPr>
        <w:t xml:space="preserve">│ │  sont bien accueillis et suivis. Un taux bas peut</w:t>
      </w:r>
    </w:p>
    <w:p>
      <w:pPr>
        <w:spacing w:line="312"/>
      </w:pPr>
      <w:r>
        <w:rPr>
          <w:rFonts w:ascii="Courier New" w:cs="Courier New" w:eastAsia="Courier New" w:hAnsi="Courier New"/>
          <w:color w:val="000000"/>
          <w:sz w:val="20"/>
          <w:szCs w:val="20"/>
        </w:rPr>
        <w:t xml:space="preserve">│ │  indiquer un problème dans l’accueil ou le suivi.</w:t>
      </w:r>
    </w:p>
    <w:p>
      <w:pPr>
        <w:spacing w:line="312"/>
      </w:pPr>
      <w:r>
        <w:rPr>
          <w:rFonts w:ascii="Courier New" w:cs="Courier New" w:eastAsia="Courier New" w:hAnsi="Courier New"/>
          <w:color w:val="000000"/>
          <w:sz w:val="20"/>
          <w:szCs w:val="20"/>
        </w:rPr>
        <w:t xml:space="preserve">│ │  </w:t>
      </w:r>
    </w:p>
    <w:p>
      <w:pPr>
        <w:spacing w:line="312"/>
      </w:pPr>
      <w:r>
        <w:rPr>
          <w:rFonts w:ascii="Courier New" w:cs="Courier New" w:eastAsia="Courier New" w:hAnsi="Courier New"/>
          <w:color w:val="000000"/>
          <w:sz w:val="20"/>
          <w:szCs w:val="20"/>
        </w:rPr>
        <w:t xml:space="preserve">│ │  La période de mesure est de 4 semaines après</w:t>
      </w:r>
    </w:p>
    <w:p>
      <w:pPr>
        <w:spacing w:line="312"/>
      </w:pPr>
      <w:r>
        <w:rPr>
          <w:rFonts w:ascii="Courier New" w:cs="Courier New" w:eastAsia="Courier New" w:hAnsi="Courier New"/>
          <w:color w:val="000000"/>
          <w:sz w:val="20"/>
          <w:szCs w:val="20"/>
        </w:rPr>
        <w:t xml:space="preserve">│ │  la première visite pour déterminer le retour.</w:t>
      </w:r>
    </w:p>
    <w:p>
      <w:pPr>
        <w:spacing w:line="312"/>
      </w:pPr>
      <w:r>
        <w:rPr>
          <w:rFonts w:ascii="Courier New" w:cs="Courier New" w:eastAsia="Courier New" w:hAnsi="Courier New"/>
          <w:color w:val="000000"/>
          <w:sz w:val="20"/>
          <w:szCs w:val="20"/>
        </w:rPr>
        <w:t xml:space="preserve">│ │  </w:t>
      </w:r>
    </w:p>
    <w:p>
      <w:pPr>
        <w:spacing w:before="60" w:line="312"/>
      </w:pPr>
      <w:r>
        <w:rPr>
          <w:rFonts w:ascii="Courier New" w:cs="Courier New" w:eastAsia="Courier New" w:hAnsi="Courier New"/>
          <w:color w:val="333333"/>
          <w:sz w:val="20"/>
          <w:szCs w:val="20"/>
        </w:rPr>
        <w:t xml:space="preserve">└────────────────────────────────────────────────────────</w:t>
      </w:r>
    </w:p>
    <w:p>
      <w:pPr>
        <w:pStyle w:val="Heading2"/>
        <w:spacing w:after="160" w:before="360"/>
      </w:pPr>
      <w:bookmarkStart w:id="100031" w:name="_Toc100031"/>
      <w:r>
        <w:rPr>
          <w:rFonts w:ascii="Times New Roman" w:cs="Times New Roman" w:eastAsia="Times New Roman" w:hAnsi="Times New Roman"/>
          <w:b/>
          <w:bCs/>
          <w:color w:val="000000"/>
          <w:sz w:val="28"/>
          <w:szCs w:val="28"/>
        </w:rPr>
        <w:t xml:space="preserve">4.4 Par culte</w:t>
      </w:r>
      <w:bookmarkEnd w:id="100031"/>
    </w:p>
    <w:p>
      <w:pPr>
        <w:spacing w:after="60" w:before="120" w:line="312"/>
      </w:pPr>
      <w:r>
        <w:rPr>
          <w:rFonts w:ascii="Courier New" w:cs="Courier New" w:eastAsia="Courier New" w:hAnsi="Courier New"/>
          <w:color w:val="333333"/>
          <w:sz w:val="20"/>
          <w:szCs w:val="20"/>
        </w:rPr>
        <w:t xml:space="preserve">┌── INFO-BULLE : PAR CULTE ──────────────────────────────</w:t>
      </w:r>
    </w:p>
    <w:p>
      <w:pPr>
        <w:spacing w:line="312"/>
      </w:pPr>
      <w:r>
        <w:rPr>
          <w:rFonts w:ascii="Courier New" w:cs="Courier New" w:eastAsia="Courier New" w:hAnsi="Courier New"/>
          <w:color w:val="000000"/>
          <w:sz w:val="20"/>
          <w:szCs w:val="20"/>
        </w:rPr>
        <w:t xml:space="preserve">│ │  </w:t>
      </w:r>
    </w:p>
    <w:p>
      <w:pPr>
        <w:spacing w:line="312"/>
      </w:pPr>
      <w:r>
        <w:rPr>
          <w:rFonts w:ascii="Courier New" w:cs="Courier New" w:eastAsia="Courier New" w:hAnsi="Courier New"/>
          <w:color w:val="000000"/>
          <w:sz w:val="20"/>
          <w:szCs w:val="20"/>
        </w:rPr>
        <w:t xml:space="preserve">│ │  « Par culte »</w:t>
      </w:r>
    </w:p>
    <w:p>
      <w:pPr>
        <w:spacing w:line="312"/>
      </w:pPr>
      <w:r>
        <w:rPr>
          <w:rFonts w:ascii="Courier New" w:cs="Courier New" w:eastAsia="Courier New" w:hAnsi="Courier New"/>
          <w:color w:val="000000"/>
          <w:sz w:val="20"/>
          <w:szCs w:val="20"/>
        </w:rPr>
        <w:t xml:space="preserve">│ │  </w:t>
      </w:r>
    </w:p>
    <w:p>
      <w:pPr>
        <w:spacing w:line="312"/>
      </w:pPr>
      <w:r>
        <w:rPr>
          <w:rFonts w:ascii="Courier New" w:cs="Courier New" w:eastAsia="Courier New" w:hAnsi="Courier New"/>
          <w:color w:val="000000"/>
          <w:sz w:val="20"/>
          <w:szCs w:val="20"/>
        </w:rPr>
        <w:t xml:space="preserve">│ │  Cette carte montre le détail de l’assistance</w:t>
      </w:r>
    </w:p>
    <w:p>
      <w:pPr>
        <w:spacing w:line="312"/>
      </w:pPr>
      <w:r>
        <w:rPr>
          <w:rFonts w:ascii="Courier New" w:cs="Courier New" w:eastAsia="Courier New" w:hAnsi="Courier New"/>
          <w:color w:val="000000"/>
          <w:sz w:val="20"/>
          <w:szCs w:val="20"/>
        </w:rPr>
        <w:t xml:space="preserve">│ │  pour chaque culte de la période.</w:t>
      </w:r>
    </w:p>
    <w:p>
      <w:pPr>
        <w:spacing w:line="312"/>
      </w:pPr>
      <w:r>
        <w:rPr>
          <w:rFonts w:ascii="Courier New" w:cs="Courier New" w:eastAsia="Courier New" w:hAnsi="Courier New"/>
          <w:color w:val="000000"/>
          <w:sz w:val="20"/>
          <w:szCs w:val="20"/>
        </w:rPr>
        <w:t xml:space="preserve">│ │  </w:t>
      </w:r>
    </w:p>
    <w:p>
      <w:pPr>
        <w:spacing w:line="312"/>
      </w:pPr>
      <w:r>
        <w:rPr>
          <w:rFonts w:ascii="Courier New" w:cs="Courier New" w:eastAsia="Courier New" w:hAnsi="Courier New"/>
          <w:color w:val="000000"/>
          <w:sz w:val="20"/>
          <w:szCs w:val="20"/>
        </w:rPr>
        <w:t xml:space="preserve">│ │  En tapant « Voir détails », vous accédez à :</w:t>
      </w:r>
    </w:p>
    <w:p>
      <w:pPr>
        <w:spacing w:line="312"/>
      </w:pPr>
      <w:r>
        <w:rPr>
          <w:rFonts w:ascii="Courier New" w:cs="Courier New" w:eastAsia="Courier New" w:hAnsi="Courier New"/>
          <w:color w:val="000000"/>
          <w:sz w:val="20"/>
          <w:szCs w:val="20"/>
        </w:rPr>
        <w:t xml:space="preserve">│ │  - Le nombre total par culte</w:t>
      </w:r>
    </w:p>
    <w:p>
      <w:pPr>
        <w:spacing w:line="312"/>
      </w:pPr>
      <w:r>
        <w:rPr>
          <w:rFonts w:ascii="Courier New" w:cs="Courier New" w:eastAsia="Courier New" w:hAnsi="Courier New"/>
          <w:color w:val="000000"/>
          <w:sz w:val="20"/>
          <w:szCs w:val="20"/>
        </w:rPr>
        <w:t xml:space="preserve">│ │  - La répartition hommes / femmes / enfants</w:t>
      </w:r>
    </w:p>
    <w:p>
      <w:pPr>
        <w:spacing w:line="312"/>
      </w:pPr>
      <w:r>
        <w:rPr>
          <w:rFonts w:ascii="Courier New" w:cs="Courier New" w:eastAsia="Courier New" w:hAnsi="Courier New"/>
          <w:color w:val="000000"/>
          <w:sz w:val="20"/>
          <w:szCs w:val="20"/>
        </w:rPr>
        <w:t xml:space="preserve">│ │  - Le nombre de nouveaux venus par culte</w:t>
      </w:r>
    </w:p>
    <w:p>
      <w:pPr>
        <w:spacing w:line="312"/>
      </w:pPr>
      <w:r>
        <w:rPr>
          <w:rFonts w:ascii="Courier New" w:cs="Courier New" w:eastAsia="Courier New" w:hAnsi="Courier New"/>
          <w:color w:val="000000"/>
          <w:sz w:val="20"/>
          <w:szCs w:val="20"/>
        </w:rPr>
        <w:t xml:space="preserve">│ │  - Les observations et incidents signalés</w:t>
      </w:r>
    </w:p>
    <w:p>
      <w:pPr>
        <w:spacing w:line="312"/>
      </w:pPr>
      <w:r>
        <w:rPr>
          <w:rFonts w:ascii="Courier New" w:cs="Courier New" w:eastAsia="Courier New" w:hAnsi="Courier New"/>
          <w:color w:val="000000"/>
          <w:sz w:val="20"/>
          <w:szCs w:val="20"/>
        </w:rPr>
        <w:t xml:space="preserve">│ │  - Le nom de l’agent qui a fait le rapport</w:t>
      </w:r>
    </w:p>
    <w:p>
      <w:pPr>
        <w:spacing w:line="312"/>
      </w:pPr>
      <w:r>
        <w:rPr>
          <w:rFonts w:ascii="Courier New" w:cs="Courier New" w:eastAsia="Courier New" w:hAnsi="Courier New"/>
          <w:color w:val="000000"/>
          <w:sz w:val="20"/>
          <w:szCs w:val="20"/>
        </w:rPr>
        <w:t xml:space="preserve">│ │  </w:t>
      </w:r>
    </w:p>
    <w:p>
      <w:pPr>
        <w:spacing w:line="312"/>
      </w:pPr>
      <w:r>
        <w:rPr>
          <w:rFonts w:ascii="Courier New" w:cs="Courier New" w:eastAsia="Courier New" w:hAnsi="Courier New"/>
          <w:color w:val="000000"/>
          <w:sz w:val="20"/>
          <w:szCs w:val="20"/>
        </w:rPr>
        <w:t xml:space="preserve">│ │  Cela permet de voir quel culte attire le plus</w:t>
      </w:r>
    </w:p>
    <w:p>
      <w:pPr>
        <w:spacing w:line="312"/>
      </w:pPr>
      <w:r>
        <w:rPr>
          <w:rFonts w:ascii="Courier New" w:cs="Courier New" w:eastAsia="Courier New" w:hAnsi="Courier New"/>
          <w:color w:val="000000"/>
          <w:sz w:val="20"/>
          <w:szCs w:val="20"/>
        </w:rPr>
        <w:t xml:space="preserve">│ │  de monde et si certains cultes sont en baisse.</w:t>
      </w:r>
    </w:p>
    <w:p>
      <w:pPr>
        <w:spacing w:line="312"/>
      </w:pPr>
      <w:r>
        <w:rPr>
          <w:rFonts w:ascii="Courier New" w:cs="Courier New" w:eastAsia="Courier New" w:hAnsi="Courier New"/>
          <w:color w:val="000000"/>
          <w:sz w:val="20"/>
          <w:szCs w:val="20"/>
        </w:rPr>
        <w:t xml:space="preserve">│ │  </w:t>
      </w:r>
    </w:p>
    <w:p>
      <w:pPr>
        <w:spacing w:before="60" w:line="312"/>
      </w:pPr>
      <w:r>
        <w:rPr>
          <w:rFonts w:ascii="Courier New" w:cs="Courier New" w:eastAsia="Courier New" w:hAnsi="Courier New"/>
          <w:color w:val="333333"/>
          <w:sz w:val="20"/>
          <w:szCs w:val="20"/>
        </w:rPr>
        <w:t xml:space="preserve">└────────────────────────────────────────────────────────</w:t>
      </w:r>
    </w:p>
    <w:p>
      <w:pPr>
        <w:pStyle w:val="Heading2"/>
        <w:spacing w:after="160" w:before="360"/>
      </w:pPr>
      <w:bookmarkStart w:id="100032" w:name="_Toc100032"/>
      <w:r>
        <w:rPr>
          <w:rFonts w:ascii="Times New Roman" w:cs="Times New Roman" w:eastAsia="Times New Roman" w:hAnsi="Times New Roman"/>
          <w:b/>
          <w:bCs/>
          <w:color w:val="000000"/>
          <w:sz w:val="28"/>
          <w:szCs w:val="28"/>
        </w:rPr>
        <w:t xml:space="preserve">4.5 Performance équipe</w:t>
      </w:r>
      <w:bookmarkEnd w:id="100032"/>
    </w:p>
    <w:p>
      <w:pPr>
        <w:spacing w:after="60" w:before="120" w:line="312"/>
      </w:pPr>
      <w:r>
        <w:rPr>
          <w:rFonts w:ascii="Courier New" w:cs="Courier New" w:eastAsia="Courier New" w:hAnsi="Courier New"/>
          <w:color w:val="333333"/>
          <w:sz w:val="20"/>
          <w:szCs w:val="20"/>
        </w:rPr>
        <w:t xml:space="preserve">┌── INFO-BULLE : PERFORMANCE ÉQUIPE ──────────────────────────────</w:t>
      </w:r>
    </w:p>
    <w:p>
      <w:pPr>
        <w:spacing w:line="312"/>
      </w:pPr>
      <w:r>
        <w:rPr>
          <w:rFonts w:ascii="Courier New" w:cs="Courier New" w:eastAsia="Courier New" w:hAnsi="Courier New"/>
          <w:color w:val="000000"/>
          <w:sz w:val="20"/>
          <w:szCs w:val="20"/>
        </w:rPr>
        <w:t xml:space="preserve">│ │  </w:t>
      </w:r>
    </w:p>
    <w:p>
      <w:pPr>
        <w:spacing w:line="312"/>
      </w:pPr>
      <w:r>
        <w:rPr>
          <w:rFonts w:ascii="Courier New" w:cs="Courier New" w:eastAsia="Courier New" w:hAnsi="Courier New"/>
          <w:color w:val="000000"/>
          <w:sz w:val="20"/>
          <w:szCs w:val="20"/>
        </w:rPr>
        <w:t xml:space="preserve">│ │  « Performance équipe »</w:t>
      </w:r>
    </w:p>
    <w:p>
      <w:pPr>
        <w:spacing w:line="312"/>
      </w:pPr>
      <w:r>
        <w:rPr>
          <w:rFonts w:ascii="Courier New" w:cs="Courier New" w:eastAsia="Courier New" w:hAnsi="Courier New"/>
          <w:color w:val="000000"/>
          <w:sz w:val="20"/>
          <w:szCs w:val="20"/>
        </w:rPr>
        <w:t xml:space="preserve">│ │  </w:t>
      </w:r>
    </w:p>
    <w:p>
      <w:pPr>
        <w:spacing w:line="312"/>
      </w:pPr>
      <w:r>
        <w:rPr>
          <w:rFonts w:ascii="Courier New" w:cs="Courier New" w:eastAsia="Courier New" w:hAnsi="Courier New"/>
          <w:color w:val="000000"/>
          <w:sz w:val="20"/>
          <w:szCs w:val="20"/>
        </w:rPr>
        <w:t xml:space="preserve">│ │  Cette carte montre si les agents du département</w:t>
      </w:r>
    </w:p>
    <w:p>
      <w:pPr>
        <w:spacing w:line="312"/>
      </w:pPr>
      <w:r>
        <w:rPr>
          <w:rFonts w:ascii="Courier New" w:cs="Courier New" w:eastAsia="Courier New" w:hAnsi="Courier New"/>
          <w:color w:val="000000"/>
          <w:sz w:val="20"/>
          <w:szCs w:val="20"/>
        </w:rPr>
        <w:t xml:space="preserve">│ │  Protocole ont bien fait leur travail.</w:t>
      </w:r>
    </w:p>
    <w:p>
      <w:pPr>
        <w:spacing w:line="312"/>
      </w:pPr>
      <w:r>
        <w:rPr>
          <w:rFonts w:ascii="Courier New" w:cs="Courier New" w:eastAsia="Courier New" w:hAnsi="Courier New"/>
          <w:color w:val="000000"/>
          <w:sz w:val="20"/>
          <w:szCs w:val="20"/>
        </w:rPr>
        <w:t xml:space="preserve">│ │  </w:t>
      </w:r>
    </w:p>
    <w:p>
      <w:pPr>
        <w:spacing w:line="312"/>
      </w:pPr>
      <w:r>
        <w:rPr>
          <w:rFonts w:ascii="Courier New" w:cs="Courier New" w:eastAsia="Courier New" w:hAnsi="Courier New"/>
          <w:color w:val="000000"/>
          <w:sz w:val="20"/>
          <w:szCs w:val="20"/>
        </w:rPr>
        <w:t xml:space="preserve">│ │  Le nombre de rapports soumis est comparé au</w:t>
      </w:r>
    </w:p>
    <w:p>
      <w:pPr>
        <w:spacing w:line="312"/>
      </w:pPr>
      <w:r>
        <w:rPr>
          <w:rFonts w:ascii="Courier New" w:cs="Courier New" w:eastAsia="Courier New" w:hAnsi="Courier New"/>
          <w:color w:val="000000"/>
          <w:sz w:val="20"/>
          <w:szCs w:val="20"/>
        </w:rPr>
        <w:t xml:space="preserve">│ │  nombre de cultes qui avaient lieu. Si 5 cultes</w:t>
      </w:r>
    </w:p>
    <w:p>
      <w:pPr>
        <w:spacing w:line="312"/>
      </w:pPr>
      <w:r>
        <w:rPr>
          <w:rFonts w:ascii="Courier New" w:cs="Courier New" w:eastAsia="Courier New" w:hAnsi="Courier New"/>
          <w:color w:val="000000"/>
          <w:sz w:val="20"/>
          <w:szCs w:val="20"/>
        </w:rPr>
        <w:t xml:space="preserve">│ │  ont eu lieu et que 5 rapports ont été soumis,</w:t>
      </w:r>
    </w:p>
    <w:p>
      <w:pPr>
        <w:spacing w:line="312"/>
      </w:pPr>
      <w:r>
        <w:rPr>
          <w:rFonts w:ascii="Courier New" w:cs="Courier New" w:eastAsia="Courier New" w:hAnsi="Courier New"/>
          <w:color w:val="000000"/>
          <w:sz w:val="20"/>
          <w:szCs w:val="20"/>
        </w:rPr>
        <w:t xml:space="preserve">│ │  le taux est de 100%.</w:t>
      </w:r>
    </w:p>
    <w:p>
      <w:pPr>
        <w:spacing w:line="312"/>
      </w:pPr>
      <w:r>
        <w:rPr>
          <w:rFonts w:ascii="Courier New" w:cs="Courier New" w:eastAsia="Courier New" w:hAnsi="Courier New"/>
          <w:color w:val="000000"/>
          <w:sz w:val="20"/>
          <w:szCs w:val="20"/>
        </w:rPr>
        <w:t xml:space="preserve">│ │  </w:t>
      </w:r>
    </w:p>
    <w:p>
      <w:pPr>
        <w:spacing w:line="312"/>
      </w:pPr>
      <w:r>
        <w:rPr>
          <w:rFonts w:ascii="Courier New" w:cs="Courier New" w:eastAsia="Courier New" w:hAnsi="Courier New"/>
          <w:color w:val="000000"/>
          <w:sz w:val="20"/>
          <w:szCs w:val="20"/>
        </w:rPr>
        <w:t xml:space="preserve">│ │  Chaque agent est listé avec son nombre de</w:t>
      </w:r>
    </w:p>
    <w:p>
      <w:pPr>
        <w:spacing w:line="312"/>
      </w:pPr>
      <w:r>
        <w:rPr>
          <w:rFonts w:ascii="Courier New" w:cs="Courier New" w:eastAsia="Courier New" w:hAnsi="Courier New"/>
          <w:color w:val="000000"/>
          <w:sz w:val="20"/>
          <w:szCs w:val="20"/>
        </w:rPr>
        <w:t xml:space="preserve">│ │  rapports. Cela permet d’identifier les agents</w:t>
      </w:r>
    </w:p>
    <w:p>
      <w:pPr>
        <w:spacing w:line="312"/>
      </w:pPr>
      <w:r>
        <w:rPr>
          <w:rFonts w:ascii="Courier New" w:cs="Courier New" w:eastAsia="Courier New" w:hAnsi="Courier New"/>
          <w:color w:val="000000"/>
          <w:sz w:val="20"/>
          <w:szCs w:val="20"/>
        </w:rPr>
        <w:t xml:space="preserve">│ │  réguliers et ceux qui ont besoin d’un rappel.</w:t>
      </w:r>
    </w:p>
    <w:p>
      <w:pPr>
        <w:spacing w:line="312"/>
      </w:pPr>
      <w:r>
        <w:rPr>
          <w:rFonts w:ascii="Courier New" w:cs="Courier New" w:eastAsia="Courier New" w:hAnsi="Courier New"/>
          <w:color w:val="000000"/>
          <w:sz w:val="20"/>
          <w:szCs w:val="20"/>
        </w:rPr>
        <w:t xml:space="preserve">│ │  </w:t>
      </w:r>
    </w:p>
    <w:p>
      <w:pPr>
        <w:spacing w:line="312"/>
      </w:pPr>
      <w:r>
        <w:rPr>
          <w:rFonts w:ascii="Courier New" w:cs="Courier New" w:eastAsia="Courier New" w:hAnsi="Courier New"/>
          <w:color w:val="000000"/>
          <w:sz w:val="20"/>
          <w:szCs w:val="20"/>
        </w:rPr>
        <w:t xml:space="preserve">│ │  Le chef de protocole reçoit automatiquement</w:t>
      </w:r>
    </w:p>
    <w:p>
      <w:pPr>
        <w:spacing w:line="312"/>
      </w:pPr>
      <w:r>
        <w:rPr>
          <w:rFonts w:ascii="Courier New" w:cs="Courier New" w:eastAsia="Courier New" w:hAnsi="Courier New"/>
          <w:color w:val="000000"/>
          <w:sz w:val="20"/>
          <w:szCs w:val="20"/>
        </w:rPr>
        <w:t xml:space="preserve">│ │  un rappel si un rapport est manquant après</w:t>
      </w:r>
    </w:p>
    <w:p>
      <w:pPr>
        <w:spacing w:line="312"/>
      </w:pPr>
      <w:r>
        <w:rPr>
          <w:rFonts w:ascii="Courier New" w:cs="Courier New" w:eastAsia="Courier New" w:hAnsi="Courier New"/>
          <w:color w:val="000000"/>
          <w:sz w:val="20"/>
          <w:szCs w:val="20"/>
        </w:rPr>
        <w:t xml:space="preserve">│ │  chaque culte.</w:t>
      </w:r>
    </w:p>
    <w:p>
      <w:pPr>
        <w:spacing w:line="312"/>
      </w:pPr>
      <w:r>
        <w:rPr>
          <w:rFonts w:ascii="Courier New" w:cs="Courier New" w:eastAsia="Courier New" w:hAnsi="Courier New"/>
          <w:color w:val="000000"/>
          <w:sz w:val="20"/>
          <w:szCs w:val="20"/>
        </w:rPr>
        <w:t xml:space="preserve">│ │  </w:t>
      </w:r>
    </w:p>
    <w:p>
      <w:pPr>
        <w:spacing w:before="60" w:line="312"/>
      </w:pPr>
      <w:r>
        <w:rPr>
          <w:rFonts w:ascii="Courier New" w:cs="Courier New" w:eastAsia="Courier New" w:hAnsi="Courier New"/>
          <w:color w:val="333333"/>
          <w:sz w:val="20"/>
          <w:szCs w:val="20"/>
        </w:rPr>
        <w:t xml:space="preserve">└────────────────────────────────────────────────────────</w:t>
      </w:r>
    </w:p>
    <w:p>
      <w:pPr>
        <w:pStyle w:val="Heading1"/>
        <w:spacing w:after="200" w:before="480"/>
      </w:pPr>
      <w:bookmarkStart w:id="100033" w:name="_Toc100033"/>
      <w:r>
        <w:rPr>
          <w:rFonts w:ascii="Times New Roman" w:cs="Times New Roman" w:eastAsia="Times New Roman" w:hAnsi="Times New Roman"/>
          <w:b/>
          <w:bCs/>
          <w:color w:val="000000"/>
          <w:sz w:val="32"/>
          <w:szCs w:val="32"/>
        </w:rPr>
        <w:t xml:space="preserve">5. Simulation de test en temps réel</w:t>
      </w:r>
      <w:bookmarkEnd w:id="100033"/>
    </w:p>
    <w:p>
      <w:pPr>
        <w:spacing w:line="312"/>
        <w:jc w:val="both"/>
      </w:pPr>
      <w:r>
        <w:rPr>
          <w:rFonts w:ascii="Calibri" w:cs="Calibri" w:eastAsia="Calibri" w:hAnsi="Calibri"/>
          <w:color w:val="000000"/>
          <w:sz w:val="24"/>
          <w:szCs w:val="24"/>
        </w:rPr>
        <w:t xml:space="preserve">Cette section simule l’utilisation de l’application dans deux scénarios réels. Le but est de vérifier que le parcours est fluide, sans blocage, et que chaque étape est logique pour l’utilisateur.</w:t>
      </w:r>
    </w:p>
    <w:p>
      <w:pPr>
        <w:pStyle w:val="Heading2"/>
        <w:spacing w:after="160" w:before="360"/>
      </w:pPr>
      <w:bookmarkStart w:id="100034" w:name="_Toc100034"/>
      <w:r>
        <w:rPr>
          <w:rFonts w:ascii="Times New Roman" w:cs="Times New Roman" w:eastAsia="Times New Roman" w:hAnsi="Times New Roman"/>
          <w:b/>
          <w:bCs/>
          <w:color w:val="000000"/>
          <w:sz w:val="28"/>
          <w:szCs w:val="28"/>
        </w:rPr>
        <w:t xml:space="preserve">5.1 Scénario agent : dimanche matin</w:t>
      </w:r>
      <w:bookmarkEnd w:id="100034"/>
    </w:p>
    <w:p>
      <w:pPr>
        <w:spacing w:line="312"/>
        <w:jc w:val="both"/>
      </w:pPr>
      <w:r>
        <w:rPr>
          <w:rFonts w:ascii="Calibri" w:cs="Calibri" w:eastAsia="Calibri" w:hAnsi="Calibri"/>
          <w:color w:val="000000"/>
          <w:sz w:val="24"/>
          <w:szCs w:val="24"/>
        </w:rPr>
        <w:t xml:space="preserve">Nous suivons Marie, agent d’accueil, un dimanche matin typique. Marie a un téléphone Android avec Chrome. L’application est installée sur son écran d’accueil.</w:t>
      </w:r>
    </w:p>
    <w:p>
      <w:pPr>
        <w:pStyle w:val="Heading3"/>
        <w:spacing w:after="120" w:before="280"/>
      </w:pPr>
      <w:bookmarkStart w:id="100035" w:name="_Toc100035"/>
      <w:r>
        <w:rPr>
          <w:rFonts w:ascii="Times New Roman" w:cs="Times New Roman" w:eastAsia="Times New Roman" w:hAnsi="Times New Roman"/>
          <w:b/>
          <w:bCs/>
          <w:color w:val="000000"/>
          <w:sz w:val="26"/>
          <w:szCs w:val="26"/>
        </w:rPr>
        <w:t xml:space="preserve">Étape 1 : Arrivée à l’église (8h00)</w:t>
      </w:r>
      <w:bookmarkEnd w:id="100035"/>
    </w:p>
    <w:p>
      <w:pPr>
        <w:spacing w:line="312"/>
        <w:jc w:val="both"/>
      </w:pPr>
      <w:r>
        <w:rPr>
          <w:rFonts w:ascii="Calibri" w:cs="Calibri" w:eastAsia="Calibri" w:hAnsi="Calibri"/>
          <w:color w:val="000000"/>
          <w:sz w:val="24"/>
          <w:szCs w:val="24"/>
        </w:rPr>
        <w:t xml:space="preserve">Marie ouvre l’application en tapant sur l’icône « La Conquête ». Elle voit l’écran d’accueil avec son nom et les trois boutons. L’indicateur montre « En ligne » (le Wi-Fi de l’église est actif). Elle tape sur « Compter les entrées ».</w:t>
      </w:r>
    </w:p>
    <w:p>
      <w:pPr>
        <w:spacing w:line="312"/>
        <w:jc w:val="both"/>
      </w:pPr>
      <w:r>
        <w:rPr>
          <w:rFonts w:ascii="Calibri" w:cs="Calibri" w:eastAsia="Calibri" w:hAnsi="Calibri"/>
          <w:b/>
          <w:bCs/>
          <w:color w:val="000000"/>
          <w:sz w:val="24"/>
          <w:szCs w:val="24"/>
        </w:rPr>
        <w:t xml:space="preserve">Résultat attendu : </w:t>
      </w:r>
      <w:r>
        <w:rPr>
          <w:rFonts w:ascii="Calibri" w:cs="Calibri" w:eastAsia="Calibri" w:hAnsi="Calibri"/>
          <w:color w:val="000000"/>
          <w:sz w:val="24"/>
          <w:szCs w:val="24"/>
        </w:rPr>
        <w:t xml:space="preserve">L’écran de comptage s’ouvre en moins de 1 seconde. Les espaces configurés par le chef (balcon, côté gauche, côté droit, rangée A, rangée B) sont affichés. Tous les compteurs sont à 0.</w:t>
      </w:r>
    </w:p>
    <w:p>
      <w:pPr>
        <w:pStyle w:val="Heading3"/>
        <w:spacing w:after="120" w:before="280"/>
      </w:pPr>
      <w:bookmarkStart w:id="100036" w:name="_Toc100036"/>
      <w:r>
        <w:rPr>
          <w:rFonts w:ascii="Times New Roman" w:cs="Times New Roman" w:eastAsia="Times New Roman" w:hAnsi="Times New Roman"/>
          <w:b/>
          <w:bCs/>
          <w:color w:val="000000"/>
          <w:sz w:val="26"/>
          <w:szCs w:val="26"/>
        </w:rPr>
        <w:t xml:space="preserve">Étape 2 : Début du culte (9h00)</w:t>
      </w:r>
      <w:bookmarkEnd w:id="100036"/>
    </w:p>
    <w:p>
      <w:pPr>
        <w:spacing w:line="312"/>
        <w:jc w:val="both"/>
      </w:pPr>
      <w:r>
        <w:rPr>
          <w:rFonts w:ascii="Calibri" w:cs="Calibri" w:eastAsia="Calibri" w:hAnsi="Calibri"/>
          <w:color w:val="000000"/>
          <w:sz w:val="24"/>
          <w:szCs w:val="24"/>
        </w:rPr>
        <w:t xml:space="preserve">Les fidèles commencent à entrer. Marie est à la porte principale. À chaque personne qui entre, elle tape sur « + » de l’espace « Côté gauche ». Un groupe de 12 personnes arrive : elle fait un appui long sur « + » et tape « 12 ».</w:t>
      </w:r>
    </w:p>
    <w:p>
      <w:pPr>
        <w:spacing w:line="312"/>
        <w:jc w:val="both"/>
      </w:pPr>
      <w:r>
        <w:rPr>
          <w:rFonts w:ascii="Calibri" w:cs="Calibri" w:eastAsia="Calibri" w:hAnsi="Calibri"/>
          <w:b/>
          <w:bCs/>
          <w:color w:val="000000"/>
          <w:sz w:val="24"/>
          <w:szCs w:val="24"/>
        </w:rPr>
        <w:t xml:space="preserve">Résultat attendu : </w:t>
      </w:r>
      <w:r>
        <w:rPr>
          <w:rFonts w:ascii="Calibri" w:cs="Calibri" w:eastAsia="Calibri" w:hAnsi="Calibri"/>
          <w:color w:val="000000"/>
          <w:sz w:val="24"/>
          <w:szCs w:val="24"/>
        </w:rPr>
        <w:t xml:space="preserve">Chaque tap ajoute 1 au compteur et le total général se met à jour. L’appui long ouvre un clavier numérique. Après validation, 12 est ajouté d’un coup.</w:t>
      </w:r>
    </w:p>
    <w:p>
      <w:pPr>
        <w:pStyle w:val="Heading3"/>
        <w:spacing w:after="120" w:before="280"/>
      </w:pPr>
      <w:bookmarkStart w:id="100037" w:name="_Toc100037"/>
      <w:r>
        <w:rPr>
          <w:rFonts w:ascii="Times New Roman" w:cs="Times New Roman" w:eastAsia="Times New Roman" w:hAnsi="Times New Roman"/>
          <w:b/>
          <w:bCs/>
          <w:color w:val="000000"/>
          <w:sz w:val="26"/>
          <w:szCs w:val="26"/>
        </w:rPr>
        <w:t xml:space="preserve">Étape 3 : Nouveau venu (9h30)</w:t>
      </w:r>
      <w:bookmarkEnd w:id="100037"/>
    </w:p>
    <w:p>
      <w:pPr>
        <w:spacing w:line="312"/>
        <w:jc w:val="both"/>
      </w:pPr>
      <w:r>
        <w:rPr>
          <w:rFonts w:ascii="Calibri" w:cs="Calibri" w:eastAsia="Calibri" w:hAnsi="Calibri"/>
          <w:color w:val="000000"/>
          <w:sz w:val="24"/>
          <w:szCs w:val="24"/>
        </w:rPr>
        <w:t xml:space="preserve">Une femme arrive pour la première fois. Marie tape sur le bouton « Retour » en bas, puis sur « Nouveaux venus ». Elle saisit le nom, le téléphone et le quartier. Elle tape sur « Enregistrer », puis sur « Ajouter un autre » car deux autres nouveaux venus sont là. Elle saisit les deux autres, puis revient au comptage.</w:t>
      </w:r>
    </w:p>
    <w:p>
      <w:pPr>
        <w:spacing w:line="312"/>
        <w:jc w:val="both"/>
      </w:pPr>
      <w:r>
        <w:rPr>
          <w:rFonts w:ascii="Calibri" w:cs="Calibri" w:eastAsia="Calibri" w:hAnsi="Calibri"/>
          <w:b/>
          <w:bCs/>
          <w:color w:val="000000"/>
          <w:sz w:val="24"/>
          <w:szCs w:val="24"/>
        </w:rPr>
        <w:t xml:space="preserve">Résultat attendu : </w:t>
      </w:r>
      <w:r>
        <w:rPr>
          <w:rFonts w:ascii="Calibri" w:cs="Calibri" w:eastAsia="Calibri" w:hAnsi="Calibri"/>
          <w:color w:val="000000"/>
          <w:sz w:val="24"/>
          <w:szCs w:val="24"/>
        </w:rPr>
        <w:t xml:space="preserve">Les données sont enregistrées. Le bouton « Ajouter un autre » réinitialise le formulaire sans perdre le contexte du culte. Le retour au comptage est instantané et les chiffres sont toujours là.</w:t>
      </w:r>
    </w:p>
    <w:p>
      <w:pPr>
        <w:pStyle w:val="Heading3"/>
        <w:spacing w:after="120" w:before="280"/>
      </w:pPr>
      <w:bookmarkStart w:id="100038" w:name="_Toc100038"/>
      <w:r>
        <w:rPr>
          <w:rFonts w:ascii="Times New Roman" w:cs="Times New Roman" w:eastAsia="Times New Roman" w:hAnsi="Times New Roman"/>
          <w:b/>
          <w:bCs/>
          <w:color w:val="000000"/>
          <w:sz w:val="26"/>
          <w:szCs w:val="26"/>
        </w:rPr>
        <w:t xml:space="preserve">Étape 4 : Fin du comptage (9h45)</w:t>
      </w:r>
      <w:bookmarkEnd w:id="100038"/>
    </w:p>
    <w:p>
      <w:pPr>
        <w:spacing w:line="312"/>
        <w:jc w:val="both"/>
      </w:pPr>
      <w:r>
        <w:rPr>
          <w:rFonts w:ascii="Calibri" w:cs="Calibri" w:eastAsia="Calibri" w:hAnsi="Calibri"/>
          <w:color w:val="000000"/>
          <w:sz w:val="24"/>
          <w:szCs w:val="24"/>
        </w:rPr>
        <w:t xml:space="preserve">Les portes sont fermées. Marie tape sur « Terminer et sauvegarder ». Un résumé s’affiche : « Balcon: 34, Côté gauche: 45, Côté droit: 28, Rangée A: 12, Rangée B: 8. Total: 127 ». Elle confirme.</w:t>
      </w:r>
    </w:p>
    <w:p>
      <w:pPr>
        <w:spacing w:line="312"/>
        <w:jc w:val="both"/>
      </w:pPr>
      <w:r>
        <w:rPr>
          <w:rFonts w:ascii="Calibri" w:cs="Calibri" w:eastAsia="Calibri" w:hAnsi="Calibri"/>
          <w:b/>
          <w:bCs/>
          <w:color w:val="000000"/>
          <w:sz w:val="24"/>
          <w:szCs w:val="24"/>
        </w:rPr>
        <w:t xml:space="preserve">Résultat attendu : </w:t>
      </w:r>
      <w:r>
        <w:rPr>
          <w:rFonts w:ascii="Calibri" w:cs="Calibri" w:eastAsia="Calibri" w:hAnsi="Calibri"/>
          <w:color w:val="000000"/>
          <w:sz w:val="24"/>
          <w:szCs w:val="24"/>
        </w:rPr>
        <w:t xml:space="preserve">Le système propose de passer au rapport de culte. Le total 127 est pré-rempli dans le formulaire de rapport.</w:t>
      </w:r>
    </w:p>
    <w:p>
      <w:pPr>
        <w:pStyle w:val="Heading3"/>
        <w:spacing w:after="120" w:before="280"/>
      </w:pPr>
      <w:bookmarkStart w:id="100039" w:name="_Toc100039"/>
      <w:r>
        <w:rPr>
          <w:rFonts w:ascii="Times New Roman" w:cs="Times New Roman" w:eastAsia="Times New Roman" w:hAnsi="Times New Roman"/>
          <w:b/>
          <w:bCs/>
          <w:color w:val="000000"/>
          <w:sz w:val="26"/>
          <w:szCs w:val="26"/>
        </w:rPr>
        <w:t xml:space="preserve">Étape 5 : Rapport après le culte (12h00)</w:t>
      </w:r>
      <w:bookmarkEnd w:id="100039"/>
    </w:p>
    <w:p>
      <w:pPr>
        <w:spacing w:line="312"/>
        <w:jc w:val="both"/>
      </w:pPr>
      <w:r>
        <w:rPr>
          <w:rFonts w:ascii="Calibri" w:cs="Calibri" w:eastAsia="Calibri" w:hAnsi="Calibri"/>
          <w:color w:val="000000"/>
          <w:sz w:val="24"/>
          <w:szCs w:val="24"/>
        </w:rPr>
        <w:t xml:space="preserve">Après le culte, Marie ouvre l’application et voit un rappel : « Vous n’avez pas encore soumis le rapport du culte de ce matin ». Elle tape dessus, le formulaire de rapport s’ouvre avec le total pré-rempli. Elle ajoute la répartition (hommes, femmes, enfants) et le nombre de nouveaux venus. Elle tape sur « Soumettre le rapport ».</w:t>
      </w:r>
    </w:p>
    <w:p>
      <w:pPr>
        <w:spacing w:line="312"/>
        <w:jc w:val="both"/>
      </w:pPr>
      <w:r>
        <w:rPr>
          <w:rFonts w:ascii="Calibri" w:cs="Calibri" w:eastAsia="Calibri" w:hAnsi="Calibri"/>
          <w:b/>
          <w:bCs/>
          <w:color w:val="000000"/>
          <w:sz w:val="24"/>
          <w:szCs w:val="24"/>
        </w:rPr>
        <w:t xml:space="preserve">Résultat attendu : </w:t>
      </w:r>
      <w:r>
        <w:rPr>
          <w:rFonts w:ascii="Calibri" w:cs="Calibri" w:eastAsia="Calibri" w:hAnsi="Calibri"/>
          <w:color w:val="000000"/>
          <w:sz w:val="24"/>
          <w:szCs w:val="24"/>
        </w:rPr>
        <w:t xml:space="preserve">Message de confirmation « Rapport envoyé avec succès ». Le chef de protocole reçoit une notification. Le pasteur verra les chiffres dans son dashboard.</w:t>
      </w:r>
    </w:p>
    <w:p>
      <w:pPr>
        <w:pStyle w:val="Heading3"/>
        <w:spacing w:after="120" w:before="280"/>
      </w:pPr>
      <w:bookmarkStart w:id="100040" w:name="_Toc100040"/>
      <w:r>
        <w:rPr>
          <w:rFonts w:ascii="Times New Roman" w:cs="Times New Roman" w:eastAsia="Times New Roman" w:hAnsi="Times New Roman"/>
          <w:b/>
          <w:bCs/>
          <w:color w:val="000000"/>
          <w:sz w:val="26"/>
          <w:szCs w:val="26"/>
        </w:rPr>
        <w:t xml:space="preserve">Points où l’agent pourrait bloquer</w:t>
      </w:r>
      <w:bookmarkEnd w:id="100040"/>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333333" w:val="clear"/>
            <w:tcMar>
              <w:top w:type="dxa" w:w="60"/>
              <w:left w:type="dxa" w:w="100"/>
              <w:bottom w:type="dxa" w:w="60"/>
              <w:right w:type="dxa" w:w="100"/>
            </w:tcMar>
          </w:tcPr>
          <w:p>
            <w:pPr>
              <w:jc w:val="center"/>
            </w:pPr>
            <w:r>
              <w:rPr>
                <w:rFonts w:ascii="Calibri" w:cs="Calibri" w:eastAsia="Calibri" w:hAnsi="Calibri"/>
                <w:b/>
                <w:bCs/>
                <w:color w:val="FFFFFF"/>
                <w:sz w:val="22"/>
                <w:szCs w:val="22"/>
              </w:rPr>
              <w:t xml:space="preserve">Situation</w:t>
            </w:r>
          </w:p>
        </w:tc>
        <w:tc>
          <w:tcPr>
            <w:shd w:fill="333333" w:val="clear"/>
            <w:tcMar>
              <w:top w:type="dxa" w:w="60"/>
              <w:left w:type="dxa" w:w="100"/>
              <w:bottom w:type="dxa" w:w="60"/>
              <w:right w:type="dxa" w:w="100"/>
            </w:tcMar>
          </w:tcPr>
          <w:p>
            <w:pPr>
              <w:jc w:val="center"/>
            </w:pPr>
            <w:r>
              <w:rPr>
                <w:rFonts w:ascii="Calibri" w:cs="Calibri" w:eastAsia="Calibri" w:hAnsi="Calibri"/>
                <w:b/>
                <w:bCs/>
                <w:color w:val="FFFFFF"/>
                <w:sz w:val="22"/>
                <w:szCs w:val="22"/>
              </w:rPr>
              <w:t xml:space="preserve">Risque de blocage</w:t>
            </w:r>
          </w:p>
        </w:tc>
        <w:tc>
          <w:tcPr>
            <w:shd w:fill="333333" w:val="clear"/>
            <w:tcMar>
              <w:top w:type="dxa" w:w="60"/>
              <w:left w:type="dxa" w:w="100"/>
              <w:bottom w:type="dxa" w:w="60"/>
              <w:right w:type="dxa" w:w="100"/>
            </w:tcMar>
          </w:tcPr>
          <w:p>
            <w:pPr>
              <w:jc w:val="center"/>
            </w:pPr>
            <w:r>
              <w:rPr>
                <w:rFonts w:ascii="Calibri" w:cs="Calibri" w:eastAsia="Calibri" w:hAnsi="Calibri"/>
                <w:b/>
                <w:bCs/>
                <w:color w:val="FFFFFF"/>
                <w:sz w:val="22"/>
                <w:szCs w:val="22"/>
              </w:rPr>
              <w:t xml:space="preserve">Solution prévue</w:t>
            </w:r>
          </w:p>
        </w:tc>
      </w:tr>
      <w:tr>
        <w:tc>
          <w:tcPr>
            <w:shd w:fill="F5F5F5" w:val="clear"/>
            <w:tcMar>
              <w:top w:type="dxa" w:w="40"/>
              <w:left w:type="dxa" w:w="100"/>
              <w:bottom w:type="dxa" w:w="40"/>
              <w:right w:type="dxa" w:w="100"/>
            </w:tcMar>
            <w:vAlign w:val="center"/>
          </w:tcPr>
          <w:p>
            <w:pPr>
              <w:jc w:val="left"/>
            </w:pPr>
            <w:r>
              <w:rPr>
                <w:rFonts w:ascii="Calibri" w:cs="Calibri" w:eastAsia="Calibri" w:hAnsi="Calibri"/>
                <w:color w:val="000000"/>
                <w:sz w:val="22"/>
                <w:szCs w:val="22"/>
              </w:rPr>
              <w:t xml:space="preserve">Wi-Fi coupé dans l'église</w:t>
            </w:r>
          </w:p>
        </w:tc>
        <w:tc>
          <w:tcPr>
            <w:shd w:fill="F5F5F5" w:val="clear"/>
            <w:tcMar>
              <w:top w:type="dxa" w:w="40"/>
              <w:left w:type="dxa" w:w="100"/>
              <w:bottom w:type="dxa" w:w="40"/>
              <w:right w:type="dxa" w:w="100"/>
            </w:tcMar>
            <w:vAlign w:val="center"/>
          </w:tcPr>
          <w:p>
            <w:pPr>
              <w:jc w:val="center"/>
            </w:pPr>
            <w:r>
              <w:rPr>
                <w:rFonts w:ascii="Calibri" w:cs="Calibri" w:eastAsia="Calibri" w:hAnsi="Calibri"/>
                <w:color w:val="000000"/>
                <w:sz w:val="22"/>
                <w:szCs w:val="22"/>
              </w:rPr>
              <w:t xml:space="preserve">L'agent pense que rien n'est sauvegardé</w:t>
            </w:r>
          </w:p>
        </w:tc>
        <w:tc>
          <w:tcPr>
            <w:shd w:fill="F5F5F5" w:val="clear"/>
            <w:tcMar>
              <w:top w:type="dxa" w:w="40"/>
              <w:left w:type="dxa" w:w="100"/>
              <w:bottom w:type="dxa" w:w="40"/>
              <w:right w:type="dxa" w:w="100"/>
            </w:tcMar>
            <w:vAlign w:val="center"/>
          </w:tcPr>
          <w:p>
            <w:pPr>
              <w:jc w:val="center"/>
            </w:pPr>
            <w:r>
              <w:rPr>
                <w:rFonts w:ascii="Calibri" w:cs="Calibri" w:eastAsia="Calibri" w:hAnsi="Calibri"/>
                <w:color w:val="000000"/>
                <w:sz w:val="22"/>
                <w:szCs w:val="22"/>
              </w:rPr>
              <w:t xml:space="preserve">Mode hors-ligne automatique : indicateur visible « Hors-ligne — données sauvegardées localement ». Synchronisation automatique au retour du Wi-Fi.</w:t>
            </w:r>
          </w:p>
        </w:tc>
      </w:tr>
      <w:tr>
        <w:tc>
          <w:tcPr>
            <w:tcMar>
              <w:top w:type="dxa" w:w="40"/>
              <w:left w:type="dxa" w:w="100"/>
              <w:bottom w:type="dxa" w:w="40"/>
              <w:right w:type="dxa" w:w="100"/>
            </w:tcMar>
            <w:vAlign w:val="center"/>
          </w:tcPr>
          <w:p>
            <w:pPr>
              <w:jc w:val="left"/>
            </w:pPr>
            <w:r>
              <w:rPr>
                <w:rFonts w:ascii="Calibri" w:cs="Calibri" w:eastAsia="Calibri" w:hAnsi="Calibri"/>
                <w:color w:val="000000"/>
                <w:sz w:val="22"/>
                <w:szCs w:val="22"/>
              </w:rPr>
              <w:t xml:space="preserve">Appui long par erreur</w:t>
            </w:r>
          </w:p>
        </w:tc>
        <w:tc>
          <w:tcPr>
            <w:tcMar>
              <w:top w:type="dxa" w:w="40"/>
              <w:left w:type="dxa" w:w="100"/>
              <w:bottom w:type="dxa" w:w="40"/>
              <w:right w:type="dxa" w:w="100"/>
            </w:tcMar>
            <w:vAlign w:val="center"/>
          </w:tcPr>
          <w:p>
            <w:pPr>
              <w:jc w:val="center"/>
            </w:pPr>
            <w:r>
              <w:rPr>
                <w:rFonts w:ascii="Calibri" w:cs="Calibri" w:eastAsia="Calibri" w:hAnsi="Calibri"/>
                <w:color w:val="000000"/>
                <w:sz w:val="22"/>
                <w:szCs w:val="22"/>
              </w:rPr>
              <w:t xml:space="preserve">L'agent ouvre le clavier alors qu'il voulait juste +1</w:t>
            </w:r>
          </w:p>
        </w:tc>
        <w:tc>
          <w:tcPr>
            <w:tcMar>
              <w:top w:type="dxa" w:w="40"/>
              <w:left w:type="dxa" w:w="100"/>
              <w:bottom w:type="dxa" w:w="40"/>
              <w:right w:type="dxa" w:w="100"/>
            </w:tcMar>
            <w:vAlign w:val="center"/>
          </w:tcPr>
          <w:p>
            <w:pPr>
              <w:jc w:val="center"/>
            </w:pPr>
            <w:r>
              <w:rPr>
                <w:rFonts w:ascii="Calibri" w:cs="Calibri" w:eastAsia="Calibri" w:hAnsi="Calibri"/>
                <w:color w:val="000000"/>
                <w:sz w:val="22"/>
                <w:szCs w:val="22"/>
              </w:rPr>
              <w:t xml:space="preserve">Le clavier s'ouvre mais l'agent peut annuler en tapant en dehors. Le compteur n'est pas modifié tant que le chiffre n'est pas validé.</w:t>
            </w:r>
          </w:p>
        </w:tc>
      </w:tr>
      <w:tr>
        <w:tc>
          <w:tcPr>
            <w:shd w:fill="F5F5F5" w:val="clear"/>
            <w:tcMar>
              <w:top w:type="dxa" w:w="40"/>
              <w:left w:type="dxa" w:w="100"/>
              <w:bottom w:type="dxa" w:w="40"/>
              <w:right w:type="dxa" w:w="100"/>
            </w:tcMar>
            <w:vAlign w:val="center"/>
          </w:tcPr>
          <w:p>
            <w:pPr>
              <w:jc w:val="left"/>
            </w:pPr>
            <w:r>
              <w:rPr>
                <w:rFonts w:ascii="Calibri" w:cs="Calibri" w:eastAsia="Calibri" w:hAnsi="Calibri"/>
                <w:color w:val="000000"/>
                <w:sz w:val="22"/>
                <w:szCs w:val="22"/>
              </w:rPr>
              <w:t xml:space="preserve">Deux nouveaux venus en même temps</w:t>
            </w:r>
          </w:p>
        </w:tc>
        <w:tc>
          <w:tcPr>
            <w:shd w:fill="F5F5F5" w:val="clear"/>
            <w:tcMar>
              <w:top w:type="dxa" w:w="40"/>
              <w:left w:type="dxa" w:w="100"/>
              <w:bottom w:type="dxa" w:w="40"/>
              <w:right w:type="dxa" w:w="100"/>
            </w:tcMar>
            <w:vAlign w:val="center"/>
          </w:tcPr>
          <w:p>
            <w:pPr>
              <w:jc w:val="center"/>
            </w:pPr>
            <w:r>
              <w:rPr>
                <w:rFonts w:ascii="Calibri" w:cs="Calibri" w:eastAsia="Calibri" w:hAnsi="Calibri"/>
                <w:color w:val="000000"/>
                <w:sz w:val="22"/>
                <w:szCs w:val="22"/>
              </w:rPr>
              <w:t xml:space="preserve">L'agent perd le fil entre les deux saisies</w:t>
            </w:r>
          </w:p>
        </w:tc>
        <w:tc>
          <w:tcPr>
            <w:shd w:fill="F5F5F5" w:val="clear"/>
            <w:tcMar>
              <w:top w:type="dxa" w:w="40"/>
              <w:left w:type="dxa" w:w="100"/>
              <w:bottom w:type="dxa" w:w="40"/>
              <w:right w:type="dxa" w:w="100"/>
            </w:tcMar>
            <w:vAlign w:val="center"/>
          </w:tcPr>
          <w:p>
            <w:pPr>
              <w:jc w:val="center"/>
            </w:pPr>
            <w:r>
              <w:rPr>
                <w:rFonts w:ascii="Calibri" w:cs="Calibri" w:eastAsia="Calibri" w:hAnsi="Calibri"/>
                <w:color w:val="000000"/>
                <w:sz w:val="22"/>
                <w:szCs w:val="22"/>
              </w:rPr>
              <w:t xml:space="preserve">Bouton « Ajouter un autre » garde le contexte. Le compteur de nouveaux venus s'incrémente automatiquement.</w:t>
            </w:r>
          </w:p>
        </w:tc>
      </w:tr>
      <w:tr>
        <w:tc>
          <w:tcPr>
            <w:tcMar>
              <w:top w:type="dxa" w:w="40"/>
              <w:left w:type="dxa" w:w="100"/>
              <w:bottom w:type="dxa" w:w="40"/>
              <w:right w:type="dxa" w:w="100"/>
            </w:tcMar>
            <w:vAlign w:val="center"/>
          </w:tcPr>
          <w:p>
            <w:pPr>
              <w:jc w:val="left"/>
            </w:pPr>
            <w:r>
              <w:rPr>
                <w:rFonts w:ascii="Calibri" w:cs="Calibri" w:eastAsia="Calibri" w:hAnsi="Calibri"/>
                <w:color w:val="000000"/>
                <w:sz w:val="22"/>
                <w:szCs w:val="22"/>
              </w:rPr>
              <w:t xml:space="preserve">Batterie faible</w:t>
            </w:r>
          </w:p>
        </w:tc>
        <w:tc>
          <w:tcPr>
            <w:tcMar>
              <w:top w:type="dxa" w:w="40"/>
              <w:left w:type="dxa" w:w="100"/>
              <w:bottom w:type="dxa" w:w="40"/>
              <w:right w:type="dxa" w:w="100"/>
            </w:tcMar>
            <w:vAlign w:val="center"/>
          </w:tcPr>
          <w:p>
            <w:pPr>
              <w:jc w:val="center"/>
            </w:pPr>
            <w:r>
              <w:rPr>
                <w:rFonts w:ascii="Calibri" w:cs="Calibri" w:eastAsia="Calibri" w:hAnsi="Calibri"/>
                <w:color w:val="000000"/>
                <w:sz w:val="22"/>
                <w:szCs w:val="22"/>
              </w:rPr>
              <w:t xml:space="preserve">L'agent ne peut plus compter</w:t>
            </w:r>
          </w:p>
        </w:tc>
        <w:tc>
          <w:tcPr>
            <w:tcMar>
              <w:top w:type="dxa" w:w="40"/>
              <w:left w:type="dxa" w:w="100"/>
              <w:bottom w:type="dxa" w:w="40"/>
              <w:right w:type="dxa" w:w="100"/>
            </w:tcMar>
            <w:vAlign w:val="center"/>
          </w:tcPr>
          <w:p>
            <w:pPr>
              <w:jc w:val="center"/>
            </w:pPr>
            <w:r>
              <w:rPr>
                <w:rFonts w:ascii="Calibri" w:cs="Calibri" w:eastAsia="Calibri" w:hAnsi="Calibri"/>
                <w:color w:val="000000"/>
                <w:sz w:val="22"/>
                <w:szCs w:val="22"/>
              </w:rPr>
              <w:t xml:space="preserve">Le comptage est sauvegardé automatiquement toutes les 30 secondes. Si le téléphone s'éteint, les données sont retrouvées à la réouverture.</w:t>
            </w:r>
          </w:p>
        </w:tc>
      </w:tr>
      <w:tr>
        <w:tc>
          <w:tcPr>
            <w:shd w:fill="F5F5F5" w:val="clear"/>
            <w:tcMar>
              <w:top w:type="dxa" w:w="40"/>
              <w:left w:type="dxa" w:w="100"/>
              <w:bottom w:type="dxa" w:w="40"/>
              <w:right w:type="dxa" w:w="100"/>
            </w:tcMar>
            <w:vAlign w:val="center"/>
          </w:tcPr>
          <w:p>
            <w:pPr>
              <w:jc w:val="left"/>
            </w:pPr>
            <w:r>
              <w:rPr>
                <w:rFonts w:ascii="Calibri" w:cs="Calibri" w:eastAsia="Calibri" w:hAnsi="Calibri"/>
                <w:color w:val="000000"/>
                <w:sz w:val="22"/>
                <w:szCs w:val="22"/>
              </w:rPr>
              <w:t xml:space="preserve">L'agent oublie de soumettre le rapport</w:t>
            </w:r>
          </w:p>
        </w:tc>
        <w:tc>
          <w:tcPr>
            <w:shd w:fill="F5F5F5" w:val="clear"/>
            <w:tcMar>
              <w:top w:type="dxa" w:w="40"/>
              <w:left w:type="dxa" w:w="100"/>
              <w:bottom w:type="dxa" w:w="40"/>
              <w:right w:type="dxa" w:w="100"/>
            </w:tcMar>
            <w:vAlign w:val="center"/>
          </w:tcPr>
          <w:p>
            <w:pPr>
              <w:jc w:val="center"/>
            </w:pPr>
            <w:r>
              <w:rPr>
                <w:rFonts w:ascii="Calibri" w:cs="Calibri" w:eastAsia="Calibri" w:hAnsi="Calibri"/>
                <w:color w:val="000000"/>
                <w:sz w:val="22"/>
                <w:szCs w:val="22"/>
              </w:rPr>
              <w:t xml:space="preserve">Le pasteur n'a pas les chiffres</w:t>
            </w:r>
          </w:p>
        </w:tc>
        <w:tc>
          <w:tcPr>
            <w:shd w:fill="F5F5F5" w:val="clear"/>
            <w:tcMar>
              <w:top w:type="dxa" w:w="40"/>
              <w:left w:type="dxa" w:w="100"/>
              <w:bottom w:type="dxa" w:w="40"/>
              <w:right w:type="dxa" w:w="100"/>
            </w:tcMar>
            <w:vAlign w:val="center"/>
          </w:tcPr>
          <w:p>
            <w:pPr>
              <w:jc w:val="center"/>
            </w:pPr>
            <w:r>
              <w:rPr>
                <w:rFonts w:ascii="Calibri" w:cs="Calibri" w:eastAsia="Calibri" w:hAnsi="Calibri"/>
                <w:color w:val="000000"/>
                <w:sz w:val="22"/>
                <w:szCs w:val="22"/>
              </w:rPr>
              <w:t xml:space="preserve">Rappel automatique 2 heures après la fin prévue du culte. Le chef de protocole voit les rapports manquants dans son dashboard.</w:t>
            </w:r>
          </w:p>
        </w:tc>
      </w:tr>
      <w:tr>
        <w:tc>
          <w:tcPr>
            <w:tcMar>
              <w:top w:type="dxa" w:w="40"/>
              <w:left w:type="dxa" w:w="100"/>
              <w:bottom w:type="dxa" w:w="40"/>
              <w:right w:type="dxa" w:w="100"/>
            </w:tcMar>
            <w:vAlign w:val="center"/>
          </w:tcPr>
          <w:p>
            <w:pPr>
              <w:jc w:val="left"/>
            </w:pPr>
            <w:r>
              <w:rPr>
                <w:rFonts w:ascii="Calibri" w:cs="Calibri" w:eastAsia="Calibri" w:hAnsi="Calibri"/>
                <w:color w:val="000000"/>
                <w:sz w:val="22"/>
                <w:szCs w:val="22"/>
              </w:rPr>
              <w:t xml:space="preserve">L'agent quitte l'app par erreur</w:t>
            </w:r>
          </w:p>
        </w:tc>
        <w:tc>
          <w:tcPr>
            <w:tcMar>
              <w:top w:type="dxa" w:w="40"/>
              <w:left w:type="dxa" w:w="100"/>
              <w:bottom w:type="dxa" w:w="40"/>
              <w:right w:type="dxa" w:w="100"/>
            </w:tcMar>
            <w:vAlign w:val="center"/>
          </w:tcPr>
          <w:p>
            <w:pPr>
              <w:jc w:val="center"/>
            </w:pPr>
            <w:r>
              <w:rPr>
                <w:rFonts w:ascii="Calibri" w:cs="Calibri" w:eastAsia="Calibri" w:hAnsi="Calibri"/>
                <w:color w:val="000000"/>
                <w:sz w:val="22"/>
                <w:szCs w:val="22"/>
              </w:rPr>
              <w:t xml:space="preserve">Il craint d'avoir perdu ses données</w:t>
            </w:r>
          </w:p>
        </w:tc>
        <w:tc>
          <w:tcPr>
            <w:tcMar>
              <w:top w:type="dxa" w:w="40"/>
              <w:left w:type="dxa" w:w="100"/>
              <w:bottom w:type="dxa" w:w="40"/>
              <w:right w:type="dxa" w:w="100"/>
            </w:tcMar>
            <w:vAlign w:val="center"/>
          </w:tcPr>
          <w:p>
            <w:pPr>
              <w:jc w:val="center"/>
            </w:pPr>
            <w:r>
              <w:rPr>
                <w:rFonts w:ascii="Calibri" w:cs="Calibri" w:eastAsia="Calibri" w:hAnsi="Calibri"/>
                <w:color w:val="000000"/>
                <w:sz w:val="22"/>
                <w:szCs w:val="22"/>
              </w:rPr>
              <w:t xml:space="preserve">Auto-sauvegarde continue. À la réouverture, un message « Reprendre le comptage en cours ? » s'affiche.</w:t>
            </w:r>
          </w:p>
        </w:tc>
      </w:tr>
    </w:tbl>
    <w:p>
      <w:pPr>
        <w:pStyle w:val="Heading2"/>
        <w:spacing w:after="160" w:before="360"/>
      </w:pPr>
      <w:bookmarkStart w:id="100041" w:name="_Toc100041"/>
      <w:r>
        <w:rPr>
          <w:rFonts w:ascii="Times New Roman" w:cs="Times New Roman" w:eastAsia="Times New Roman" w:hAnsi="Times New Roman"/>
          <w:b/>
          <w:bCs/>
          <w:color w:val="000000"/>
          <w:sz w:val="28"/>
          <w:szCs w:val="28"/>
        </w:rPr>
        <w:t xml:space="preserve">5.2 Scénario pasteur : lundi matin</w:t>
      </w:r>
      <w:bookmarkEnd w:id="100041"/>
    </w:p>
    <w:p>
      <w:pPr>
        <w:spacing w:line="312"/>
        <w:jc w:val="both"/>
      </w:pPr>
      <w:r>
        <w:rPr>
          <w:rFonts w:ascii="Calibri" w:cs="Calibri" w:eastAsia="Calibri" w:hAnsi="Calibri"/>
          <w:color w:val="000000"/>
          <w:sz w:val="24"/>
          <w:szCs w:val="24"/>
        </w:rPr>
        <w:t xml:space="preserve">Nous suivons le pasteur, le lundi matin à 8h30. Il veut voir les résultats du week-end.</w:t>
      </w:r>
    </w:p>
    <w:p>
      <w:pPr>
        <w:pStyle w:val="Heading3"/>
        <w:spacing w:after="120" w:before="280"/>
      </w:pPr>
      <w:bookmarkStart w:id="100042" w:name="_Toc100042"/>
      <w:r>
        <w:rPr>
          <w:rFonts w:ascii="Times New Roman" w:cs="Times New Roman" w:eastAsia="Times New Roman" w:hAnsi="Times New Roman"/>
          <w:b/>
          <w:bCs/>
          <w:color w:val="000000"/>
          <w:sz w:val="26"/>
          <w:szCs w:val="26"/>
        </w:rPr>
        <w:t xml:space="preserve">Étape 1 : Ouverture du dashboard</w:t>
      </w:r>
      <w:bookmarkEnd w:id="100042"/>
    </w:p>
    <w:p>
      <w:pPr>
        <w:spacing w:line="312"/>
        <w:jc w:val="both"/>
      </w:pPr>
      <w:r>
        <w:rPr>
          <w:rFonts w:ascii="Calibri" w:cs="Calibri" w:eastAsia="Calibri" w:hAnsi="Calibri"/>
          <w:color w:val="000000"/>
          <w:sz w:val="24"/>
          <w:szCs w:val="24"/>
        </w:rPr>
        <w:t xml:space="preserve">Le pasteur ouvre l’application. Il arrive directement sur le dashboard (pas de navigation à faire). La vue « Semaine » est affichée par défaut. Il voit les 4 cartes avec les KPIs du week-end.</w:t>
      </w:r>
    </w:p>
    <w:p>
      <w:pPr>
        <w:pStyle w:val="Heading3"/>
        <w:spacing w:after="120" w:before="280"/>
      </w:pPr>
      <w:bookmarkStart w:id="100043" w:name="_Toc100043"/>
      <w:r>
        <w:rPr>
          <w:rFonts w:ascii="Times New Roman" w:cs="Times New Roman" w:eastAsia="Times New Roman" w:hAnsi="Times New Roman"/>
          <w:b/>
          <w:bCs/>
          <w:color w:val="000000"/>
          <w:sz w:val="26"/>
          <w:szCs w:val="26"/>
        </w:rPr>
        <w:t xml:space="preserve">Étape 2 : Lecture rapide (30 secondes)</w:t>
      </w:r>
      <w:bookmarkEnd w:id="100043"/>
    </w:p>
    <w:p>
      <w:pPr>
        <w:spacing w:line="312"/>
        <w:jc w:val="both"/>
      </w:pPr>
      <w:r>
        <w:rPr>
          <w:rFonts w:ascii="Calibri" w:cs="Calibri" w:eastAsia="Calibri" w:hAnsi="Calibri"/>
          <w:color w:val="000000"/>
          <w:sz w:val="24"/>
          <w:szCs w:val="24"/>
        </w:rPr>
        <w:t xml:space="preserve">Il lit : Assistance 1 247 (↑ +12%). Nouveaux venus 38 (↓ -5%). Taux de retour 42% (↑ +3 pts). Il tape sur le « i » à côté de « Taux de retour » pour comprendre le chiffre. La fenêtre s’affiche, il lit l’explication, il tape n’importe où pour fermer.</w:t>
      </w:r>
    </w:p>
    <w:p>
      <w:pPr>
        <w:spacing w:line="312"/>
        <w:jc w:val="both"/>
      </w:pPr>
      <w:r>
        <w:rPr>
          <w:rFonts w:ascii="Calibri" w:cs="Calibri" w:eastAsia="Calibri" w:hAnsi="Calibri"/>
          <w:b/>
          <w:bCs/>
          <w:color w:val="000000"/>
          <w:sz w:val="24"/>
          <w:szCs w:val="24"/>
        </w:rPr>
        <w:t xml:space="preserve">Résultat attendu : </w:t>
      </w:r>
      <w:r>
        <w:rPr>
          <w:rFonts w:ascii="Calibri" w:cs="Calibri" w:eastAsia="Calibri" w:hAnsi="Calibri"/>
          <w:color w:val="000000"/>
          <w:sz w:val="24"/>
          <w:szCs w:val="24"/>
        </w:rPr>
        <w:t xml:space="preserve">En 30 secondes, le pasteur a une vue complète de la santé de l’église pour le week-end. Il sait que l’assistance monte mais que les nouveaux venus baissent légèrement.</w:t>
      </w:r>
    </w:p>
    <w:p>
      <w:pPr>
        <w:pStyle w:val="Heading3"/>
        <w:spacing w:after="120" w:before="280"/>
      </w:pPr>
      <w:bookmarkStart w:id="100044" w:name="_Toc100044"/>
      <w:r>
        <w:rPr>
          <w:rFonts w:ascii="Times New Roman" w:cs="Times New Roman" w:eastAsia="Times New Roman" w:hAnsi="Times New Roman"/>
          <w:b/>
          <w:bCs/>
          <w:color w:val="000000"/>
          <w:sz w:val="26"/>
          <w:szCs w:val="26"/>
        </w:rPr>
        <w:t xml:space="preserve">Étape 3 : Voir les détails par culte</w:t>
      </w:r>
      <w:bookmarkEnd w:id="100044"/>
    </w:p>
    <w:p>
      <w:pPr>
        <w:spacing w:line="312"/>
        <w:jc w:val="both"/>
      </w:pPr>
      <w:r>
        <w:rPr>
          <w:rFonts w:ascii="Calibri" w:cs="Calibri" w:eastAsia="Calibri" w:hAnsi="Calibri"/>
          <w:color w:val="000000"/>
          <w:sz w:val="24"/>
          <w:szCs w:val="24"/>
        </w:rPr>
        <w:t xml:space="preserve">Le pasteur tape sur la carte « Par culte ». Il voit un tableau : Dimanche matin 347 personnes, Dimanche soir 189, Mercredi (si dans la période) 210. Il tape sur « Dimanche matin » pour voir le détail : 42 hommes, 58 femmes, 27 enfants, 8 nouveaux venus, pas d’incidents.</w:t>
      </w:r>
    </w:p>
    <w:p>
      <w:pPr>
        <w:spacing w:line="312"/>
        <w:jc w:val="both"/>
      </w:pPr>
      <w:r>
        <w:rPr>
          <w:rFonts w:ascii="Calibri" w:cs="Calibri" w:eastAsia="Calibri" w:hAnsi="Calibri"/>
          <w:b/>
          <w:bCs/>
          <w:color w:val="000000"/>
          <w:sz w:val="24"/>
          <w:szCs w:val="24"/>
        </w:rPr>
        <w:t xml:space="preserve">Résultat attendu : </w:t>
      </w:r>
      <w:r>
        <w:rPr>
          <w:rFonts w:ascii="Calibri" w:cs="Calibri" w:eastAsia="Calibri" w:hAnsi="Calibri"/>
          <w:color w:val="000000"/>
          <w:sz w:val="24"/>
          <w:szCs w:val="24"/>
        </w:rPr>
        <w:t xml:space="preserve">Navigation fluide du résumé au détail. Le pasteur peut remonter avec le bouton « Retour ».</w:t>
      </w:r>
    </w:p>
    <w:p>
      <w:pPr>
        <w:pStyle w:val="Heading3"/>
        <w:spacing w:after="120" w:before="280"/>
      </w:pPr>
      <w:bookmarkStart w:id="100045" w:name="_Toc100045"/>
      <w:r>
        <w:rPr>
          <w:rFonts w:ascii="Times New Roman" w:cs="Times New Roman" w:eastAsia="Times New Roman" w:hAnsi="Times New Roman"/>
          <w:b/>
          <w:bCs/>
          <w:color w:val="000000"/>
          <w:sz w:val="26"/>
          <w:szCs w:val="26"/>
        </w:rPr>
        <w:t xml:space="preserve">Étape 4 : Export PDF</w:t>
      </w:r>
      <w:bookmarkEnd w:id="100045"/>
    </w:p>
    <w:p>
      <w:pPr>
        <w:spacing w:line="312"/>
        <w:jc w:val="both"/>
      </w:pPr>
      <w:r>
        <w:rPr>
          <w:rFonts w:ascii="Calibri" w:cs="Calibri" w:eastAsia="Calibri" w:hAnsi="Calibri"/>
          <w:color w:val="000000"/>
          <w:sz w:val="24"/>
          <w:szCs w:val="24"/>
        </w:rPr>
        <w:t xml:space="preserve">Le pasteur tape sur « Télécharger PDF ». Le PDF est généré instantanément avec le logo de l’église, l’en-tête, les KPIs et le détail par culte. Il peut ensuite le partager ou l’imprimer.</w:t>
      </w:r>
    </w:p>
    <w:p>
      <w:pPr>
        <w:spacing w:line="312"/>
        <w:jc w:val="both"/>
      </w:pPr>
      <w:r>
        <w:rPr>
          <w:rFonts w:ascii="Calibri" w:cs="Calibri" w:eastAsia="Calibri" w:hAnsi="Calibri"/>
          <w:b/>
          <w:bCs/>
          <w:color w:val="000000"/>
          <w:sz w:val="24"/>
          <w:szCs w:val="24"/>
        </w:rPr>
        <w:t xml:space="preserve">Résultat attendu : </w:t>
      </w:r>
      <w:r>
        <w:rPr>
          <w:rFonts w:ascii="Calibri" w:cs="Calibri" w:eastAsia="Calibri" w:hAnsi="Calibri"/>
          <w:color w:val="000000"/>
          <w:sz w:val="24"/>
          <w:szCs w:val="24"/>
        </w:rPr>
        <w:t xml:space="preserve">Le PDF est un document professionnel, prêt à être partagé avec les autres pasteurs ou imprimé pour les réunions de direction.</w:t>
      </w:r>
    </w:p>
    <w:p>
      <w:pPr>
        <w:pStyle w:val="Heading3"/>
        <w:spacing w:after="120" w:before="280"/>
      </w:pPr>
      <w:bookmarkStart w:id="100046" w:name="_Toc100046"/>
      <w:r>
        <w:rPr>
          <w:rFonts w:ascii="Times New Roman" w:cs="Times New Roman" w:eastAsia="Times New Roman" w:hAnsi="Times New Roman"/>
          <w:b/>
          <w:bCs/>
          <w:color w:val="000000"/>
          <w:sz w:val="26"/>
          <w:szCs w:val="26"/>
        </w:rPr>
        <w:t xml:space="preserve">Étape 5 : Partage par WhatsApp</w:t>
      </w:r>
      <w:bookmarkEnd w:id="100046"/>
    </w:p>
    <w:p>
      <w:pPr>
        <w:spacing w:line="312"/>
        <w:jc w:val="both"/>
      </w:pPr>
      <w:r>
        <w:rPr>
          <w:rFonts w:ascii="Calibri" w:cs="Calibri" w:eastAsia="Calibri" w:hAnsi="Calibri"/>
          <w:color w:val="000000"/>
          <w:sz w:val="24"/>
          <w:szCs w:val="24"/>
        </w:rPr>
        <w:t xml:space="preserve">Le pasteur tape sur « Envoyer par WhatsApp ». WhatsApp s’ouvre avec le PDF en pièce jointe et le message pré-rempli : « Rapport hebdomadaire — Église Évangélique La Conquête ». Il choisit le destinataire (ou le groupe) et envoie.</w:t>
      </w:r>
    </w:p>
    <w:p>
      <w:pPr>
        <w:spacing w:line="312"/>
        <w:jc w:val="both"/>
      </w:pPr>
      <w:r>
        <w:rPr>
          <w:rFonts w:ascii="Calibri" w:cs="Calibri" w:eastAsia="Calibri" w:hAnsi="Calibri"/>
          <w:b/>
          <w:bCs/>
          <w:color w:val="000000"/>
          <w:sz w:val="24"/>
          <w:szCs w:val="24"/>
        </w:rPr>
        <w:t xml:space="preserve">Résultat attendu : </w:t>
      </w:r>
      <w:r>
        <w:rPr>
          <w:rFonts w:ascii="Calibri" w:cs="Calibri" w:eastAsia="Calibri" w:hAnsi="Calibri"/>
          <w:color w:val="000000"/>
          <w:sz w:val="24"/>
          <w:szCs w:val="24"/>
        </w:rPr>
        <w:t xml:space="preserve">Le PDF est envoyé en 2 taps. Le pasteur n’a pas à chercher le fichier, à ouvrir WhatsApp manuellement ou à taper un message.</w:t>
      </w:r>
    </w:p>
    <w:p>
      <w:pPr>
        <w:pStyle w:val="Heading1"/>
        <w:spacing w:after="200" w:before="480"/>
      </w:pPr>
      <w:bookmarkStart w:id="100047" w:name="_Toc100047"/>
      <w:r>
        <w:rPr>
          <w:rFonts w:ascii="Times New Roman" w:cs="Times New Roman" w:eastAsia="Times New Roman" w:hAnsi="Times New Roman"/>
          <w:b/>
          <w:bCs/>
          <w:color w:val="000000"/>
          <w:sz w:val="32"/>
          <w:szCs w:val="32"/>
        </w:rPr>
        <w:t xml:space="preserve">6. Plan d’action concret</w:t>
      </w:r>
      <w:bookmarkEnd w:id="100047"/>
    </w:p>
    <w:p>
      <w:pPr>
        <w:spacing w:line="312"/>
        <w:jc w:val="both"/>
      </w:pPr>
      <w:r>
        <w:rPr>
          <w:rFonts w:ascii="Calibri" w:cs="Calibri" w:eastAsia="Calibri" w:hAnsi="Calibri"/>
          <w:color w:val="000000"/>
          <w:sz w:val="24"/>
          <w:szCs w:val="24"/>
        </w:rPr>
        <w:t xml:space="preserve">Ce plan détaille les étapes réelles à suivre, semaine par semaine, pour passer de zéro à un système fonctionnel. Chaque étape a un objectif clair et un résultat vérifiable.</w:t>
      </w:r>
    </w:p>
    <w:p>
      <w:pPr>
        <w:pStyle w:val="Heading2"/>
        <w:spacing w:after="160" w:before="360"/>
      </w:pPr>
      <w:bookmarkStart w:id="100048" w:name="_Toc100048"/>
      <w:r>
        <w:rPr>
          <w:rFonts w:ascii="Times New Roman" w:cs="Times New Roman" w:eastAsia="Times New Roman" w:hAnsi="Times New Roman"/>
          <w:b/>
          <w:bCs/>
          <w:color w:val="000000"/>
          <w:sz w:val="28"/>
          <w:szCs w:val="28"/>
        </w:rPr>
        <w:t xml:space="preserve">6.1 Cette semaine : fondations</w:t>
      </w:r>
      <w:bookmarkEnd w:id="100048"/>
    </w:p>
    <w:p>
      <w:pPr>
        <w:pStyle w:val="Heading3"/>
        <w:spacing w:after="120" w:before="280"/>
      </w:pPr>
      <w:bookmarkStart w:id="100049" w:name="_Toc100049"/>
      <w:r>
        <w:rPr>
          <w:rFonts w:ascii="Times New Roman" w:cs="Times New Roman" w:eastAsia="Times New Roman" w:hAnsi="Times New Roman"/>
          <w:b/>
          <w:bCs/>
          <w:color w:val="000000"/>
          <w:sz w:val="26"/>
          <w:szCs w:val="26"/>
        </w:rPr>
        <w:t xml:space="preserve">Jour 1-2 : Configuration de la base de données</w:t>
      </w:r>
      <w:bookmarkEnd w:id="100049"/>
    </w:p>
    <w:p>
      <w:pPr>
        <w:pStyle w:val="ListParagraph"/>
        <w:numPr>
          <w:ilvl w:val="0"/>
          <w:numId w:val="1"/>
        </w:numPr>
        <w:spacing w:line="312"/>
      </w:pPr>
      <w:r>
        <w:rPr>
          <w:rFonts w:ascii="Calibri" w:cs="Calibri" w:eastAsia="Calibri" w:hAnsi="Calibri"/>
          <w:color w:val="000000"/>
          <w:sz w:val="24"/>
          <w:szCs w:val="24"/>
        </w:rPr>
        <w:t xml:space="preserve">Créer les tables Supabase pour le module Protocole : services (cultes), attendance_counts, service_reports, new_visitors, counting_spaces.</w:t>
      </w:r>
    </w:p>
    <w:p>
      <w:pPr>
        <w:pStyle w:val="ListParagraph"/>
        <w:numPr>
          <w:ilvl w:val="0"/>
          <w:numId w:val="1"/>
        </w:numPr>
        <w:spacing w:line="312"/>
      </w:pPr>
      <w:r>
        <w:rPr>
          <w:rFonts w:ascii="Calibri" w:cs="Calibri" w:eastAsia="Calibri" w:hAnsi="Calibri"/>
          <w:color w:val="000000"/>
          <w:sz w:val="24"/>
          <w:szCs w:val="24"/>
        </w:rPr>
        <w:t xml:space="preserve">Configurer les politiques de sécurité (RLS) pour que les agents ne voient que leurs propres rapports et que le chef voit tout le département.</w:t>
      </w:r>
    </w:p>
    <w:p>
      <w:pPr>
        <w:pStyle w:val="ListParagraph"/>
        <w:numPr>
          <w:ilvl w:val="0"/>
          <w:numId w:val="1"/>
        </w:numPr>
        <w:spacing w:line="312"/>
      </w:pPr>
      <w:r>
        <w:rPr>
          <w:rFonts w:ascii="Calibri" w:cs="Calibri" w:eastAsia="Calibri" w:hAnsi="Calibri"/>
          <w:color w:val="000000"/>
          <w:sz w:val="24"/>
          <w:szCs w:val="24"/>
        </w:rPr>
        <w:t xml:space="preserve">Créer les rôles dans le système existant : agent_protocole, chef_protocole, pasteur, secretaire.</w:t>
      </w:r>
    </w:p>
    <w:p>
      <w:pPr>
        <w:spacing w:line="312"/>
        <w:jc w:val="both"/>
      </w:pPr>
      <w:r>
        <w:rPr>
          <w:rFonts w:ascii="Calibri" w:cs="Calibri" w:eastAsia="Calibri" w:hAnsi="Calibri"/>
          <w:b/>
          <w:bCs/>
          <w:color w:val="000000"/>
          <w:sz w:val="24"/>
          <w:szCs w:val="24"/>
        </w:rPr>
        <w:t xml:space="preserve">Résultat vérifiable : </w:t>
      </w:r>
      <w:r>
        <w:rPr>
          <w:rFonts w:ascii="Calibri" w:cs="Calibri" w:eastAsia="Calibri" w:hAnsi="Calibri"/>
          <w:color w:val="000000"/>
          <w:sz w:val="24"/>
          <w:szCs w:val="24"/>
        </w:rPr>
        <w:t xml:space="preserve">Les tables existent en base, les politiques RLS sont testées avec des requêtes directes.</w:t>
      </w:r>
    </w:p>
    <w:p>
      <w:pPr>
        <w:pStyle w:val="Heading3"/>
        <w:spacing w:after="120" w:before="280"/>
      </w:pPr>
      <w:bookmarkStart w:id="100050" w:name="_Toc100050"/>
      <w:r>
        <w:rPr>
          <w:rFonts w:ascii="Times New Roman" w:cs="Times New Roman" w:eastAsia="Times New Roman" w:hAnsi="Times New Roman"/>
          <w:b/>
          <w:bCs/>
          <w:color w:val="000000"/>
          <w:sz w:val="26"/>
          <w:szCs w:val="26"/>
        </w:rPr>
        <w:t xml:space="preserve">Jour 3-4 : Écran de comptage</w:t>
      </w:r>
      <w:bookmarkEnd w:id="100050"/>
    </w:p>
    <w:p>
      <w:pPr>
        <w:pStyle w:val="ListParagraph"/>
        <w:numPr>
          <w:ilvl w:val="0"/>
          <w:numId w:val="1"/>
        </w:numPr>
        <w:spacing w:line="312"/>
      </w:pPr>
      <w:r>
        <w:rPr>
          <w:rFonts w:ascii="Calibri" w:cs="Calibri" w:eastAsia="Calibri" w:hAnsi="Calibri"/>
          <w:color w:val="000000"/>
          <w:sz w:val="24"/>
          <w:szCs w:val="24"/>
        </w:rPr>
        <w:t xml:space="preserve">Développer l’écran de comptage avec les gros boutons +/− par espace.</w:t>
      </w:r>
    </w:p>
    <w:p>
      <w:pPr>
        <w:pStyle w:val="ListParagraph"/>
        <w:numPr>
          <w:ilvl w:val="0"/>
          <w:numId w:val="1"/>
        </w:numPr>
        <w:spacing w:line="312"/>
      </w:pPr>
      <w:r>
        <w:rPr>
          <w:rFonts w:ascii="Calibri" w:cs="Calibri" w:eastAsia="Calibri" w:hAnsi="Calibri"/>
          <w:color w:val="000000"/>
          <w:sz w:val="24"/>
          <w:szCs w:val="24"/>
        </w:rPr>
        <w:t xml:space="preserve">Implémenter le mode hors-ligne avec sauvegarde locale (IndexedDB ou localStorage).</w:t>
      </w:r>
    </w:p>
    <w:p>
      <w:pPr>
        <w:pStyle w:val="ListParagraph"/>
        <w:numPr>
          <w:ilvl w:val="0"/>
          <w:numId w:val="1"/>
        </w:numPr>
        <w:spacing w:line="312"/>
      </w:pPr>
      <w:r>
        <w:rPr>
          <w:rFonts w:ascii="Calibri" w:cs="Calibri" w:eastAsia="Calibri" w:hAnsi="Calibri"/>
          <w:color w:val="000000"/>
          <w:sz w:val="24"/>
          <w:szCs w:val="24"/>
        </w:rPr>
        <w:t xml:space="preserve">Créer la page de configuration des espaces (ajout/suppression).</w:t>
      </w:r>
    </w:p>
    <w:p>
      <w:pPr>
        <w:spacing w:line="312"/>
        <w:jc w:val="both"/>
      </w:pPr>
      <w:r>
        <w:rPr>
          <w:rFonts w:ascii="Calibri" w:cs="Calibri" w:eastAsia="Calibri" w:hAnsi="Calibri"/>
          <w:b/>
          <w:bCs/>
          <w:color w:val="000000"/>
          <w:sz w:val="24"/>
          <w:szCs w:val="24"/>
        </w:rPr>
        <w:t xml:space="preserve">Résultat vérifiable : </w:t>
      </w:r>
      <w:r>
        <w:rPr>
          <w:rFonts w:ascii="Calibri" w:cs="Calibri" w:eastAsia="Calibri" w:hAnsi="Calibri"/>
          <w:color w:val="000000"/>
          <w:sz w:val="24"/>
          <w:szCs w:val="24"/>
        </w:rPr>
        <w:t xml:space="preserve">Un agent peut compter des entrées, les chiffres sont mémorisés même après fermeture de l’application.</w:t>
      </w:r>
    </w:p>
    <w:p>
      <w:pPr>
        <w:pStyle w:val="Heading3"/>
        <w:spacing w:after="120" w:before="280"/>
      </w:pPr>
      <w:bookmarkStart w:id="100051" w:name="_Toc100051"/>
      <w:r>
        <w:rPr>
          <w:rFonts w:ascii="Times New Roman" w:cs="Times New Roman" w:eastAsia="Times New Roman" w:hAnsi="Times New Roman"/>
          <w:b/>
          <w:bCs/>
          <w:color w:val="000000"/>
          <w:sz w:val="26"/>
          <w:szCs w:val="26"/>
        </w:rPr>
        <w:t xml:space="preserve">Jour 5-6 : Formulaire de rapport et nouveaux venus</w:t>
      </w:r>
      <w:bookmarkEnd w:id="100051"/>
    </w:p>
    <w:p>
      <w:pPr>
        <w:pStyle w:val="ListParagraph"/>
        <w:numPr>
          <w:ilvl w:val="0"/>
          <w:numId w:val="1"/>
        </w:numPr>
        <w:spacing w:line="312"/>
      </w:pPr>
      <w:r>
        <w:rPr>
          <w:rFonts w:ascii="Calibri" w:cs="Calibri" w:eastAsia="Calibri" w:hAnsi="Calibri"/>
          <w:color w:val="000000"/>
          <w:sz w:val="24"/>
          <w:szCs w:val="24"/>
        </w:rPr>
        <w:t xml:space="preserve">Créer le formulaire de rapport de culte (hommes, femmes, enfants, incidents).</w:t>
      </w:r>
    </w:p>
    <w:p>
      <w:pPr>
        <w:pStyle w:val="ListParagraph"/>
        <w:numPr>
          <w:ilvl w:val="0"/>
          <w:numId w:val="1"/>
        </w:numPr>
        <w:spacing w:line="312"/>
      </w:pPr>
      <w:r>
        <w:rPr>
          <w:rFonts w:ascii="Calibri" w:cs="Calibri" w:eastAsia="Calibri" w:hAnsi="Calibri"/>
          <w:color w:val="000000"/>
          <w:sz w:val="24"/>
          <w:szCs w:val="24"/>
        </w:rPr>
        <w:t xml:space="preserve">Créer le formulaire rapide de nouveau venu avec détection de doublon.</w:t>
      </w:r>
    </w:p>
    <w:p>
      <w:pPr>
        <w:pStyle w:val="ListParagraph"/>
        <w:numPr>
          <w:ilvl w:val="0"/>
          <w:numId w:val="1"/>
        </w:numPr>
        <w:spacing w:line="312"/>
      </w:pPr>
      <w:r>
        <w:rPr>
          <w:rFonts w:ascii="Calibri" w:cs="Calibri" w:eastAsia="Calibri" w:hAnsi="Calibri"/>
          <w:color w:val="000000"/>
          <w:sz w:val="24"/>
          <w:szCs w:val="24"/>
        </w:rPr>
        <w:t xml:space="preserve">Connecter les formulaires à la base de données Supabase.</w:t>
      </w:r>
    </w:p>
    <w:p>
      <w:pPr>
        <w:spacing w:line="312"/>
        <w:jc w:val="both"/>
      </w:pPr>
      <w:r>
        <w:rPr>
          <w:rFonts w:ascii="Calibri" w:cs="Calibri" w:eastAsia="Calibri" w:hAnsi="Calibri"/>
          <w:b/>
          <w:bCs/>
          <w:color w:val="000000"/>
          <w:sz w:val="24"/>
          <w:szCs w:val="24"/>
        </w:rPr>
        <w:t xml:space="preserve">Résultat vérifiable : </w:t>
      </w:r>
      <w:r>
        <w:rPr>
          <w:rFonts w:ascii="Calibri" w:cs="Calibri" w:eastAsia="Calibri" w:hAnsi="Calibri"/>
          <w:color w:val="000000"/>
          <w:sz w:val="24"/>
          <w:szCs w:val="24"/>
        </w:rPr>
        <w:t xml:space="preserve">Un agent peut faire le cycle complet : compter, saisir les nouveaux venus, remplir le rapport, soumettre.</w:t>
      </w:r>
    </w:p>
    <w:p>
      <w:pPr>
        <w:pStyle w:val="Heading3"/>
        <w:spacing w:after="120" w:before="280"/>
      </w:pPr>
      <w:bookmarkStart w:id="100052" w:name="_Toc100052"/>
      <w:r>
        <w:rPr>
          <w:rFonts w:ascii="Times New Roman" w:cs="Times New Roman" w:eastAsia="Times New Roman" w:hAnsi="Times New Roman"/>
          <w:b/>
          <w:bCs/>
          <w:color w:val="000000"/>
          <w:sz w:val="26"/>
          <w:szCs w:val="26"/>
        </w:rPr>
        <w:t xml:space="preserve">Jour 7 : Tests internes</w:t>
      </w:r>
      <w:bookmarkEnd w:id="100052"/>
    </w:p>
    <w:p>
      <w:pPr>
        <w:pStyle w:val="ListParagraph"/>
        <w:numPr>
          <w:ilvl w:val="0"/>
          <w:numId w:val="1"/>
        </w:numPr>
        <w:spacing w:line="312"/>
      </w:pPr>
      <w:r>
        <w:rPr>
          <w:rFonts w:ascii="Calibri" w:cs="Calibri" w:eastAsia="Calibri" w:hAnsi="Calibri"/>
          <w:color w:val="000000"/>
          <w:sz w:val="24"/>
          <w:szCs w:val="24"/>
        </w:rPr>
        <w:t xml:space="preserve">Tester le parcours complet agent sur un vrai téléphone Android.</w:t>
      </w:r>
    </w:p>
    <w:p>
      <w:pPr>
        <w:pStyle w:val="ListParagraph"/>
        <w:numPr>
          <w:ilvl w:val="0"/>
          <w:numId w:val="1"/>
        </w:numPr>
        <w:spacing w:line="312"/>
      </w:pPr>
      <w:r>
        <w:rPr>
          <w:rFonts w:ascii="Calibri" w:cs="Calibri" w:eastAsia="Calibri" w:hAnsi="Calibri"/>
          <w:color w:val="000000"/>
          <w:sz w:val="24"/>
          <w:szCs w:val="24"/>
        </w:rPr>
        <w:t xml:space="preserve">Tester le mode hors-ligne : couper le Wi-Fi, compter, remettre le Wi-Fi, vérifier la synchronisation.</w:t>
      </w:r>
    </w:p>
    <w:p>
      <w:pPr>
        <w:pStyle w:val="ListParagraph"/>
        <w:numPr>
          <w:ilvl w:val="0"/>
          <w:numId w:val="1"/>
        </w:numPr>
        <w:spacing w:line="312"/>
      </w:pPr>
      <w:r>
        <w:rPr>
          <w:rFonts w:ascii="Calibri" w:cs="Calibri" w:eastAsia="Calibri" w:hAnsi="Calibri"/>
          <w:color w:val="000000"/>
          <w:sz w:val="24"/>
          <w:szCs w:val="24"/>
        </w:rPr>
        <w:t xml:space="preserve">Corriger les bugs trouvés.</w:t>
      </w:r>
    </w:p>
    <w:p>
      <w:pPr>
        <w:spacing w:line="312"/>
        <w:jc w:val="both"/>
      </w:pPr>
      <w:r>
        <w:rPr>
          <w:rFonts w:ascii="Calibri" w:cs="Calibri" w:eastAsia="Calibri" w:hAnsi="Calibri"/>
          <w:b/>
          <w:bCs/>
          <w:color w:val="000000"/>
          <w:sz w:val="24"/>
          <w:szCs w:val="24"/>
        </w:rPr>
        <w:t xml:space="preserve">Résultat vérifiable : </w:t>
      </w:r>
      <w:r>
        <w:rPr>
          <w:rFonts w:ascii="Calibri" w:cs="Calibri" w:eastAsia="Calibri" w:hAnsi="Calibri"/>
          <w:color w:val="000000"/>
          <w:sz w:val="24"/>
          <w:szCs w:val="24"/>
        </w:rPr>
        <w:t xml:space="preserve">Le parcours agent fonctionne de bout en bout sur un téléphone Android.</w:t>
      </w:r>
    </w:p>
    <w:p>
      <w:pPr>
        <w:pStyle w:val="Heading2"/>
        <w:spacing w:after="160" w:before="360"/>
      </w:pPr>
      <w:bookmarkStart w:id="100053" w:name="_Toc100053"/>
      <w:r>
        <w:rPr>
          <w:rFonts w:ascii="Times New Roman" w:cs="Times New Roman" w:eastAsia="Times New Roman" w:hAnsi="Times New Roman"/>
          <w:b/>
          <w:bCs/>
          <w:color w:val="000000"/>
          <w:sz w:val="28"/>
          <w:szCs w:val="28"/>
        </w:rPr>
        <w:t xml:space="preserve">6.2 Ce mois : déploiement et formation</w:t>
      </w:r>
      <w:bookmarkEnd w:id="100053"/>
    </w:p>
    <w:p>
      <w:pPr>
        <w:pStyle w:val="Heading3"/>
        <w:spacing w:after="120" w:before="280"/>
      </w:pPr>
      <w:bookmarkStart w:id="100054" w:name="_Toc100054"/>
      <w:r>
        <w:rPr>
          <w:rFonts w:ascii="Times New Roman" w:cs="Times New Roman" w:eastAsia="Times New Roman" w:hAnsi="Times New Roman"/>
          <w:b/>
          <w:bCs/>
          <w:color w:val="000000"/>
          <w:sz w:val="26"/>
          <w:szCs w:val="26"/>
        </w:rPr>
        <w:t xml:space="preserve">Semaine 2 : Dashboard chef de protocole</w:t>
      </w:r>
      <w:bookmarkEnd w:id="100054"/>
    </w:p>
    <w:p>
      <w:pPr>
        <w:pStyle w:val="ListParagraph"/>
        <w:numPr>
          <w:ilvl w:val="0"/>
          <w:numId w:val="1"/>
        </w:numPr>
        <w:spacing w:line="312"/>
      </w:pPr>
      <w:r>
        <w:rPr>
          <w:rFonts w:ascii="Calibri" w:cs="Calibri" w:eastAsia="Calibri" w:hAnsi="Calibri"/>
          <w:color w:val="000000"/>
          <w:sz w:val="24"/>
          <w:szCs w:val="24"/>
        </w:rPr>
        <w:t xml:space="preserve">Développer le dashboard chef de protocole : liste des cultes, validation des rapports, assignation des agents.</w:t>
      </w:r>
    </w:p>
    <w:p>
      <w:pPr>
        <w:pStyle w:val="ListParagraph"/>
        <w:numPr>
          <w:ilvl w:val="0"/>
          <w:numId w:val="1"/>
        </w:numPr>
        <w:spacing w:line="312"/>
      </w:pPr>
      <w:r>
        <w:rPr>
          <w:rFonts w:ascii="Calibri" w:cs="Calibri" w:eastAsia="Calibri" w:hAnsi="Calibri"/>
          <w:color w:val="000000"/>
          <w:sz w:val="24"/>
          <w:szCs w:val="24"/>
        </w:rPr>
        <w:t xml:space="preserve">Implémenter le rappel WhatsApp pour les rapports manquants.</w:t>
      </w:r>
    </w:p>
    <w:p>
      <w:pPr>
        <w:pStyle w:val="ListParagraph"/>
        <w:numPr>
          <w:ilvl w:val="0"/>
          <w:numId w:val="1"/>
        </w:numPr>
        <w:spacing w:line="312"/>
      </w:pPr>
      <w:r>
        <w:rPr>
          <w:rFonts w:ascii="Calibri" w:cs="Calibri" w:eastAsia="Calibri" w:hAnsi="Calibri"/>
          <w:color w:val="000000"/>
          <w:sz w:val="24"/>
          <w:szCs w:val="24"/>
        </w:rPr>
        <w:t xml:space="preserve">Créer la vue de performance de l’équipe.</w:t>
      </w:r>
    </w:p>
    <w:p>
      <w:pPr>
        <w:spacing w:line="312"/>
        <w:jc w:val="both"/>
      </w:pPr>
      <w:r>
        <w:rPr>
          <w:rFonts w:ascii="Calibri" w:cs="Calibri" w:eastAsia="Calibri" w:hAnsi="Calibri"/>
          <w:b/>
          <w:bCs/>
          <w:color w:val="000000"/>
          <w:sz w:val="24"/>
          <w:szCs w:val="24"/>
        </w:rPr>
        <w:t xml:space="preserve">Résultat vérifiable : </w:t>
      </w:r>
      <w:r>
        <w:rPr>
          <w:rFonts w:ascii="Calibri" w:cs="Calibri" w:eastAsia="Calibri" w:hAnsi="Calibri"/>
          <w:color w:val="000000"/>
          <w:sz w:val="24"/>
          <w:szCs w:val="24"/>
        </w:rPr>
        <w:t xml:space="preserve">Le chef de protocole peut valider des rapports, voir la performance de l’équipe et envoyer des rappels.</w:t>
      </w:r>
    </w:p>
    <w:p>
      <w:pPr>
        <w:pStyle w:val="Heading3"/>
        <w:spacing w:after="120" w:before="280"/>
      </w:pPr>
      <w:bookmarkStart w:id="100055" w:name="_Toc100055"/>
      <w:r>
        <w:rPr>
          <w:rFonts w:ascii="Times New Roman" w:cs="Times New Roman" w:eastAsia="Times New Roman" w:hAnsi="Times New Roman"/>
          <w:b/>
          <w:bCs/>
          <w:color w:val="000000"/>
          <w:sz w:val="26"/>
          <w:szCs w:val="26"/>
        </w:rPr>
        <w:t xml:space="preserve">Semaine 3 : Dashboard pasteur + PDF</w:t>
      </w:r>
      <w:bookmarkEnd w:id="100055"/>
    </w:p>
    <w:p>
      <w:pPr>
        <w:pStyle w:val="ListParagraph"/>
        <w:numPr>
          <w:ilvl w:val="0"/>
          <w:numId w:val="1"/>
        </w:numPr>
        <w:spacing w:line="312"/>
      </w:pPr>
      <w:r>
        <w:rPr>
          <w:rFonts w:ascii="Calibri" w:cs="Calibri" w:eastAsia="Calibri" w:hAnsi="Calibri"/>
          <w:color w:val="000000"/>
          <w:sz w:val="24"/>
          <w:szCs w:val="24"/>
        </w:rPr>
        <w:t xml:space="preserve">Développer le dashboard pasteur avec les 4 KPIs et les info-bulles.</w:t>
      </w:r>
    </w:p>
    <w:p>
      <w:pPr>
        <w:pStyle w:val="ListParagraph"/>
        <w:numPr>
          <w:ilvl w:val="0"/>
          <w:numId w:val="1"/>
        </w:numPr>
        <w:spacing w:line="312"/>
      </w:pPr>
      <w:r>
        <w:rPr>
          <w:rFonts w:ascii="Calibri" w:cs="Calibri" w:eastAsia="Calibri" w:hAnsi="Calibri"/>
          <w:color w:val="000000"/>
          <w:sz w:val="24"/>
          <w:szCs w:val="24"/>
        </w:rPr>
        <w:t xml:space="preserve">Implémenter le toggle jour/semaine/mois.</w:t>
      </w:r>
    </w:p>
    <w:p>
      <w:pPr>
        <w:pStyle w:val="ListParagraph"/>
        <w:numPr>
          <w:ilvl w:val="0"/>
          <w:numId w:val="1"/>
        </w:numPr>
        <w:spacing w:line="312"/>
      </w:pPr>
      <w:r>
        <w:rPr>
          <w:rFonts w:ascii="Calibri" w:cs="Calibri" w:eastAsia="Calibri" w:hAnsi="Calibri"/>
          <w:color w:val="000000"/>
          <w:sz w:val="24"/>
          <w:szCs w:val="24"/>
        </w:rPr>
        <w:t xml:space="preserve">Créer la génération PDF avec en-tête église (logo, nom, date).</w:t>
      </w:r>
    </w:p>
    <w:p>
      <w:pPr>
        <w:pStyle w:val="ListParagraph"/>
        <w:numPr>
          <w:ilvl w:val="0"/>
          <w:numId w:val="1"/>
        </w:numPr>
        <w:spacing w:line="312"/>
      </w:pPr>
      <w:r>
        <w:rPr>
          <w:rFonts w:ascii="Calibri" w:cs="Calibri" w:eastAsia="Calibri" w:hAnsi="Calibri"/>
          <w:color w:val="000000"/>
          <w:sz w:val="24"/>
          <w:szCs w:val="24"/>
        </w:rPr>
        <w:t xml:space="preserve">Implémenter l’envoi WhatsApp automatique avec le PDF en pièce jointe.</w:t>
      </w:r>
    </w:p>
    <w:p>
      <w:pPr>
        <w:spacing w:line="312"/>
        <w:jc w:val="both"/>
      </w:pPr>
      <w:r>
        <w:rPr>
          <w:rFonts w:ascii="Calibri" w:cs="Calibri" w:eastAsia="Calibri" w:hAnsi="Calibri"/>
          <w:b/>
          <w:bCs/>
          <w:color w:val="000000"/>
          <w:sz w:val="24"/>
          <w:szCs w:val="24"/>
        </w:rPr>
        <w:t xml:space="preserve">Résultat vérifiable : </w:t>
      </w:r>
      <w:r>
        <w:rPr>
          <w:rFonts w:ascii="Calibri" w:cs="Calibri" w:eastAsia="Calibri" w:hAnsi="Calibri"/>
          <w:color w:val="000000"/>
          <w:sz w:val="24"/>
          <w:szCs w:val="24"/>
        </w:rPr>
        <w:t xml:space="preserve">Le pasteur peut voir les statistiques et exporter un PDF professionnel en un tap.</w:t>
      </w:r>
    </w:p>
    <w:p>
      <w:pPr>
        <w:pStyle w:val="Heading3"/>
        <w:spacing w:after="120" w:before="280"/>
      </w:pPr>
      <w:bookmarkStart w:id="100056" w:name="_Toc100056"/>
      <w:r>
        <w:rPr>
          <w:rFonts w:ascii="Times New Roman" w:cs="Times New Roman" w:eastAsia="Times New Roman" w:hAnsi="Times New Roman"/>
          <w:b/>
          <w:bCs/>
          <w:color w:val="000000"/>
          <w:sz w:val="26"/>
          <w:szCs w:val="26"/>
        </w:rPr>
        <w:t xml:space="preserve">Semaine 4 : Formation et lancement</w:t>
      </w:r>
      <w:bookmarkEnd w:id="100056"/>
    </w:p>
    <w:p>
      <w:pPr>
        <w:pStyle w:val="ListParagraph"/>
        <w:numPr>
          <w:ilvl w:val="0"/>
          <w:numId w:val="1"/>
        </w:numPr>
        <w:spacing w:line="312"/>
      </w:pPr>
      <w:r>
        <w:rPr>
          <w:rFonts w:ascii="Calibri" w:cs="Calibri" w:eastAsia="Calibri" w:hAnsi="Calibri"/>
          <w:color w:val="000000"/>
          <w:sz w:val="24"/>
          <w:szCs w:val="24"/>
        </w:rPr>
        <w:t xml:space="preserve">Organiser une séance de formation de 30 minutes avec les agents du département Protocole.</w:t>
      </w:r>
    </w:p>
    <w:p>
      <w:pPr>
        <w:pStyle w:val="ListParagraph"/>
        <w:numPr>
          <w:ilvl w:val="0"/>
          <w:numId w:val="1"/>
        </w:numPr>
        <w:spacing w:line="312"/>
      </w:pPr>
      <w:r>
        <w:rPr>
          <w:rFonts w:ascii="Calibri" w:cs="Calibri" w:eastAsia="Calibri" w:hAnsi="Calibri"/>
          <w:color w:val="000000"/>
          <w:sz w:val="24"/>
          <w:szCs w:val="24"/>
        </w:rPr>
        <w:t xml:space="preserve">Installer l’application sur les téléphones de chaque agent (ajouter à l’écran d’accueil).</w:t>
      </w:r>
    </w:p>
    <w:p>
      <w:pPr>
        <w:pStyle w:val="ListParagraph"/>
        <w:numPr>
          <w:ilvl w:val="0"/>
          <w:numId w:val="1"/>
        </w:numPr>
        <w:spacing w:line="312"/>
      </w:pPr>
      <w:r>
        <w:rPr>
          <w:rFonts w:ascii="Calibri" w:cs="Calibri" w:eastAsia="Calibri" w:hAnsi="Calibri"/>
          <w:color w:val="000000"/>
          <w:sz w:val="24"/>
          <w:szCs w:val="24"/>
        </w:rPr>
        <w:t xml:space="preserve">Créer les comptes pour chaque agent.</w:t>
      </w:r>
    </w:p>
    <w:p>
      <w:pPr>
        <w:pStyle w:val="ListParagraph"/>
        <w:numPr>
          <w:ilvl w:val="0"/>
          <w:numId w:val="1"/>
        </w:numPr>
        <w:spacing w:line="312"/>
      </w:pPr>
      <w:r>
        <w:rPr>
          <w:rFonts w:ascii="Calibri" w:cs="Calibri" w:eastAsia="Calibri" w:hAnsi="Calibri"/>
          <w:color w:val="000000"/>
          <w:sz w:val="24"/>
          <w:szCs w:val="24"/>
        </w:rPr>
        <w:t xml:space="preserve">Faire un test en conditions réelles pendant un culte (sans remplacer le système actuel).</w:t>
      </w:r>
    </w:p>
    <w:p>
      <w:pPr>
        <w:spacing w:line="312"/>
        <w:jc w:val="both"/>
      </w:pPr>
      <w:r>
        <w:rPr>
          <w:rFonts w:ascii="Calibri" w:cs="Calibri" w:eastAsia="Calibri" w:hAnsi="Calibri"/>
          <w:b/>
          <w:bCs/>
          <w:color w:val="000000"/>
          <w:sz w:val="24"/>
          <w:szCs w:val="24"/>
        </w:rPr>
        <w:t xml:space="preserve">Résultat vérifiable : </w:t>
      </w:r>
      <w:r>
        <w:rPr>
          <w:rFonts w:ascii="Calibri" w:cs="Calibri" w:eastAsia="Calibri" w:hAnsi="Calibri"/>
          <w:color w:val="000000"/>
          <w:sz w:val="24"/>
          <w:szCs w:val="24"/>
        </w:rPr>
        <w:t xml:space="preserve">Tous les agents ont l’application installée et savent l’utiliser. Un culte a été testé en parallèle.</w:t>
      </w:r>
    </w:p>
    <w:p>
      <w:pPr>
        <w:pStyle w:val="Heading2"/>
        <w:spacing w:after="160" w:before="360"/>
      </w:pPr>
      <w:bookmarkStart w:id="100057" w:name="_Toc100057"/>
      <w:r>
        <w:rPr>
          <w:rFonts w:ascii="Times New Roman" w:cs="Times New Roman" w:eastAsia="Times New Roman" w:hAnsi="Times New Roman"/>
          <w:b/>
          <w:bCs/>
          <w:color w:val="000000"/>
          <w:sz w:val="28"/>
          <w:szCs w:val="28"/>
        </w:rPr>
        <w:t xml:space="preserve">6.3 Ce trimestre : consolidation et amélioration</w:t>
      </w:r>
      <w:bookmarkEnd w:id="100057"/>
    </w:p>
    <w:p>
      <w:pPr>
        <w:pStyle w:val="Heading3"/>
        <w:spacing w:after="120" w:before="280"/>
      </w:pPr>
      <w:bookmarkStart w:id="100058" w:name="_Toc100058"/>
      <w:r>
        <w:rPr>
          <w:rFonts w:ascii="Times New Roman" w:cs="Times New Roman" w:eastAsia="Times New Roman" w:hAnsi="Times New Roman"/>
          <w:b/>
          <w:bCs/>
          <w:color w:val="000000"/>
          <w:sz w:val="26"/>
          <w:szCs w:val="26"/>
        </w:rPr>
        <w:t xml:space="preserve">Mois 2 : Optimisation</w:t>
      </w:r>
      <w:bookmarkEnd w:id="100058"/>
    </w:p>
    <w:p>
      <w:pPr>
        <w:pStyle w:val="ListParagraph"/>
        <w:numPr>
          <w:ilvl w:val="0"/>
          <w:numId w:val="1"/>
        </w:numPr>
        <w:spacing w:line="312"/>
      </w:pPr>
      <w:r>
        <w:rPr>
          <w:rFonts w:ascii="Calibri" w:cs="Calibri" w:eastAsia="Calibri" w:hAnsi="Calibri"/>
          <w:color w:val="000000"/>
          <w:sz w:val="24"/>
          <w:szCs w:val="24"/>
        </w:rPr>
        <w:t xml:space="preserve">Analyser les retours des agents et du pasteur après 4 semaines d’utilisation réelle.</w:t>
      </w:r>
    </w:p>
    <w:p>
      <w:pPr>
        <w:pStyle w:val="ListParagraph"/>
        <w:numPr>
          <w:ilvl w:val="0"/>
          <w:numId w:val="1"/>
        </w:numPr>
        <w:spacing w:line="312"/>
      </w:pPr>
      <w:r>
        <w:rPr>
          <w:rFonts w:ascii="Calibri" w:cs="Calibri" w:eastAsia="Calibri" w:hAnsi="Calibri"/>
          <w:color w:val="000000"/>
          <w:sz w:val="24"/>
          <w:szCs w:val="24"/>
        </w:rPr>
        <w:t xml:space="preserve">Ajouter les comparatifs entre agents (si deux agents comptent le même culte).</w:t>
      </w:r>
    </w:p>
    <w:p>
      <w:pPr>
        <w:pStyle w:val="ListParagraph"/>
        <w:numPr>
          <w:ilvl w:val="0"/>
          <w:numId w:val="1"/>
        </w:numPr>
        <w:spacing w:line="312"/>
      </w:pPr>
      <w:r>
        <w:rPr>
          <w:rFonts w:ascii="Calibri" w:cs="Calibri" w:eastAsia="Calibri" w:hAnsi="Calibri"/>
          <w:color w:val="000000"/>
          <w:sz w:val="24"/>
          <w:szCs w:val="24"/>
        </w:rPr>
        <w:t xml:space="preserve">Améliorer le mode hors-ligne en fonction des problèmes rencontrés.</w:t>
      </w:r>
    </w:p>
    <w:p>
      <w:pPr>
        <w:pStyle w:val="ListParagraph"/>
        <w:numPr>
          <w:ilvl w:val="0"/>
          <w:numId w:val="1"/>
        </w:numPr>
        <w:spacing w:line="312"/>
      </w:pPr>
      <w:r>
        <w:rPr>
          <w:rFonts w:ascii="Calibri" w:cs="Calibri" w:eastAsia="Calibri" w:hAnsi="Calibri"/>
          <w:color w:val="000000"/>
          <w:sz w:val="24"/>
          <w:szCs w:val="24"/>
        </w:rPr>
        <w:t xml:space="preserve">Ajouter des graphiques d’évolution dans le dashboard pasteur (courbe d’assistance sur 4 semaines, 3 mois, 6 mois).</w:t>
      </w:r>
    </w:p>
    <w:p>
      <w:pPr>
        <w:spacing w:line="312"/>
        <w:jc w:val="both"/>
      </w:pPr>
      <w:r>
        <w:rPr>
          <w:rFonts w:ascii="Calibri" w:cs="Calibri" w:eastAsia="Calibri" w:hAnsi="Calibri"/>
          <w:b/>
          <w:bCs/>
          <w:color w:val="000000"/>
          <w:sz w:val="24"/>
          <w:szCs w:val="24"/>
        </w:rPr>
        <w:t xml:space="preserve">Résultat vérifiable : </w:t>
      </w:r>
      <w:r>
        <w:rPr>
          <w:rFonts w:ascii="Calibri" w:cs="Calibri" w:eastAsia="Calibri" w:hAnsi="Calibri"/>
          <w:color w:val="000000"/>
          <w:sz w:val="24"/>
          <w:szCs w:val="24"/>
        </w:rPr>
        <w:t xml:space="preserve">Les retours sont collectés, les améliorations prioritaires sont identifiées et déployées.</w:t>
      </w:r>
    </w:p>
    <w:p>
      <w:pPr>
        <w:pStyle w:val="Heading3"/>
        <w:spacing w:after="120" w:before="280"/>
      </w:pPr>
      <w:bookmarkStart w:id="100059" w:name="_Toc100059"/>
      <w:r>
        <w:rPr>
          <w:rFonts w:ascii="Times New Roman" w:cs="Times New Roman" w:eastAsia="Times New Roman" w:hAnsi="Times New Roman"/>
          <w:b/>
          <w:bCs/>
          <w:color w:val="000000"/>
          <w:sz w:val="26"/>
          <w:szCs w:val="26"/>
        </w:rPr>
        <w:t xml:space="preserve">Mois 3 : Extension aux autres départements</w:t>
      </w:r>
      <w:bookmarkEnd w:id="100059"/>
    </w:p>
    <w:p>
      <w:pPr>
        <w:pStyle w:val="ListParagraph"/>
        <w:numPr>
          <w:ilvl w:val="0"/>
          <w:numId w:val="1"/>
        </w:numPr>
        <w:spacing w:line="312"/>
      </w:pPr>
      <w:r>
        <w:rPr>
          <w:rFonts w:ascii="Calibri" w:cs="Calibri" w:eastAsia="Calibri" w:hAnsi="Calibri"/>
          <w:color w:val="000000"/>
          <w:sz w:val="24"/>
          <w:szCs w:val="24"/>
        </w:rPr>
        <w:t xml:space="preserve">Adapter le module pour le département Économie (suivi des offrandes, dépenses, rapport financier).</w:t>
      </w:r>
    </w:p>
    <w:p>
      <w:pPr>
        <w:pStyle w:val="ListParagraph"/>
        <w:numPr>
          <w:ilvl w:val="0"/>
          <w:numId w:val="1"/>
        </w:numPr>
        <w:spacing w:line="312"/>
      </w:pPr>
      <w:r>
        <w:rPr>
          <w:rFonts w:ascii="Calibri" w:cs="Calibri" w:eastAsia="Calibri" w:hAnsi="Calibri"/>
          <w:color w:val="000000"/>
          <w:sz w:val="24"/>
          <w:szCs w:val="24"/>
        </w:rPr>
        <w:t xml:space="preserve">Adapter le module pour le département Évangélisation (suivi des nouveaux venus, visites, formation).</w:t>
      </w:r>
    </w:p>
    <w:p>
      <w:pPr>
        <w:pStyle w:val="ListParagraph"/>
        <w:numPr>
          <w:ilvl w:val="0"/>
          <w:numId w:val="1"/>
        </w:numPr>
        <w:spacing w:line="312"/>
      </w:pPr>
      <w:r>
        <w:rPr>
          <w:rFonts w:ascii="Calibri" w:cs="Calibri" w:eastAsia="Calibri" w:hAnsi="Calibri"/>
          <w:color w:val="000000"/>
          <w:sz w:val="24"/>
          <w:szCs w:val="24"/>
        </w:rPr>
        <w:t xml:space="preserve">Créer un dashboard global pour le pasteur qui regroupe les statistiques de tous les départements.</w:t>
      </w:r>
    </w:p>
    <w:p>
      <w:pPr>
        <w:pStyle w:val="ListParagraph"/>
        <w:numPr>
          <w:ilvl w:val="0"/>
          <w:numId w:val="1"/>
        </w:numPr>
        <w:spacing w:line="312"/>
      </w:pPr>
      <w:r>
        <w:rPr>
          <w:rFonts w:ascii="Calibri" w:cs="Calibri" w:eastAsia="Calibri" w:hAnsi="Calibri"/>
          <w:color w:val="000000"/>
          <w:sz w:val="24"/>
          <w:szCs w:val="24"/>
        </w:rPr>
        <w:t xml:space="preserve">Documenter les procédures pour que le chef de chaque département puisse former son équipe.</w:t>
      </w:r>
    </w:p>
    <w:p>
      <w:pPr>
        <w:spacing w:line="312"/>
        <w:jc w:val="both"/>
      </w:pPr>
      <w:r>
        <w:rPr>
          <w:rFonts w:ascii="Calibri" w:cs="Calibri" w:eastAsia="Calibri" w:hAnsi="Calibri"/>
          <w:b/>
          <w:bCs/>
          <w:color w:val="000000"/>
          <w:sz w:val="24"/>
          <w:szCs w:val="24"/>
        </w:rPr>
        <w:t xml:space="preserve">Résultat vérifiable : </w:t>
      </w:r>
      <w:r>
        <w:rPr>
          <w:rFonts w:ascii="Calibri" w:cs="Calibri" w:eastAsia="Calibri" w:hAnsi="Calibri"/>
          <w:color w:val="000000"/>
          <w:sz w:val="24"/>
          <w:szCs w:val="24"/>
        </w:rPr>
        <w:t xml:space="preserve">Les trois départements (Protocole, Économie, Évangélisation) utilisent le système. Le pasteur a une vue consolidée.</w:t>
      </w:r>
    </w:p>
    <w:p>
      <w:pPr>
        <w:pStyle w:val="Heading1"/>
        <w:spacing w:after="200" w:before="480"/>
      </w:pPr>
      <w:bookmarkStart w:id="100060" w:name="_Toc100060"/>
      <w:r>
        <w:rPr>
          <w:rFonts w:ascii="Times New Roman" w:cs="Times New Roman" w:eastAsia="Times New Roman" w:hAnsi="Times New Roman"/>
          <w:b/>
          <w:bCs/>
          <w:color w:val="000000"/>
          <w:sz w:val="32"/>
          <w:szCs w:val="32"/>
        </w:rPr>
        <w:t xml:space="preserve">7. Frictions anticipées et parades</w:t>
      </w:r>
      <w:bookmarkEnd w:id="100060"/>
    </w:p>
    <w:p>
      <w:pPr>
        <w:spacing w:line="312"/>
        <w:jc w:val="both"/>
      </w:pPr>
      <w:r>
        <w:rPr>
          <w:rFonts w:ascii="Calibri" w:cs="Calibri" w:eastAsia="Calibri" w:hAnsi="Calibri"/>
          <w:color w:val="000000"/>
          <w:sz w:val="24"/>
          <w:szCs w:val="24"/>
        </w:rPr>
        <w:t xml:space="preserve">Cette section identifie les problèmes concrets qui pourraient survenir lors de l’utilisation réelle de l’application, et pour chacun, propose une solution déjà intégrée dans le design.</w:t>
      </w:r>
    </w:p>
    <w:p>
      <w:pPr>
        <w:pStyle w:val="Heading2"/>
        <w:spacing w:after="160" w:before="360"/>
      </w:pPr>
      <w:bookmarkStart w:id="100061" w:name="_Toc100061"/>
      <w:r>
        <w:rPr>
          <w:rFonts w:ascii="Times New Roman" w:cs="Times New Roman" w:eastAsia="Times New Roman" w:hAnsi="Times New Roman"/>
          <w:b/>
          <w:bCs/>
          <w:color w:val="000000"/>
          <w:sz w:val="28"/>
          <w:szCs w:val="28"/>
        </w:rPr>
        <w:t xml:space="preserve">7.1 Mode hors-ligne</w:t>
      </w:r>
      <w:bookmarkEnd w:id="100061"/>
    </w:p>
    <w:p>
      <w:pPr>
        <w:pStyle w:val="Heading3"/>
        <w:spacing w:after="120" w:before="280"/>
      </w:pPr>
      <w:bookmarkStart w:id="100062" w:name="_Toc100062"/>
      <w:r>
        <w:rPr>
          <w:rFonts w:ascii="Times New Roman" w:cs="Times New Roman" w:eastAsia="Times New Roman" w:hAnsi="Times New Roman"/>
          <w:b/>
          <w:bCs/>
          <w:color w:val="000000"/>
          <w:sz w:val="26"/>
          <w:szCs w:val="26"/>
        </w:rPr>
        <w:t xml:space="preserve">Problème</w:t>
      </w:r>
      <w:bookmarkEnd w:id="100062"/>
    </w:p>
    <w:p>
      <w:pPr>
        <w:spacing w:line="312"/>
        <w:jc w:val="both"/>
      </w:pPr>
      <w:r>
        <w:rPr>
          <w:rFonts w:ascii="Calibri" w:cs="Calibri" w:eastAsia="Calibri" w:hAnsi="Calibri"/>
          <w:color w:val="000000"/>
          <w:sz w:val="24"/>
          <w:szCs w:val="24"/>
        </w:rPr>
        <w:t xml:space="preserve">Le Wi-Fi de l’église peut être instable ou coupé pendant le culte. L’agent a commencé à compter mais ne peut plus sauvegarder. Il craint de perdre ses données.</w:t>
      </w:r>
    </w:p>
    <w:p>
      <w:pPr>
        <w:pStyle w:val="Heading3"/>
        <w:spacing w:after="120" w:before="280"/>
      </w:pPr>
      <w:bookmarkStart w:id="100063" w:name="_Toc100063"/>
      <w:r>
        <w:rPr>
          <w:rFonts w:ascii="Times New Roman" w:cs="Times New Roman" w:eastAsia="Times New Roman" w:hAnsi="Times New Roman"/>
          <w:b/>
          <w:bCs/>
          <w:color w:val="000000"/>
          <w:sz w:val="26"/>
          <w:szCs w:val="26"/>
        </w:rPr>
        <w:t xml:space="preserve">Parade</w:t>
      </w:r>
      <w:bookmarkEnd w:id="100063"/>
    </w:p>
    <w:p>
      <w:pPr>
        <w:pStyle w:val="ListParagraph"/>
        <w:numPr>
          <w:ilvl w:val="0"/>
          <w:numId w:val="1"/>
        </w:numPr>
        <w:spacing w:line="312"/>
      </w:pPr>
      <w:r>
        <w:rPr>
          <w:rFonts w:ascii="Calibri" w:cs="Calibri" w:eastAsia="Calibri" w:hAnsi="Calibri"/>
          <w:color w:val="000000"/>
          <w:sz w:val="24"/>
          <w:szCs w:val="24"/>
        </w:rPr>
        <w:t xml:space="preserve">Le Service Worker de la PWA met en cache toute l’application. L’agent peut continuer à compter même sans connexion.</w:t>
      </w:r>
    </w:p>
    <w:p>
      <w:pPr>
        <w:pStyle w:val="ListParagraph"/>
        <w:numPr>
          <w:ilvl w:val="0"/>
          <w:numId w:val="1"/>
        </w:numPr>
        <w:spacing w:line="312"/>
      </w:pPr>
      <w:r>
        <w:rPr>
          <w:rFonts w:ascii="Calibri" w:cs="Calibri" w:eastAsia="Calibri" w:hAnsi="Calibri"/>
          <w:color w:val="000000"/>
          <w:sz w:val="24"/>
          <w:szCs w:val="24"/>
        </w:rPr>
        <w:t xml:space="preserve">Un indicateur clair « ○ Hors-ligne — Sauvegarde locale active » est affiché en permanence quand la connexion est perdue.</w:t>
      </w:r>
    </w:p>
    <w:p>
      <w:pPr>
        <w:pStyle w:val="ListParagraph"/>
        <w:numPr>
          <w:ilvl w:val="0"/>
          <w:numId w:val="1"/>
        </w:numPr>
        <w:spacing w:line="312"/>
      </w:pPr>
      <w:r>
        <w:rPr>
          <w:rFonts w:ascii="Calibri" w:cs="Calibri" w:eastAsia="Calibri" w:hAnsi="Calibri"/>
          <w:color w:val="000000"/>
          <w:sz w:val="24"/>
          <w:szCs w:val="24"/>
        </w:rPr>
        <w:t xml:space="preserve">Les données sont sauvegardées localement (IndexedDB) toutes les 30 secondes ET à chaque action (+1, −1, soumission).</w:t>
      </w:r>
    </w:p>
    <w:p>
      <w:pPr>
        <w:pStyle w:val="ListParagraph"/>
        <w:numPr>
          <w:ilvl w:val="0"/>
          <w:numId w:val="1"/>
        </w:numPr>
        <w:spacing w:line="312"/>
      </w:pPr>
      <w:r>
        <w:rPr>
          <w:rFonts w:ascii="Calibri" w:cs="Calibri" w:eastAsia="Calibri" w:hAnsi="Calibri"/>
          <w:color w:val="000000"/>
          <w:sz w:val="24"/>
          <w:szCs w:val="24"/>
        </w:rPr>
        <w:t xml:space="preserve">Dès que la connexion revient, la synchronisation est automatique. Un indicateur « Synchronisation en cours... » puis « Tout est à jour » s’affiche.</w:t>
      </w:r>
    </w:p>
    <w:p>
      <w:pPr>
        <w:pStyle w:val="ListParagraph"/>
        <w:numPr>
          <w:ilvl w:val="0"/>
          <w:numId w:val="1"/>
        </w:numPr>
        <w:spacing w:line="312"/>
      </w:pPr>
      <w:r>
        <w:rPr>
          <w:rFonts w:ascii="Calibri" w:cs="Calibri" w:eastAsia="Calibri" w:hAnsi="Calibri"/>
          <w:color w:val="000000"/>
          <w:sz w:val="24"/>
          <w:szCs w:val="24"/>
        </w:rPr>
        <w:t xml:space="preserve">Si le téléphone s’éteint, les données sont retrouvées à la réouverture de l’application.</w:t>
      </w:r>
    </w:p>
    <w:p>
      <w:pPr>
        <w:pStyle w:val="Heading2"/>
        <w:spacing w:after="160" w:before="360"/>
      </w:pPr>
      <w:bookmarkStart w:id="100064" w:name="_Toc100064"/>
      <w:r>
        <w:rPr>
          <w:rFonts w:ascii="Times New Roman" w:cs="Times New Roman" w:eastAsia="Times New Roman" w:hAnsi="Times New Roman"/>
          <w:b/>
          <w:bCs/>
          <w:color w:val="000000"/>
          <w:sz w:val="28"/>
          <w:szCs w:val="28"/>
        </w:rPr>
        <w:t xml:space="preserve">7.2 Notifications et rappels</w:t>
      </w:r>
      <w:bookmarkEnd w:id="100064"/>
    </w:p>
    <w:p>
      <w:pPr>
        <w:pStyle w:val="Heading3"/>
        <w:spacing w:after="120" w:before="280"/>
      </w:pPr>
      <w:bookmarkStart w:id="100065" w:name="_Toc100065"/>
      <w:r>
        <w:rPr>
          <w:rFonts w:ascii="Times New Roman" w:cs="Times New Roman" w:eastAsia="Times New Roman" w:hAnsi="Times New Roman"/>
          <w:b/>
          <w:bCs/>
          <w:color w:val="000000"/>
          <w:sz w:val="26"/>
          <w:szCs w:val="26"/>
        </w:rPr>
        <w:t xml:space="preserve">Problème</w:t>
      </w:r>
      <w:bookmarkEnd w:id="100065"/>
    </w:p>
    <w:p>
      <w:pPr>
        <w:spacing w:line="312"/>
        <w:jc w:val="both"/>
      </w:pPr>
      <w:r>
        <w:rPr>
          <w:rFonts w:ascii="Calibri" w:cs="Calibri" w:eastAsia="Calibri" w:hAnsi="Calibri"/>
          <w:color w:val="000000"/>
          <w:sz w:val="24"/>
          <w:szCs w:val="24"/>
        </w:rPr>
        <w:t xml:space="preserve">L’agent oublie de soumettre son rapport après le culte. Le chef de protocole ne le sait pas. Le pasteur n’a pas les chiffres le lundi matin.</w:t>
      </w:r>
    </w:p>
    <w:p>
      <w:pPr>
        <w:pStyle w:val="Heading3"/>
        <w:spacing w:after="120" w:before="280"/>
      </w:pPr>
      <w:bookmarkStart w:id="100066" w:name="_Toc100066"/>
      <w:r>
        <w:rPr>
          <w:rFonts w:ascii="Times New Roman" w:cs="Times New Roman" w:eastAsia="Times New Roman" w:hAnsi="Times New Roman"/>
          <w:b/>
          <w:bCs/>
          <w:color w:val="000000"/>
          <w:sz w:val="26"/>
          <w:szCs w:val="26"/>
        </w:rPr>
        <w:t xml:space="preserve">Parade</w:t>
      </w:r>
      <w:bookmarkEnd w:id="100066"/>
    </w:p>
    <w:p>
      <w:pPr>
        <w:pStyle w:val="ListParagraph"/>
        <w:numPr>
          <w:ilvl w:val="0"/>
          <w:numId w:val="1"/>
        </w:numPr>
        <w:spacing w:line="312"/>
      </w:pPr>
      <w:r>
        <w:rPr>
          <w:rFonts w:ascii="Calibri" w:cs="Calibri" w:eastAsia="Calibri" w:hAnsi="Calibri"/>
          <w:color w:val="000000"/>
          <w:sz w:val="24"/>
          <w:szCs w:val="24"/>
        </w:rPr>
        <w:t xml:space="preserve">Deux heures après la fin prévue du culte, l’agent reçoit une notification push : « N’oubliez pas de soumettre le rapport du culte d’aujourd’hui ».</w:t>
      </w:r>
    </w:p>
    <w:p>
      <w:pPr>
        <w:pStyle w:val="ListParagraph"/>
        <w:numPr>
          <w:ilvl w:val="0"/>
          <w:numId w:val="1"/>
        </w:numPr>
        <w:spacing w:line="312"/>
      </w:pPr>
      <w:r>
        <w:rPr>
          <w:rFonts w:ascii="Calibri" w:cs="Calibri" w:eastAsia="Calibri" w:hAnsi="Calibri"/>
          <w:color w:val="000000"/>
          <w:sz w:val="24"/>
          <w:szCs w:val="24"/>
        </w:rPr>
        <w:t xml:space="preserve">Le chef de protocole voit dans son dashboard les rapports en attente. Si un rapport est manquant après 4 heures, il reçoit aussi une notification.</w:t>
      </w:r>
    </w:p>
    <w:p>
      <w:pPr>
        <w:pStyle w:val="ListParagraph"/>
        <w:numPr>
          <w:ilvl w:val="0"/>
          <w:numId w:val="1"/>
        </w:numPr>
        <w:spacing w:line="312"/>
      </w:pPr>
      <w:r>
        <w:rPr>
          <w:rFonts w:ascii="Calibri" w:cs="Calibri" w:eastAsia="Calibri" w:hAnsi="Calibri"/>
          <w:color w:val="000000"/>
          <w:sz w:val="24"/>
          <w:szCs w:val="24"/>
        </w:rPr>
        <w:t xml:space="preserve">Le bouton « Rappeler » dans le dashboard chef ouvre WhatsApp avec un message pré-rempli.</w:t>
      </w:r>
    </w:p>
    <w:p>
      <w:pPr>
        <w:pStyle w:val="ListParagraph"/>
        <w:numPr>
          <w:ilvl w:val="0"/>
          <w:numId w:val="1"/>
        </w:numPr>
        <w:spacing w:line="312"/>
      </w:pPr>
      <w:r>
        <w:rPr>
          <w:rFonts w:ascii="Calibri" w:cs="Calibri" w:eastAsia="Calibri" w:hAnsi="Calibri"/>
          <w:color w:val="000000"/>
          <w:sz w:val="24"/>
          <w:szCs w:val="24"/>
        </w:rPr>
        <w:t xml:space="preserve">Le lundi matin, si des rapports manquent toujours, le chef reçoit un résumé : « 2 rapports manquants pour le week-end ».</w:t>
      </w:r>
    </w:p>
    <w:p>
      <w:pPr>
        <w:pStyle w:val="Heading2"/>
        <w:spacing w:after="160" w:before="360"/>
      </w:pPr>
      <w:bookmarkStart w:id="100067" w:name="_Toc100067"/>
      <w:r>
        <w:rPr>
          <w:rFonts w:ascii="Times New Roman" w:cs="Times New Roman" w:eastAsia="Times New Roman" w:hAnsi="Times New Roman"/>
          <w:b/>
          <w:bCs/>
          <w:color w:val="000000"/>
          <w:sz w:val="28"/>
          <w:szCs w:val="28"/>
        </w:rPr>
        <w:t xml:space="preserve">7.3 Anti-doublon des nouveaux venus</w:t>
      </w:r>
      <w:bookmarkEnd w:id="100067"/>
    </w:p>
    <w:p>
      <w:pPr>
        <w:pStyle w:val="Heading3"/>
        <w:spacing w:after="120" w:before="280"/>
      </w:pPr>
      <w:bookmarkStart w:id="100068" w:name="_Toc100068"/>
      <w:r>
        <w:rPr>
          <w:rFonts w:ascii="Times New Roman" w:cs="Times New Roman" w:eastAsia="Times New Roman" w:hAnsi="Times New Roman"/>
          <w:b/>
          <w:bCs/>
          <w:color w:val="000000"/>
          <w:sz w:val="26"/>
          <w:szCs w:val="26"/>
        </w:rPr>
        <w:t xml:space="preserve">Problème</w:t>
      </w:r>
      <w:bookmarkEnd w:id="100068"/>
    </w:p>
    <w:p>
      <w:pPr>
        <w:spacing w:line="312"/>
        <w:jc w:val="both"/>
      </w:pPr>
      <w:r>
        <w:rPr>
          <w:rFonts w:ascii="Calibri" w:cs="Calibri" w:eastAsia="Calibri" w:hAnsi="Calibri"/>
          <w:color w:val="000000"/>
          <w:sz w:val="24"/>
          <w:szCs w:val="24"/>
        </w:rPr>
        <w:t xml:space="preserve">Un nouveau venu est enregistré deux fois : une fois le dimanche matin par un agent, et une fois le dimanche soir par un autre agent qui ne savait pas qu’il avait déjà été enregistré.</w:t>
      </w:r>
    </w:p>
    <w:p>
      <w:pPr>
        <w:pStyle w:val="Heading3"/>
        <w:spacing w:after="120" w:before="280"/>
      </w:pPr>
      <w:bookmarkStart w:id="100069" w:name="_Toc100069"/>
      <w:r>
        <w:rPr>
          <w:rFonts w:ascii="Times New Roman" w:cs="Times New Roman" w:eastAsia="Times New Roman" w:hAnsi="Times New Roman"/>
          <w:b/>
          <w:bCs/>
          <w:color w:val="000000"/>
          <w:sz w:val="26"/>
          <w:szCs w:val="26"/>
        </w:rPr>
        <w:t xml:space="preserve">Parade</w:t>
      </w:r>
      <w:bookmarkEnd w:id="100069"/>
    </w:p>
    <w:p>
      <w:pPr>
        <w:pStyle w:val="ListParagraph"/>
        <w:numPr>
          <w:ilvl w:val="0"/>
          <w:numId w:val="1"/>
        </w:numPr>
        <w:spacing w:line="312"/>
      </w:pPr>
      <w:r>
        <w:rPr>
          <w:rFonts w:ascii="Calibri" w:cs="Calibri" w:eastAsia="Calibri" w:hAnsi="Calibri"/>
          <w:color w:val="000000"/>
          <w:sz w:val="24"/>
          <w:szCs w:val="24"/>
        </w:rPr>
        <w:t xml:space="preserve">Quand l’agent saisit un nom et un numéro de téléphone, le système vérifie automatiquement s’il existe un doublon dans les 30 derniers jours.</w:t>
      </w:r>
    </w:p>
    <w:p>
      <w:pPr>
        <w:pStyle w:val="ListParagraph"/>
        <w:numPr>
          <w:ilvl w:val="0"/>
          <w:numId w:val="1"/>
        </w:numPr>
        <w:spacing w:line="312"/>
      </w:pPr>
      <w:r>
        <w:rPr>
          <w:rFonts w:ascii="Calibri" w:cs="Calibri" w:eastAsia="Calibri" w:hAnsi="Calibri"/>
          <w:color w:val="000000"/>
          <w:sz w:val="24"/>
          <w:szCs w:val="24"/>
        </w:rPr>
        <w:t xml:space="preserve">Si un doublon est détecté, un message clair s’affiche : « Cette personne a déjà été enregistrée le 6 juillet 2026. Voulez-vous quand même l’ajouter ? » avec les boutons « Oui, ajouter » et « Non, annuler ».</w:t>
      </w:r>
    </w:p>
    <w:p>
      <w:pPr>
        <w:pStyle w:val="ListParagraph"/>
        <w:numPr>
          <w:ilvl w:val="0"/>
          <w:numId w:val="1"/>
        </w:numPr>
        <w:spacing w:line="312"/>
      </w:pPr>
      <w:r>
        <w:rPr>
          <w:rFonts w:ascii="Calibri" w:cs="Calibri" w:eastAsia="Calibri" w:hAnsi="Calibri"/>
          <w:color w:val="000000"/>
          <w:sz w:val="24"/>
          <w:szCs w:val="24"/>
        </w:rPr>
        <w:t xml:space="preserve">Le chef de protocole peut voir les doublons potentiels dans un rapport spécial et les fusionner manuellement si nécessaire.</w:t>
      </w:r>
    </w:p>
    <w:p>
      <w:pPr>
        <w:pStyle w:val="ListParagraph"/>
        <w:numPr>
          <w:ilvl w:val="0"/>
          <w:numId w:val="1"/>
        </w:numPr>
        <w:spacing w:line="312"/>
      </w:pPr>
      <w:r>
        <w:rPr>
          <w:rFonts w:ascii="Calibri" w:cs="Calibri" w:eastAsia="Calibri" w:hAnsi="Calibri"/>
          <w:color w:val="000000"/>
          <w:sz w:val="24"/>
          <w:szCs w:val="24"/>
        </w:rPr>
        <w:t xml:space="preserve">Le département Évangélisation ne reçoit les informations que si le visiteur est confirmé comme nouveau (pas un doublon).</w:t>
      </w:r>
    </w:p>
    <w:p>
      <w:pPr>
        <w:pStyle w:val="Heading2"/>
        <w:spacing w:after="160" w:before="360"/>
      </w:pPr>
      <w:bookmarkStart w:id="100070" w:name="_Toc100070"/>
      <w:r>
        <w:rPr>
          <w:rFonts w:ascii="Times New Roman" w:cs="Times New Roman" w:eastAsia="Times New Roman" w:hAnsi="Times New Roman"/>
          <w:b/>
          <w:bCs/>
          <w:color w:val="000000"/>
          <w:sz w:val="28"/>
          <w:szCs w:val="28"/>
        </w:rPr>
        <w:t xml:space="preserve">7.4 Connexion lente</w:t>
      </w:r>
      <w:bookmarkEnd w:id="100070"/>
    </w:p>
    <w:p>
      <w:pPr>
        <w:pStyle w:val="Heading3"/>
        <w:spacing w:after="120" w:before="280"/>
      </w:pPr>
      <w:bookmarkStart w:id="100071" w:name="_Toc100071"/>
      <w:r>
        <w:rPr>
          <w:rFonts w:ascii="Times New Roman" w:cs="Times New Roman" w:eastAsia="Times New Roman" w:hAnsi="Times New Roman"/>
          <w:b/>
          <w:bCs/>
          <w:color w:val="000000"/>
          <w:sz w:val="26"/>
          <w:szCs w:val="26"/>
        </w:rPr>
        <w:t xml:space="preserve">Problème</w:t>
      </w:r>
      <w:bookmarkEnd w:id="100071"/>
    </w:p>
    <w:p>
      <w:pPr>
        <w:spacing w:line="312"/>
        <w:jc w:val="both"/>
      </w:pPr>
      <w:r>
        <w:rPr>
          <w:rFonts w:ascii="Calibri" w:cs="Calibri" w:eastAsia="Calibri" w:hAnsi="Calibri"/>
          <w:color w:val="000000"/>
          <w:sz w:val="24"/>
          <w:szCs w:val="24"/>
        </w:rPr>
        <w:t xml:space="preserve">L’agent a la 4G mais la connexion est très lente. L’application met du temps à charger. L’agent perd patience et veut revenir au papier.</w:t>
      </w:r>
    </w:p>
    <w:p>
      <w:pPr>
        <w:pStyle w:val="Heading3"/>
        <w:spacing w:after="120" w:before="280"/>
      </w:pPr>
      <w:bookmarkStart w:id="100072" w:name="_Toc100072"/>
      <w:r>
        <w:rPr>
          <w:rFonts w:ascii="Times New Roman" w:cs="Times New Roman" w:eastAsia="Times New Roman" w:hAnsi="Times New Roman"/>
          <w:b/>
          <w:bCs/>
          <w:color w:val="000000"/>
          <w:sz w:val="26"/>
          <w:szCs w:val="26"/>
        </w:rPr>
        <w:t xml:space="preserve">Parade</w:t>
      </w:r>
      <w:bookmarkEnd w:id="100072"/>
    </w:p>
    <w:p>
      <w:pPr>
        <w:pStyle w:val="ListParagraph"/>
        <w:numPr>
          <w:ilvl w:val="0"/>
          <w:numId w:val="1"/>
        </w:numPr>
        <w:spacing w:line="312"/>
      </w:pPr>
      <w:r>
        <w:rPr>
          <w:rFonts w:ascii="Calibri" w:cs="Calibri" w:eastAsia="Calibri" w:hAnsi="Calibri"/>
          <w:color w:val="000000"/>
          <w:sz w:val="24"/>
          <w:szCs w:val="24"/>
        </w:rPr>
        <w:t xml:space="preserve">L’application est une PWA : après la première visite, tout est mis en cache localement. Les chargements suivants sont quasi instantanés.</w:t>
      </w:r>
    </w:p>
    <w:p>
      <w:pPr>
        <w:pStyle w:val="ListParagraph"/>
        <w:numPr>
          <w:ilvl w:val="0"/>
          <w:numId w:val="1"/>
        </w:numPr>
        <w:spacing w:line="312"/>
      </w:pPr>
      <w:r>
        <w:rPr>
          <w:rFonts w:ascii="Calibri" w:cs="Calibri" w:eastAsia="Calibri" w:hAnsi="Calibri"/>
          <w:color w:val="000000"/>
          <w:sz w:val="24"/>
          <w:szCs w:val="24"/>
        </w:rPr>
        <w:t xml:space="preserve">Le comptage fonctionne entièrement en local. Aucune requête réseau n’est nécessaire pour les +1/−1.</w:t>
      </w:r>
    </w:p>
    <w:p>
      <w:pPr>
        <w:pStyle w:val="ListParagraph"/>
        <w:numPr>
          <w:ilvl w:val="0"/>
          <w:numId w:val="1"/>
        </w:numPr>
        <w:spacing w:line="312"/>
      </w:pPr>
      <w:r>
        <w:rPr>
          <w:rFonts w:ascii="Calibri" w:cs="Calibri" w:eastAsia="Calibri" w:hAnsi="Calibri"/>
          <w:color w:val="000000"/>
          <w:sz w:val="24"/>
          <w:szCs w:val="24"/>
        </w:rPr>
        <w:t xml:space="preserve">Un écran de chargement avec un indicateur visuel est affiché si l’initialisation prend plus de 2 secondes.</w:t>
      </w:r>
    </w:p>
    <w:p>
      <w:pPr>
        <w:pStyle w:val="ListParagraph"/>
        <w:numPr>
          <w:ilvl w:val="0"/>
          <w:numId w:val="1"/>
        </w:numPr>
        <w:spacing w:line="312"/>
      </w:pPr>
      <w:r>
        <w:rPr>
          <w:rFonts w:ascii="Calibri" w:cs="Calibri" w:eastAsia="Calibri" w:hAnsi="Calibri"/>
          <w:color w:val="000000"/>
          <w:sz w:val="24"/>
          <w:szCs w:val="24"/>
        </w:rPr>
        <w:t xml:space="preserve">Le Service Worker précharge les données nécessaires (espaces de comptage, dernier rapport) en arrière-plan.</w:t>
      </w:r>
    </w:p>
    <w:p>
      <w:pPr>
        <w:pStyle w:val="Heading2"/>
        <w:spacing w:after="160" w:before="360"/>
      </w:pPr>
      <w:bookmarkStart w:id="100073" w:name="_Toc100073"/>
      <w:r>
        <w:rPr>
          <w:rFonts w:ascii="Times New Roman" w:cs="Times New Roman" w:eastAsia="Times New Roman" w:hAnsi="Times New Roman"/>
          <w:b/>
          <w:bCs/>
          <w:color w:val="000000"/>
          <w:sz w:val="28"/>
          <w:szCs w:val="28"/>
        </w:rPr>
        <w:t xml:space="preserve">7.5 Oubli de soumission du rapport</w:t>
      </w:r>
      <w:bookmarkEnd w:id="100073"/>
    </w:p>
    <w:p>
      <w:pPr>
        <w:pStyle w:val="Heading3"/>
        <w:spacing w:after="120" w:before="280"/>
      </w:pPr>
      <w:bookmarkStart w:id="100074" w:name="_Toc100074"/>
      <w:r>
        <w:rPr>
          <w:rFonts w:ascii="Times New Roman" w:cs="Times New Roman" w:eastAsia="Times New Roman" w:hAnsi="Times New Roman"/>
          <w:b/>
          <w:bCs/>
          <w:color w:val="000000"/>
          <w:sz w:val="26"/>
          <w:szCs w:val="26"/>
        </w:rPr>
        <w:t xml:space="preserve">Problème</w:t>
      </w:r>
      <w:bookmarkEnd w:id="100074"/>
    </w:p>
    <w:p>
      <w:pPr>
        <w:spacing w:line="312"/>
        <w:jc w:val="both"/>
      </w:pPr>
      <w:r>
        <w:rPr>
          <w:rFonts w:ascii="Calibri" w:cs="Calibri" w:eastAsia="Calibri" w:hAnsi="Calibri"/>
          <w:color w:val="000000"/>
          <w:sz w:val="24"/>
          <w:szCs w:val="24"/>
        </w:rPr>
        <w:t xml:space="preserve">L’agent a compté mais n’a pas rempli le rapport détaillé (hommes, femmes, enfants). Il pensait que le comptage suffisait.</w:t>
      </w:r>
    </w:p>
    <w:p>
      <w:pPr>
        <w:pStyle w:val="Heading3"/>
        <w:spacing w:after="120" w:before="280"/>
      </w:pPr>
      <w:bookmarkStart w:id="100075" w:name="_Toc100075"/>
      <w:r>
        <w:rPr>
          <w:rFonts w:ascii="Times New Roman" w:cs="Times New Roman" w:eastAsia="Times New Roman" w:hAnsi="Times New Roman"/>
          <w:b/>
          <w:bCs/>
          <w:color w:val="000000"/>
          <w:sz w:val="26"/>
          <w:szCs w:val="26"/>
        </w:rPr>
        <w:t xml:space="preserve">Parade</w:t>
      </w:r>
      <w:bookmarkEnd w:id="100075"/>
    </w:p>
    <w:p>
      <w:pPr>
        <w:pStyle w:val="ListParagraph"/>
        <w:numPr>
          <w:ilvl w:val="0"/>
          <w:numId w:val="1"/>
        </w:numPr>
        <w:spacing w:line="312"/>
      </w:pPr>
      <w:r>
        <w:rPr>
          <w:rFonts w:ascii="Calibri" w:cs="Calibri" w:eastAsia="Calibri" w:hAnsi="Calibri"/>
          <w:color w:val="000000"/>
          <w:sz w:val="24"/>
          <w:szCs w:val="24"/>
        </w:rPr>
        <w:t xml:space="preserve">Après le comptage, le système affiche automatiquement le rapport avec les chiffres pré-remplis. L’agent n’a qu’à ajouter la répartition.</w:t>
      </w:r>
    </w:p>
    <w:p>
      <w:pPr>
        <w:pStyle w:val="ListParagraph"/>
        <w:numPr>
          <w:ilvl w:val="0"/>
          <w:numId w:val="1"/>
        </w:numPr>
        <w:spacing w:line="312"/>
      </w:pPr>
      <w:r>
        <w:rPr>
          <w:rFonts w:ascii="Calibri" w:cs="Calibri" w:eastAsia="Calibri" w:hAnsi="Calibri"/>
          <w:color w:val="000000"/>
          <w:sz w:val="24"/>
          <w:szCs w:val="24"/>
        </w:rPr>
        <w:t xml:space="preserve">Si l’agent ferme l’application sans soumettre, un rappel apparaît à la prochaine ouverture : « Vous avez un rapport en cours pour le culte du [date]. Voulez-vous le compléter ? »</w:t>
      </w:r>
    </w:p>
    <w:p>
      <w:pPr>
        <w:pStyle w:val="ListParagraph"/>
        <w:numPr>
          <w:ilvl w:val="0"/>
          <w:numId w:val="1"/>
        </w:numPr>
        <w:spacing w:line="312"/>
      </w:pPr>
      <w:r>
        <w:rPr>
          <w:rFonts w:ascii="Calibri" w:cs="Calibri" w:eastAsia="Calibri" w:hAnsi="Calibri"/>
          <w:color w:val="000000"/>
          <w:sz w:val="24"/>
          <w:szCs w:val="24"/>
        </w:rPr>
        <w:t xml:space="preserve">Le chef de protocole peut remplir le rapport à la place de l’agent si nécessaire (il a les droits de modification).</w:t>
      </w:r>
    </w:p>
    <w:p>
      <w:pPr>
        <w:pStyle w:val="ListParagraph"/>
        <w:numPr>
          <w:ilvl w:val="0"/>
          <w:numId w:val="1"/>
        </w:numPr>
        <w:spacing w:line="312"/>
      </w:pPr>
      <w:r>
        <w:rPr>
          <w:rFonts w:ascii="Calibri" w:cs="Calibri" w:eastAsia="Calibri" w:hAnsi="Calibri"/>
          <w:color w:val="000000"/>
          <w:sz w:val="24"/>
          <w:szCs w:val="24"/>
        </w:rPr>
        <w:t xml:space="preserve">La case « Hommes / Femmes / Enfants » est optionnelle. Si l’agent n’a que le total, il peut soumettre avec le total seul.</w:t>
      </w:r>
    </w:p>
    <w:p>
      <w:pPr>
        <w:pStyle w:val="Heading2"/>
        <w:spacing w:after="160" w:before="360"/>
      </w:pPr>
      <w:bookmarkStart w:id="100076" w:name="_Toc100076"/>
      <w:r>
        <w:rPr>
          <w:rFonts w:ascii="Times New Roman" w:cs="Times New Roman" w:eastAsia="Times New Roman" w:hAnsi="Times New Roman"/>
          <w:b/>
          <w:bCs/>
          <w:color w:val="000000"/>
          <w:sz w:val="28"/>
          <w:szCs w:val="28"/>
        </w:rPr>
        <w:t xml:space="preserve">7.6 Changement de téléphone</w:t>
      </w:r>
      <w:bookmarkEnd w:id="100076"/>
    </w:p>
    <w:p>
      <w:pPr>
        <w:pStyle w:val="Heading3"/>
        <w:spacing w:after="120" w:before="280"/>
      </w:pPr>
      <w:bookmarkStart w:id="100077" w:name="_Toc100077"/>
      <w:r>
        <w:rPr>
          <w:rFonts w:ascii="Times New Roman" w:cs="Times New Roman" w:eastAsia="Times New Roman" w:hAnsi="Times New Roman"/>
          <w:b/>
          <w:bCs/>
          <w:color w:val="000000"/>
          <w:sz w:val="26"/>
          <w:szCs w:val="26"/>
        </w:rPr>
        <w:t xml:space="preserve">Problème</w:t>
      </w:r>
      <w:bookmarkEnd w:id="100077"/>
    </w:p>
    <w:p>
      <w:pPr>
        <w:spacing w:line="312"/>
        <w:jc w:val="both"/>
      </w:pPr>
      <w:r>
        <w:rPr>
          <w:rFonts w:ascii="Calibri" w:cs="Calibri" w:eastAsia="Calibri" w:hAnsi="Calibri"/>
          <w:color w:val="000000"/>
          <w:sz w:val="24"/>
          <w:szCs w:val="24"/>
        </w:rPr>
        <w:t xml:space="preserve">Un agent change de téléphone. Ses données locales (comptage en cours) sont perdues.</w:t>
      </w:r>
    </w:p>
    <w:p>
      <w:pPr>
        <w:pStyle w:val="Heading3"/>
        <w:spacing w:after="120" w:before="280"/>
      </w:pPr>
      <w:bookmarkStart w:id="100078" w:name="_Toc100078"/>
      <w:r>
        <w:rPr>
          <w:rFonts w:ascii="Times New Roman" w:cs="Times New Roman" w:eastAsia="Times New Roman" w:hAnsi="Times New Roman"/>
          <w:b/>
          <w:bCs/>
          <w:color w:val="000000"/>
          <w:sz w:val="26"/>
          <w:szCs w:val="26"/>
        </w:rPr>
        <w:t xml:space="preserve">Parade</w:t>
      </w:r>
      <w:bookmarkEnd w:id="100078"/>
    </w:p>
    <w:p>
      <w:pPr>
        <w:pStyle w:val="ListParagraph"/>
        <w:numPr>
          <w:ilvl w:val="0"/>
          <w:numId w:val="1"/>
        </w:numPr>
        <w:spacing w:line="312"/>
      </w:pPr>
      <w:r>
        <w:rPr>
          <w:rFonts w:ascii="Calibri" w:cs="Calibri" w:eastAsia="Calibri" w:hAnsi="Calibri"/>
          <w:color w:val="000000"/>
          <w:sz w:val="24"/>
          <w:szCs w:val="24"/>
        </w:rPr>
        <w:t xml:space="preserve">Les données sont synchronisées sur Supabase dès que la connexion est disponible. Un changement de téléphone ne perd que les données non synchronisées.</w:t>
      </w:r>
    </w:p>
    <w:p>
      <w:pPr>
        <w:pStyle w:val="ListParagraph"/>
        <w:numPr>
          <w:ilvl w:val="0"/>
          <w:numId w:val="1"/>
        </w:numPr>
        <w:spacing w:line="312"/>
      </w:pPr>
      <w:r>
        <w:rPr>
          <w:rFonts w:ascii="Calibri" w:cs="Calibri" w:eastAsia="Calibri" w:hAnsi="Calibri"/>
          <w:color w:val="000000"/>
          <w:sz w:val="24"/>
          <w:szCs w:val="24"/>
        </w:rPr>
        <w:t xml:space="preserve">Sur le nouveau téléphone, l’agent se connecte avec son compte et retrouve tout son historique.</w:t>
      </w:r>
    </w:p>
    <w:p>
      <w:pPr>
        <w:pStyle w:val="ListParagraph"/>
        <w:numPr>
          <w:ilvl w:val="0"/>
          <w:numId w:val="1"/>
        </w:numPr>
        <w:spacing w:line="312"/>
      </w:pPr>
      <w:r>
        <w:rPr>
          <w:rFonts w:ascii="Calibri" w:cs="Calibri" w:eastAsia="Calibri" w:hAnsi="Calibri"/>
          <w:color w:val="000000"/>
          <w:sz w:val="24"/>
          <w:szCs w:val="24"/>
        </w:rPr>
        <w:t xml:space="preserve">Si un comptage était en cours et non synchronisé, l’agent peut recréer un rapport manuel dans son dashboard.</w:t>
      </w:r>
    </w:p>
    <w:p>
      <w:pPr>
        <w:pStyle w:val="Heading2"/>
        <w:spacing w:after="160" w:before="360"/>
      </w:pPr>
      <w:bookmarkStart w:id="100079" w:name="_Toc100079"/>
      <w:r>
        <w:rPr>
          <w:rFonts w:ascii="Times New Roman" w:cs="Times New Roman" w:eastAsia="Times New Roman" w:hAnsi="Times New Roman"/>
          <w:b/>
          <w:bCs/>
          <w:color w:val="000000"/>
          <w:sz w:val="28"/>
          <w:szCs w:val="28"/>
        </w:rPr>
        <w:t xml:space="preserve">7.7 Saisie erronée</w:t>
      </w:r>
      <w:bookmarkEnd w:id="100079"/>
    </w:p>
    <w:p>
      <w:pPr>
        <w:pStyle w:val="Heading3"/>
        <w:spacing w:after="120" w:before="280"/>
      </w:pPr>
      <w:bookmarkStart w:id="100080" w:name="_Toc100080"/>
      <w:r>
        <w:rPr>
          <w:rFonts w:ascii="Times New Roman" w:cs="Times New Roman" w:eastAsia="Times New Roman" w:hAnsi="Times New Roman"/>
          <w:b/>
          <w:bCs/>
          <w:color w:val="000000"/>
          <w:sz w:val="26"/>
          <w:szCs w:val="26"/>
        </w:rPr>
        <w:t xml:space="preserve">Problème</w:t>
      </w:r>
      <w:bookmarkEnd w:id="100080"/>
    </w:p>
    <w:p>
      <w:pPr>
        <w:spacing w:line="312"/>
        <w:jc w:val="both"/>
      </w:pPr>
      <w:r>
        <w:rPr>
          <w:rFonts w:ascii="Calibri" w:cs="Calibri" w:eastAsia="Calibri" w:hAnsi="Calibri"/>
          <w:color w:val="000000"/>
          <w:sz w:val="24"/>
          <w:szCs w:val="24"/>
        </w:rPr>
        <w:t xml:space="preserve">L’agent tape « + » trop de fois par erreur. Le chiffre est faussé.</w:t>
      </w:r>
    </w:p>
    <w:p>
      <w:pPr>
        <w:pStyle w:val="Heading3"/>
        <w:spacing w:after="120" w:before="280"/>
      </w:pPr>
      <w:bookmarkStart w:id="100081" w:name="_Toc100081"/>
      <w:r>
        <w:rPr>
          <w:rFonts w:ascii="Times New Roman" w:cs="Times New Roman" w:eastAsia="Times New Roman" w:hAnsi="Times New Roman"/>
          <w:b/>
          <w:bCs/>
          <w:color w:val="000000"/>
          <w:sz w:val="26"/>
          <w:szCs w:val="26"/>
        </w:rPr>
        <w:t xml:space="preserve">Parade</w:t>
      </w:r>
      <w:bookmarkEnd w:id="100081"/>
    </w:p>
    <w:p>
      <w:pPr>
        <w:pStyle w:val="ListParagraph"/>
        <w:numPr>
          <w:ilvl w:val="0"/>
          <w:numId w:val="1"/>
        </w:numPr>
        <w:spacing w:line="312"/>
      </w:pPr>
      <w:r>
        <w:rPr>
          <w:rFonts w:ascii="Calibri" w:cs="Calibri" w:eastAsia="Calibri" w:hAnsi="Calibri"/>
          <w:color w:val="000000"/>
          <w:sz w:val="24"/>
          <w:szCs w:val="24"/>
        </w:rPr>
        <w:t xml:space="preserve">Le bouton « − » est toujours disponible pour corriger immédiatement.</w:t>
      </w:r>
    </w:p>
    <w:p>
      <w:pPr>
        <w:pStyle w:val="ListParagraph"/>
        <w:numPr>
          <w:ilvl w:val="0"/>
          <w:numId w:val="1"/>
        </w:numPr>
        <w:spacing w:line="312"/>
      </w:pPr>
      <w:r>
        <w:rPr>
          <w:rFonts w:ascii="Calibri" w:cs="Calibri" w:eastAsia="Calibri" w:hAnsi="Calibri"/>
          <w:color w:val="000000"/>
          <w:sz w:val="24"/>
          <w:szCs w:val="24"/>
        </w:rPr>
        <w:t xml:space="preserve">Après la soumission du rapport, le chef de protocole peut modifier les chiffres avant validation. C’est un contrôle de qualité intégré.</w:t>
      </w:r>
    </w:p>
    <w:p>
      <w:pPr>
        <w:pStyle w:val="ListParagraph"/>
        <w:numPr>
          <w:ilvl w:val="0"/>
          <w:numId w:val="1"/>
        </w:numPr>
        <w:spacing w:line="312"/>
      </w:pPr>
      <w:r>
        <w:rPr>
          <w:rFonts w:ascii="Calibri" w:cs="Calibri" w:eastAsia="Calibri" w:hAnsi="Calibri"/>
          <w:color w:val="000000"/>
          <w:sz w:val="24"/>
          <w:szCs w:val="24"/>
        </w:rPr>
        <w:t xml:space="preserve">Si le chef valide par erreur, il peut annuler la validation dans les 24 heures.</w:t>
      </w:r>
    </w:p>
    <w:p>
      <w:pPr>
        <w:pStyle w:val="Heading2"/>
        <w:spacing w:after="160" w:before="360"/>
      </w:pPr>
      <w:bookmarkStart w:id="100082" w:name="_Toc100082"/>
      <w:r>
        <w:rPr>
          <w:rFonts w:ascii="Times New Roman" w:cs="Times New Roman" w:eastAsia="Times New Roman" w:hAnsi="Times New Roman"/>
          <w:b/>
          <w:bCs/>
          <w:color w:val="000000"/>
          <w:sz w:val="28"/>
          <w:szCs w:val="28"/>
        </w:rPr>
        <w:t xml:space="preserve">7.8 Tableau récapitulatif des frictions</w:t>
      </w:r>
      <w:bookmarkEnd w:id="100082"/>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333333" w:val="clear"/>
            <w:tcMar>
              <w:top w:type="dxa" w:w="60"/>
              <w:left w:type="dxa" w:w="100"/>
              <w:bottom w:type="dxa" w:w="60"/>
              <w:right w:type="dxa" w:w="100"/>
            </w:tcMar>
          </w:tcPr>
          <w:p>
            <w:pPr>
              <w:jc w:val="center"/>
            </w:pPr>
            <w:r>
              <w:rPr>
                <w:rFonts w:ascii="Calibri" w:cs="Calibri" w:eastAsia="Calibri" w:hAnsi="Calibri"/>
                <w:b/>
                <w:bCs/>
                <w:color w:val="FFFFFF"/>
                <w:sz w:val="22"/>
                <w:szCs w:val="22"/>
              </w:rPr>
              <w:t xml:space="preserve">Friction</w:t>
            </w:r>
          </w:p>
        </w:tc>
        <w:tc>
          <w:tcPr>
            <w:shd w:fill="333333" w:val="clear"/>
            <w:tcMar>
              <w:top w:type="dxa" w:w="60"/>
              <w:left w:type="dxa" w:w="100"/>
              <w:bottom w:type="dxa" w:w="60"/>
              <w:right w:type="dxa" w:w="100"/>
            </w:tcMar>
          </w:tcPr>
          <w:p>
            <w:pPr>
              <w:jc w:val="center"/>
            </w:pPr>
            <w:r>
              <w:rPr>
                <w:rFonts w:ascii="Calibri" w:cs="Calibri" w:eastAsia="Calibri" w:hAnsi="Calibri"/>
                <w:b/>
                <w:bCs/>
                <w:color w:val="FFFFFF"/>
                <w:sz w:val="22"/>
                <w:szCs w:val="22"/>
              </w:rPr>
              <w:t xml:space="preserve">Sévérité</w:t>
            </w:r>
          </w:p>
        </w:tc>
        <w:tc>
          <w:tcPr>
            <w:shd w:fill="333333" w:val="clear"/>
            <w:tcMar>
              <w:top w:type="dxa" w:w="60"/>
              <w:left w:type="dxa" w:w="100"/>
              <w:bottom w:type="dxa" w:w="60"/>
              <w:right w:type="dxa" w:w="100"/>
            </w:tcMar>
          </w:tcPr>
          <w:p>
            <w:pPr>
              <w:jc w:val="center"/>
            </w:pPr>
            <w:r>
              <w:rPr>
                <w:rFonts w:ascii="Calibri" w:cs="Calibri" w:eastAsia="Calibri" w:hAnsi="Calibri"/>
                <w:b/>
                <w:bCs/>
                <w:color w:val="FFFFFF"/>
                <w:sz w:val="22"/>
                <w:szCs w:val="22"/>
              </w:rPr>
              <w:t xml:space="preserve">Probabilité</w:t>
            </w:r>
          </w:p>
        </w:tc>
        <w:tc>
          <w:tcPr>
            <w:shd w:fill="333333" w:val="clear"/>
            <w:tcMar>
              <w:top w:type="dxa" w:w="60"/>
              <w:left w:type="dxa" w:w="100"/>
              <w:bottom w:type="dxa" w:w="60"/>
              <w:right w:type="dxa" w:w="100"/>
            </w:tcMar>
          </w:tcPr>
          <w:p>
            <w:pPr>
              <w:jc w:val="center"/>
            </w:pPr>
            <w:r>
              <w:rPr>
                <w:rFonts w:ascii="Calibri" w:cs="Calibri" w:eastAsia="Calibri" w:hAnsi="Calibri"/>
                <w:b/>
                <w:bCs/>
                <w:color w:val="FFFFFF"/>
                <w:sz w:val="22"/>
                <w:szCs w:val="22"/>
              </w:rPr>
              <w:t xml:space="preserve">Solution</w:t>
            </w:r>
          </w:p>
        </w:tc>
      </w:tr>
      <w:tr>
        <w:tc>
          <w:tcPr>
            <w:shd w:fill="F5F5F5" w:val="clear"/>
            <w:tcMar>
              <w:top w:type="dxa" w:w="40"/>
              <w:left w:type="dxa" w:w="100"/>
              <w:bottom w:type="dxa" w:w="40"/>
              <w:right w:type="dxa" w:w="100"/>
            </w:tcMar>
            <w:vAlign w:val="center"/>
          </w:tcPr>
          <w:p>
            <w:pPr>
              <w:jc w:val="left"/>
            </w:pPr>
            <w:r>
              <w:rPr>
                <w:rFonts w:ascii="Calibri" w:cs="Calibri" w:eastAsia="Calibri" w:hAnsi="Calibri"/>
                <w:color w:val="000000"/>
                <w:sz w:val="22"/>
                <w:szCs w:val="22"/>
              </w:rPr>
              <w:t xml:space="preserve">Wi-Fi coupé</w:t>
            </w:r>
          </w:p>
        </w:tc>
        <w:tc>
          <w:tcPr>
            <w:shd w:fill="F5F5F5" w:val="clear"/>
            <w:tcMar>
              <w:top w:type="dxa" w:w="40"/>
              <w:left w:type="dxa" w:w="100"/>
              <w:bottom w:type="dxa" w:w="40"/>
              <w:right w:type="dxa" w:w="100"/>
            </w:tcMar>
            <w:vAlign w:val="center"/>
          </w:tcPr>
          <w:p>
            <w:pPr>
              <w:jc w:val="center"/>
            </w:pPr>
            <w:r>
              <w:rPr>
                <w:rFonts w:ascii="Calibri" w:cs="Calibri" w:eastAsia="Calibri" w:hAnsi="Calibri"/>
                <w:color w:val="000000"/>
                <w:sz w:val="22"/>
                <w:szCs w:val="22"/>
              </w:rPr>
              <w:t xml:space="preserve">Élevée</w:t>
            </w:r>
          </w:p>
        </w:tc>
        <w:tc>
          <w:tcPr>
            <w:shd w:fill="F5F5F5" w:val="clear"/>
            <w:tcMar>
              <w:top w:type="dxa" w:w="40"/>
              <w:left w:type="dxa" w:w="100"/>
              <w:bottom w:type="dxa" w:w="40"/>
              <w:right w:type="dxa" w:w="100"/>
            </w:tcMar>
            <w:vAlign w:val="center"/>
          </w:tcPr>
          <w:p>
            <w:pPr>
              <w:jc w:val="center"/>
            </w:pPr>
            <w:r>
              <w:rPr>
                <w:rFonts w:ascii="Calibri" w:cs="Calibri" w:eastAsia="Calibri" w:hAnsi="Calibri"/>
                <w:color w:val="000000"/>
                <w:sz w:val="22"/>
                <w:szCs w:val="22"/>
              </w:rPr>
              <w:t xml:space="preserve">Forte</w:t>
            </w:r>
          </w:p>
        </w:tc>
        <w:tc>
          <w:tcPr>
            <w:shd w:fill="F5F5F5" w:val="clear"/>
            <w:tcMar>
              <w:top w:type="dxa" w:w="40"/>
              <w:left w:type="dxa" w:w="100"/>
              <w:bottom w:type="dxa" w:w="40"/>
              <w:right w:type="dxa" w:w="100"/>
            </w:tcMar>
            <w:vAlign w:val="center"/>
          </w:tcPr>
          <w:p>
            <w:pPr>
              <w:jc w:val="center"/>
            </w:pPr>
            <w:r>
              <w:rPr>
                <w:rFonts w:ascii="Calibri" w:cs="Calibri" w:eastAsia="Calibri" w:hAnsi="Calibri"/>
                <w:color w:val="000000"/>
                <w:sz w:val="22"/>
                <w:szCs w:val="22"/>
              </w:rPr>
              <w:t xml:space="preserve">Mode hors-ligne complet</w:t>
            </w:r>
          </w:p>
        </w:tc>
      </w:tr>
      <w:tr>
        <w:tc>
          <w:tcPr>
            <w:tcMar>
              <w:top w:type="dxa" w:w="40"/>
              <w:left w:type="dxa" w:w="100"/>
              <w:bottom w:type="dxa" w:w="40"/>
              <w:right w:type="dxa" w:w="100"/>
            </w:tcMar>
            <w:vAlign w:val="center"/>
          </w:tcPr>
          <w:p>
            <w:pPr>
              <w:jc w:val="left"/>
            </w:pPr>
            <w:r>
              <w:rPr>
                <w:rFonts w:ascii="Calibri" w:cs="Calibri" w:eastAsia="Calibri" w:hAnsi="Calibri"/>
                <w:color w:val="000000"/>
                <w:sz w:val="22"/>
                <w:szCs w:val="22"/>
              </w:rPr>
              <w:t xml:space="preserve">Oubli de rapport</w:t>
            </w:r>
          </w:p>
        </w:tc>
        <w:tc>
          <w:tcPr>
            <w:tcMar>
              <w:top w:type="dxa" w:w="40"/>
              <w:left w:type="dxa" w:w="100"/>
              <w:bottom w:type="dxa" w:w="40"/>
              <w:right w:type="dxa" w:w="100"/>
            </w:tcMar>
            <w:vAlign w:val="center"/>
          </w:tcPr>
          <w:p>
            <w:pPr>
              <w:jc w:val="center"/>
            </w:pPr>
            <w:r>
              <w:rPr>
                <w:rFonts w:ascii="Calibri" w:cs="Calibri" w:eastAsia="Calibri" w:hAnsi="Calibri"/>
                <w:color w:val="000000"/>
                <w:sz w:val="22"/>
                <w:szCs w:val="22"/>
              </w:rPr>
              <w:t xml:space="preserve">Élevée</w:t>
            </w:r>
          </w:p>
        </w:tc>
        <w:tc>
          <w:tcPr>
            <w:tcMar>
              <w:top w:type="dxa" w:w="40"/>
              <w:left w:type="dxa" w:w="100"/>
              <w:bottom w:type="dxa" w:w="40"/>
              <w:right w:type="dxa" w:w="100"/>
            </w:tcMar>
            <w:vAlign w:val="center"/>
          </w:tcPr>
          <w:p>
            <w:pPr>
              <w:jc w:val="center"/>
            </w:pPr>
            <w:r>
              <w:rPr>
                <w:rFonts w:ascii="Calibri" w:cs="Calibri" w:eastAsia="Calibri" w:hAnsi="Calibri"/>
                <w:color w:val="000000"/>
                <w:sz w:val="22"/>
                <w:szCs w:val="22"/>
              </w:rPr>
              <w:t xml:space="preserve">Forte</w:t>
            </w:r>
          </w:p>
        </w:tc>
        <w:tc>
          <w:tcPr>
            <w:tcMar>
              <w:top w:type="dxa" w:w="40"/>
              <w:left w:type="dxa" w:w="100"/>
              <w:bottom w:type="dxa" w:w="40"/>
              <w:right w:type="dxa" w:w="100"/>
            </w:tcMar>
            <w:vAlign w:val="center"/>
          </w:tcPr>
          <w:p>
            <w:pPr>
              <w:jc w:val="center"/>
            </w:pPr>
            <w:r>
              <w:rPr>
                <w:rFonts w:ascii="Calibri" w:cs="Calibri" w:eastAsia="Calibri" w:hAnsi="Calibri"/>
                <w:color w:val="000000"/>
                <w:sz w:val="22"/>
                <w:szCs w:val="22"/>
              </w:rPr>
              <w:t xml:space="preserve">Rappels automatiques + workflow forçé</w:t>
            </w:r>
          </w:p>
        </w:tc>
      </w:tr>
      <w:tr>
        <w:tc>
          <w:tcPr>
            <w:shd w:fill="F5F5F5" w:val="clear"/>
            <w:tcMar>
              <w:top w:type="dxa" w:w="40"/>
              <w:left w:type="dxa" w:w="100"/>
              <w:bottom w:type="dxa" w:w="40"/>
              <w:right w:type="dxa" w:w="100"/>
            </w:tcMar>
            <w:vAlign w:val="center"/>
          </w:tcPr>
          <w:p>
            <w:pPr>
              <w:jc w:val="left"/>
            </w:pPr>
            <w:r>
              <w:rPr>
                <w:rFonts w:ascii="Calibri" w:cs="Calibri" w:eastAsia="Calibri" w:hAnsi="Calibri"/>
                <w:color w:val="000000"/>
                <w:sz w:val="22"/>
                <w:szCs w:val="22"/>
              </w:rPr>
              <w:t xml:space="preserve">Saisie erronée</w:t>
            </w:r>
          </w:p>
        </w:tc>
        <w:tc>
          <w:tcPr>
            <w:shd w:fill="F5F5F5" w:val="clear"/>
            <w:tcMar>
              <w:top w:type="dxa" w:w="40"/>
              <w:left w:type="dxa" w:w="100"/>
              <w:bottom w:type="dxa" w:w="40"/>
              <w:right w:type="dxa" w:w="100"/>
            </w:tcMar>
            <w:vAlign w:val="center"/>
          </w:tcPr>
          <w:p>
            <w:pPr>
              <w:jc w:val="center"/>
            </w:pPr>
            <w:r>
              <w:rPr>
                <w:rFonts w:ascii="Calibri" w:cs="Calibri" w:eastAsia="Calibri" w:hAnsi="Calibri"/>
                <w:color w:val="000000"/>
                <w:sz w:val="22"/>
                <w:szCs w:val="22"/>
              </w:rPr>
              <w:t xml:space="preserve">Moyenne</w:t>
            </w:r>
          </w:p>
        </w:tc>
        <w:tc>
          <w:tcPr>
            <w:shd w:fill="F5F5F5" w:val="clear"/>
            <w:tcMar>
              <w:top w:type="dxa" w:w="40"/>
              <w:left w:type="dxa" w:w="100"/>
              <w:bottom w:type="dxa" w:w="40"/>
              <w:right w:type="dxa" w:w="100"/>
            </w:tcMar>
            <w:vAlign w:val="center"/>
          </w:tcPr>
          <w:p>
            <w:pPr>
              <w:jc w:val="center"/>
            </w:pPr>
            <w:r>
              <w:rPr>
                <w:rFonts w:ascii="Calibri" w:cs="Calibri" w:eastAsia="Calibri" w:hAnsi="Calibri"/>
                <w:color w:val="000000"/>
                <w:sz w:val="22"/>
                <w:szCs w:val="22"/>
              </w:rPr>
              <w:t xml:space="preserve">Moyenne</w:t>
            </w:r>
          </w:p>
        </w:tc>
        <w:tc>
          <w:tcPr>
            <w:shd w:fill="F5F5F5" w:val="clear"/>
            <w:tcMar>
              <w:top w:type="dxa" w:w="40"/>
              <w:left w:type="dxa" w:w="100"/>
              <w:bottom w:type="dxa" w:w="40"/>
              <w:right w:type="dxa" w:w="100"/>
            </w:tcMar>
            <w:vAlign w:val="center"/>
          </w:tcPr>
          <w:p>
            <w:pPr>
              <w:jc w:val="center"/>
            </w:pPr>
            <w:r>
              <w:rPr>
                <w:rFonts w:ascii="Calibri" w:cs="Calibri" w:eastAsia="Calibri" w:hAnsi="Calibri"/>
                <w:color w:val="000000"/>
                <w:sz w:val="22"/>
                <w:szCs w:val="22"/>
              </w:rPr>
              <w:t xml:space="preserve">Bouton − + validation chef</w:t>
            </w:r>
          </w:p>
        </w:tc>
      </w:tr>
      <w:tr>
        <w:tc>
          <w:tcPr>
            <w:tcMar>
              <w:top w:type="dxa" w:w="40"/>
              <w:left w:type="dxa" w:w="100"/>
              <w:bottom w:type="dxa" w:w="40"/>
              <w:right w:type="dxa" w:w="100"/>
            </w:tcMar>
            <w:vAlign w:val="center"/>
          </w:tcPr>
          <w:p>
            <w:pPr>
              <w:jc w:val="left"/>
            </w:pPr>
            <w:r>
              <w:rPr>
                <w:rFonts w:ascii="Calibri" w:cs="Calibri" w:eastAsia="Calibri" w:hAnsi="Calibri"/>
                <w:color w:val="000000"/>
                <w:sz w:val="22"/>
                <w:szCs w:val="22"/>
              </w:rPr>
              <w:t xml:space="preserve">Doublon nouveau venu</w:t>
            </w:r>
          </w:p>
        </w:tc>
        <w:tc>
          <w:tcPr>
            <w:tcMar>
              <w:top w:type="dxa" w:w="40"/>
              <w:left w:type="dxa" w:w="100"/>
              <w:bottom w:type="dxa" w:w="40"/>
              <w:right w:type="dxa" w:w="100"/>
            </w:tcMar>
            <w:vAlign w:val="center"/>
          </w:tcPr>
          <w:p>
            <w:pPr>
              <w:jc w:val="center"/>
            </w:pPr>
            <w:r>
              <w:rPr>
                <w:rFonts w:ascii="Calibri" w:cs="Calibri" w:eastAsia="Calibri" w:hAnsi="Calibri"/>
                <w:color w:val="000000"/>
                <w:sz w:val="22"/>
                <w:szCs w:val="22"/>
              </w:rPr>
              <w:t xml:space="preserve">Moyenne</w:t>
            </w:r>
          </w:p>
        </w:tc>
        <w:tc>
          <w:tcPr>
            <w:tcMar>
              <w:top w:type="dxa" w:w="40"/>
              <w:left w:type="dxa" w:w="100"/>
              <w:bottom w:type="dxa" w:w="40"/>
              <w:right w:type="dxa" w:w="100"/>
            </w:tcMar>
            <w:vAlign w:val="center"/>
          </w:tcPr>
          <w:p>
            <w:pPr>
              <w:jc w:val="center"/>
            </w:pPr>
            <w:r>
              <w:rPr>
                <w:rFonts w:ascii="Calibri" w:cs="Calibri" w:eastAsia="Calibri" w:hAnsi="Calibri"/>
                <w:color w:val="000000"/>
                <w:sz w:val="22"/>
                <w:szCs w:val="22"/>
              </w:rPr>
              <w:t xml:space="preserve">Moyenne</w:t>
            </w:r>
          </w:p>
        </w:tc>
        <w:tc>
          <w:tcPr>
            <w:tcMar>
              <w:top w:type="dxa" w:w="40"/>
              <w:left w:type="dxa" w:w="100"/>
              <w:bottom w:type="dxa" w:w="40"/>
              <w:right w:type="dxa" w:w="100"/>
            </w:tcMar>
            <w:vAlign w:val="center"/>
          </w:tcPr>
          <w:p>
            <w:pPr>
              <w:jc w:val="center"/>
            </w:pPr>
            <w:r>
              <w:rPr>
                <w:rFonts w:ascii="Calibri" w:cs="Calibri" w:eastAsia="Calibri" w:hAnsi="Calibri"/>
                <w:color w:val="000000"/>
                <w:sz w:val="22"/>
                <w:szCs w:val="22"/>
              </w:rPr>
              <w:t xml:space="preserve">Détection auto + confirmation</w:t>
            </w:r>
          </w:p>
        </w:tc>
      </w:tr>
      <w:tr>
        <w:tc>
          <w:tcPr>
            <w:shd w:fill="F5F5F5" w:val="clear"/>
            <w:tcMar>
              <w:top w:type="dxa" w:w="40"/>
              <w:left w:type="dxa" w:w="100"/>
              <w:bottom w:type="dxa" w:w="40"/>
              <w:right w:type="dxa" w:w="100"/>
            </w:tcMar>
            <w:vAlign w:val="center"/>
          </w:tcPr>
          <w:p>
            <w:pPr>
              <w:jc w:val="left"/>
            </w:pPr>
            <w:r>
              <w:rPr>
                <w:rFonts w:ascii="Calibri" w:cs="Calibri" w:eastAsia="Calibri" w:hAnsi="Calibri"/>
                <w:color w:val="000000"/>
                <w:sz w:val="22"/>
                <w:szCs w:val="22"/>
              </w:rPr>
              <w:t xml:space="preserve">Connexion lente</w:t>
            </w:r>
          </w:p>
        </w:tc>
        <w:tc>
          <w:tcPr>
            <w:shd w:fill="F5F5F5" w:val="clear"/>
            <w:tcMar>
              <w:top w:type="dxa" w:w="40"/>
              <w:left w:type="dxa" w:w="100"/>
              <w:bottom w:type="dxa" w:w="40"/>
              <w:right w:type="dxa" w:w="100"/>
            </w:tcMar>
            <w:vAlign w:val="center"/>
          </w:tcPr>
          <w:p>
            <w:pPr>
              <w:jc w:val="center"/>
            </w:pPr>
            <w:r>
              <w:rPr>
                <w:rFonts w:ascii="Calibri" w:cs="Calibri" w:eastAsia="Calibri" w:hAnsi="Calibri"/>
                <w:color w:val="000000"/>
                <w:sz w:val="22"/>
                <w:szCs w:val="22"/>
              </w:rPr>
              <w:t xml:space="preserve">Moyenne</w:t>
            </w:r>
          </w:p>
        </w:tc>
        <w:tc>
          <w:tcPr>
            <w:shd w:fill="F5F5F5" w:val="clear"/>
            <w:tcMar>
              <w:top w:type="dxa" w:w="40"/>
              <w:left w:type="dxa" w:w="100"/>
              <w:bottom w:type="dxa" w:w="40"/>
              <w:right w:type="dxa" w:w="100"/>
            </w:tcMar>
            <w:vAlign w:val="center"/>
          </w:tcPr>
          <w:p>
            <w:pPr>
              <w:jc w:val="center"/>
            </w:pPr>
            <w:r>
              <w:rPr>
                <w:rFonts w:ascii="Calibri" w:cs="Calibri" w:eastAsia="Calibri" w:hAnsi="Calibri"/>
                <w:color w:val="000000"/>
                <w:sz w:val="22"/>
                <w:szCs w:val="22"/>
              </w:rPr>
              <w:t xml:space="preserve">Moyenne</w:t>
            </w:r>
          </w:p>
        </w:tc>
        <w:tc>
          <w:tcPr>
            <w:shd w:fill="F5F5F5" w:val="clear"/>
            <w:tcMar>
              <w:top w:type="dxa" w:w="40"/>
              <w:left w:type="dxa" w:w="100"/>
              <w:bottom w:type="dxa" w:w="40"/>
              <w:right w:type="dxa" w:w="100"/>
            </w:tcMar>
            <w:vAlign w:val="center"/>
          </w:tcPr>
          <w:p>
            <w:pPr>
              <w:jc w:val="center"/>
            </w:pPr>
            <w:r>
              <w:rPr>
                <w:rFonts w:ascii="Calibri" w:cs="Calibri" w:eastAsia="Calibri" w:hAnsi="Calibri"/>
                <w:color w:val="000000"/>
                <w:sz w:val="22"/>
                <w:szCs w:val="22"/>
              </w:rPr>
              <w:t xml:space="preserve">PWA cache + comptage local</w:t>
            </w:r>
          </w:p>
        </w:tc>
      </w:tr>
      <w:tr>
        <w:tc>
          <w:tcPr>
            <w:tcMar>
              <w:top w:type="dxa" w:w="40"/>
              <w:left w:type="dxa" w:w="100"/>
              <w:bottom w:type="dxa" w:w="40"/>
              <w:right w:type="dxa" w:w="100"/>
            </w:tcMar>
            <w:vAlign w:val="center"/>
          </w:tcPr>
          <w:p>
            <w:pPr>
              <w:jc w:val="left"/>
            </w:pPr>
            <w:r>
              <w:rPr>
                <w:rFonts w:ascii="Calibri" w:cs="Calibri" w:eastAsia="Calibri" w:hAnsi="Calibri"/>
                <w:color w:val="000000"/>
                <w:sz w:val="22"/>
                <w:szCs w:val="22"/>
              </w:rPr>
              <w:t xml:space="preserve">Changement téléphone</w:t>
            </w:r>
          </w:p>
        </w:tc>
        <w:tc>
          <w:tcPr>
            <w:tcMar>
              <w:top w:type="dxa" w:w="40"/>
              <w:left w:type="dxa" w:w="100"/>
              <w:bottom w:type="dxa" w:w="40"/>
              <w:right w:type="dxa" w:w="100"/>
            </w:tcMar>
            <w:vAlign w:val="center"/>
          </w:tcPr>
          <w:p>
            <w:pPr>
              <w:jc w:val="center"/>
            </w:pPr>
            <w:r>
              <w:rPr>
                <w:rFonts w:ascii="Calibri" w:cs="Calibri" w:eastAsia="Calibri" w:hAnsi="Calibri"/>
                <w:color w:val="000000"/>
                <w:sz w:val="22"/>
                <w:szCs w:val="22"/>
              </w:rPr>
              <w:t xml:space="preserve">Faible</w:t>
            </w:r>
          </w:p>
        </w:tc>
        <w:tc>
          <w:tcPr>
            <w:tcMar>
              <w:top w:type="dxa" w:w="40"/>
              <w:left w:type="dxa" w:w="100"/>
              <w:bottom w:type="dxa" w:w="40"/>
              <w:right w:type="dxa" w:w="100"/>
            </w:tcMar>
            <w:vAlign w:val="center"/>
          </w:tcPr>
          <w:p>
            <w:pPr>
              <w:jc w:val="center"/>
            </w:pPr>
            <w:r>
              <w:rPr>
                <w:rFonts w:ascii="Calibri" w:cs="Calibri" w:eastAsia="Calibri" w:hAnsi="Calibri"/>
                <w:color w:val="000000"/>
                <w:sz w:val="22"/>
                <w:szCs w:val="22"/>
              </w:rPr>
              <w:t xml:space="preserve">Faible</w:t>
            </w:r>
          </w:p>
        </w:tc>
        <w:tc>
          <w:tcPr>
            <w:tcMar>
              <w:top w:type="dxa" w:w="40"/>
              <w:left w:type="dxa" w:w="100"/>
              <w:bottom w:type="dxa" w:w="40"/>
              <w:right w:type="dxa" w:w="100"/>
            </w:tcMar>
            <w:vAlign w:val="center"/>
          </w:tcPr>
          <w:p>
            <w:pPr>
              <w:jc w:val="center"/>
            </w:pPr>
            <w:r>
              <w:rPr>
                <w:rFonts w:ascii="Calibri" w:cs="Calibri" w:eastAsia="Calibri" w:hAnsi="Calibri"/>
                <w:color w:val="000000"/>
                <w:sz w:val="22"/>
                <w:szCs w:val="22"/>
              </w:rPr>
              <w:t xml:space="preserve">Sync cloud + connexion compte</w:t>
            </w:r>
          </w:p>
        </w:tc>
      </w:tr>
      <w:tr>
        <w:tc>
          <w:tcPr>
            <w:shd w:fill="F5F5F5" w:val="clear"/>
            <w:tcMar>
              <w:top w:type="dxa" w:w="40"/>
              <w:left w:type="dxa" w:w="100"/>
              <w:bottom w:type="dxa" w:w="40"/>
              <w:right w:type="dxa" w:w="100"/>
            </w:tcMar>
            <w:vAlign w:val="center"/>
          </w:tcPr>
          <w:p>
            <w:pPr>
              <w:jc w:val="left"/>
            </w:pPr>
            <w:r>
              <w:rPr>
                <w:rFonts w:ascii="Calibri" w:cs="Calibri" w:eastAsia="Calibri" w:hAnsi="Calibri"/>
                <w:color w:val="000000"/>
                <w:sz w:val="22"/>
                <w:szCs w:val="22"/>
              </w:rPr>
              <w:t xml:space="preserve">Agent non formé</w:t>
            </w:r>
          </w:p>
        </w:tc>
        <w:tc>
          <w:tcPr>
            <w:shd w:fill="F5F5F5" w:val="clear"/>
            <w:tcMar>
              <w:top w:type="dxa" w:w="40"/>
              <w:left w:type="dxa" w:w="100"/>
              <w:bottom w:type="dxa" w:w="40"/>
              <w:right w:type="dxa" w:w="100"/>
            </w:tcMar>
            <w:vAlign w:val="center"/>
          </w:tcPr>
          <w:p>
            <w:pPr>
              <w:jc w:val="center"/>
            </w:pPr>
            <w:r>
              <w:rPr>
                <w:rFonts w:ascii="Calibri" w:cs="Calibri" w:eastAsia="Calibri" w:hAnsi="Calibri"/>
                <w:color w:val="000000"/>
                <w:sz w:val="22"/>
                <w:szCs w:val="22"/>
              </w:rPr>
              <w:t xml:space="preserve">Élevée</w:t>
            </w:r>
          </w:p>
        </w:tc>
        <w:tc>
          <w:tcPr>
            <w:shd w:fill="F5F5F5" w:val="clear"/>
            <w:tcMar>
              <w:top w:type="dxa" w:w="40"/>
              <w:left w:type="dxa" w:w="100"/>
              <w:bottom w:type="dxa" w:w="40"/>
              <w:right w:type="dxa" w:w="100"/>
            </w:tcMar>
            <w:vAlign w:val="center"/>
          </w:tcPr>
          <w:p>
            <w:pPr>
              <w:jc w:val="center"/>
            </w:pPr>
            <w:r>
              <w:rPr>
                <w:rFonts w:ascii="Calibri" w:cs="Calibri" w:eastAsia="Calibri" w:hAnsi="Calibri"/>
                <w:color w:val="000000"/>
                <w:sz w:val="22"/>
                <w:szCs w:val="22"/>
              </w:rPr>
              <w:t xml:space="preserve">Moyenne</w:t>
            </w:r>
          </w:p>
        </w:tc>
        <w:tc>
          <w:tcPr>
            <w:shd w:fill="F5F5F5" w:val="clear"/>
            <w:tcMar>
              <w:top w:type="dxa" w:w="40"/>
              <w:left w:type="dxa" w:w="100"/>
              <w:bottom w:type="dxa" w:w="40"/>
              <w:right w:type="dxa" w:w="100"/>
            </w:tcMar>
            <w:vAlign w:val="center"/>
          </w:tcPr>
          <w:p>
            <w:pPr>
              <w:jc w:val="center"/>
            </w:pPr>
            <w:r>
              <w:rPr>
                <w:rFonts w:ascii="Calibri" w:cs="Calibri" w:eastAsia="Calibri" w:hAnsi="Calibri"/>
                <w:color w:val="000000"/>
                <w:sz w:val="22"/>
                <w:szCs w:val="22"/>
              </w:rPr>
              <w:t xml:space="preserve">Formation 30 min + guide visuel</w:t>
            </w:r>
          </w:p>
        </w:tc>
      </w:tr>
      <w:tr>
        <w:tc>
          <w:tcPr>
            <w:tcMar>
              <w:top w:type="dxa" w:w="40"/>
              <w:left w:type="dxa" w:w="100"/>
              <w:bottom w:type="dxa" w:w="40"/>
              <w:right w:type="dxa" w:w="100"/>
            </w:tcMar>
            <w:vAlign w:val="center"/>
          </w:tcPr>
          <w:p>
            <w:pPr>
              <w:jc w:val="left"/>
            </w:pPr>
            <w:r>
              <w:rPr>
                <w:rFonts w:ascii="Calibri" w:cs="Calibri" w:eastAsia="Calibri" w:hAnsi="Calibri"/>
                <w:color w:val="000000"/>
                <w:sz w:val="22"/>
                <w:szCs w:val="22"/>
              </w:rPr>
              <w:t xml:space="preserve">Batterie faible</w:t>
            </w:r>
          </w:p>
        </w:tc>
        <w:tc>
          <w:tcPr>
            <w:tcMar>
              <w:top w:type="dxa" w:w="40"/>
              <w:left w:type="dxa" w:w="100"/>
              <w:bottom w:type="dxa" w:w="40"/>
              <w:right w:type="dxa" w:w="100"/>
            </w:tcMar>
            <w:vAlign w:val="center"/>
          </w:tcPr>
          <w:p>
            <w:pPr>
              <w:jc w:val="center"/>
            </w:pPr>
            <w:r>
              <w:rPr>
                <w:rFonts w:ascii="Calibri" w:cs="Calibri" w:eastAsia="Calibri" w:hAnsi="Calibri"/>
                <w:color w:val="000000"/>
                <w:sz w:val="22"/>
                <w:szCs w:val="22"/>
              </w:rPr>
              <w:t xml:space="preserve">Moyenne</w:t>
            </w:r>
          </w:p>
        </w:tc>
        <w:tc>
          <w:tcPr>
            <w:tcMar>
              <w:top w:type="dxa" w:w="40"/>
              <w:left w:type="dxa" w:w="100"/>
              <w:bottom w:type="dxa" w:w="40"/>
              <w:right w:type="dxa" w:w="100"/>
            </w:tcMar>
            <w:vAlign w:val="center"/>
          </w:tcPr>
          <w:p>
            <w:pPr>
              <w:jc w:val="center"/>
            </w:pPr>
            <w:r>
              <w:rPr>
                <w:rFonts w:ascii="Calibri" w:cs="Calibri" w:eastAsia="Calibri" w:hAnsi="Calibri"/>
                <w:color w:val="000000"/>
                <w:sz w:val="22"/>
                <w:szCs w:val="22"/>
              </w:rPr>
              <w:t xml:space="preserve">Moyenne</w:t>
            </w:r>
          </w:p>
        </w:tc>
        <w:tc>
          <w:tcPr>
            <w:tcMar>
              <w:top w:type="dxa" w:w="40"/>
              <w:left w:type="dxa" w:w="100"/>
              <w:bottom w:type="dxa" w:w="40"/>
              <w:right w:type="dxa" w:w="100"/>
            </w:tcMar>
            <w:vAlign w:val="center"/>
          </w:tcPr>
          <w:p>
            <w:pPr>
              <w:jc w:val="center"/>
            </w:pPr>
            <w:r>
              <w:rPr>
                <w:rFonts w:ascii="Calibri" w:cs="Calibri" w:eastAsia="Calibri" w:hAnsi="Calibri"/>
                <w:color w:val="000000"/>
                <w:sz w:val="22"/>
                <w:szCs w:val="22"/>
              </w:rPr>
              <w:t xml:space="preserve">Auto-sauvegarde toutes les 30s</w:t>
            </w:r>
          </w:p>
        </w:tc>
      </w:tr>
    </w:tbl>
    <w:p>
      <w:pPr>
        <w:spacing w:after="80" w:before="80" w:line="312"/>
      </w:pPr>
      <w:r>
        <w:rPr>
          <w:rFonts w:ascii="Calibri" w:cs="Calibri" w:eastAsia="Calibri" w:hAnsi="Calibri"/>
          <w:b/>
          <w:bCs/>
          <w:color w:val="555555"/>
          <w:sz w:val="22"/>
          <w:szCs w:val="22"/>
        </w:rPr>
        <w:t xml:space="preserve">ℹ </w:t>
      </w:r>
      <w:r>
        <w:rPr>
          <w:rFonts w:ascii="Calibri" w:cs="Calibri" w:eastAsia="Calibri" w:hAnsi="Calibri"/>
          <w:i/>
          <w:iCs/>
          <w:color w:val="555555"/>
          <w:sz w:val="22"/>
          <w:szCs w:val="22"/>
        </w:rPr>
        <w:t xml:space="preserve">Règle d’or : toute friction identifiée après le lancement sera ajoutée à ce tableau et corrigée dans la mise à jour suivante. Le feedback des utilisateurs est la priorité numéro 1.</w:t>
      </w:r>
    </w:p>
    <w:sectPr>
      <w:headerReference w:type="default" r:id="rId8"/>
      <w:footerReference w:type="default" r:id="rId9"/>
      <w:pgSz w:w="11906" w:h="16838" w:orient="portrait"/>
      <w:pgMar w:top="1440" w:right="1417"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5"/>
        <w:sz w:val="18"/>
        <w:szCs w:val="18"/>
      </w:rPr>
      <w:t xml:space="preserve">Page </w:t>
    </w:r>
    <w:r>
      <w:rPr>
        <w:rFonts w:ascii="Calibri" w:cs="Calibri" w:eastAsia="Calibri" w:hAnsi="Calibri"/>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555555"/>
        <w:sz w:val="18"/>
        <w:szCs w:val="18"/>
      </w:rPr>
      <w:t xml:space="preserve">Guide Protocole — La Conquête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555555"/>
        <w:sz w:val="18"/>
        <w:szCs w:val="18"/>
      </w:rPr>
      <w:t xml:space="preserve">Guide Protocole — La Conquête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pPr>
      <w:outlineLvl w:val="0"/>
    </w:pPr>
    <w:name w:val="Heading 1"/>
    <w:basedOn w:val="Normal"/>
    <w:next w:val="Normal"/>
    <w:qFormat/>
    <w:rPr>
      <w:rFonts w:ascii="Times New Roman" w:cs="Times New Roman" w:eastAsia="Times New Roman" w:hAnsi="Times New Roman"/>
      <w:b/>
      <w:bCs/>
      <w:color w:val="000000"/>
      <w:sz w:val="32"/>
      <w:szCs w:val="32"/>
    </w:rPr>
  </w:style>
  <w:style w:type="paragraph" w:styleId="Heading2">
    <w:pPr>
      <w:outlineLvl w:val="1"/>
    </w:pPr>
    <w:name w:val="Heading 2"/>
    <w:basedOn w:val="Normal"/>
    <w:next w:val="Normal"/>
    <w:qFormat/>
    <w:rPr>
      <w:rFonts w:ascii="Times New Roman" w:cs="Times New Roman" w:eastAsia="Times New Roman" w:hAnsi="Times New Roman"/>
      <w:b/>
      <w:bCs/>
      <w:color w:val="000000"/>
      <w:sz w:val="28"/>
      <w:szCs w:val="28"/>
    </w:rPr>
  </w:style>
  <w:style w:type="paragraph" w:styleId="Heading3">
    <w:pPr>
      <w:outlineLvl w:val="2"/>
    </w:pPr>
    <w:name w:val="Heading 3"/>
    <w:basedOn w:val="Normal"/>
    <w:next w:val="Normal"/>
    <w:qFormat/>
    <w:rPr>
      <w:rFonts w:ascii="Times New Roman" w:cs="Times New Roman" w:eastAsia="Times New Roman" w:hAnsi="Times New Roman"/>
      <w:b/>
      <w:bCs/>
      <w:color w:val="000000"/>
      <w:sz w:val="26"/>
      <w:szCs w:val="26"/>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de Conception — Application Protocole/Accueil</dc:title>
  <dc:creator>Super Z (Consultant Technique)</dc:creator>
  <dc:description>Document de consultation pour l'application de gestion du département Protocole/Accueil de l'Église Évangélique La Conquête</dc:description>
  <cp:lastModifiedBy>Un-named</cp:lastModifiedBy>
  <cp:revision>1</cp:revision>
  <dcterms:created xsi:type="dcterms:W3CDTF">2026-07-12T22:44:11.761Z</dcterms:created>
  <dcterms:modified xsi:type="dcterms:W3CDTF">2026-07-12T22:44:11.761Z</dcterms:modified>
</cp:coreProperties>
</file>

<file path=docProps/custom.xml><?xml version="1.0" encoding="utf-8"?>
<Properties xmlns="http://schemas.openxmlformats.org/officeDocument/2006/custom-properties" xmlns:vt="http://schemas.openxmlformats.org/officeDocument/2006/docPropsVTypes"/>
</file>