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BF9"/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47"/>
        <w:gridCol w:w="2551"/>
      </w:tblGrid>
      <w:tr>
        <w:tc>
          <w:tcPr>
            <w:tcW w:type="dxa" w:w="5511"/>
            <w:tcMar>
              <w:top w:w="0" w:type="dxa"/>
              <w:start w:w="0" w:type="dxa"/>
              <w:bottom w:w="0" w:type="dxa"/>
              <w:end w:w="50" w:type="dxa"/>
            </w:tcMar>
          </w:tcPr>
          <w:p>
            <w:pPr>
              <w:spacing w:before="0" w:after="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123D32"/>
                <w:sz w:val="48"/>
              </w:rPr>
              <w:t>LAND</w:t>
            </w:r>
            <w:r>
              <w:rPr>
                <w:rFonts w:ascii="Aptos" w:hAnsi="Aptos" w:eastAsia="Aptos"/>
                <w:b/>
                <w:color w:val="20A57A"/>
                <w:sz w:val="48"/>
              </w:rPr>
              <w:t>VERIFY</w:t>
            </w:r>
            <w:r>
              <w:rPr>
                <w:rFonts w:ascii="Aptos" w:hAnsi="Aptos" w:eastAsia="Aptos"/>
                <w:b/>
                <w:color w:val="123D32"/>
                <w:sz w:val="48"/>
              </w:rPr>
              <w:t>CM</w:t>
            </w:r>
          </w:p>
          <w:p>
            <w:pPr>
              <w:spacing w:before="0" w:after="20" w:line="240" w:lineRule="auto"/>
              <w:keepLines/>
              <w:keepNext/>
            </w:pPr>
            <w:r>
              <w:rPr>
                <w:rFonts w:ascii="Aptos" w:hAnsi="Aptos" w:eastAsia="Aptos"/>
                <w:b/>
                <w:color w:val="19352E"/>
                <w:sz w:val="18"/>
              </w:rPr>
              <w:t>DIGITAL LAND VERIFICATION FOR SAFER PROPERTY TRANSACTIONS</w:t>
            </w:r>
          </w:p>
          <w:p>
            <w:pPr>
              <w:spacing w:before="0" w:after="40" w:line="240" w:lineRule="auto"/>
              <w:keepLines/>
              <w:keepNext/>
              <w:pBdr>
                <w:bottom w:val="single" w:sz="16" w:space="1" w:color="20A57A"/>
              </w:pBdr>
            </w:pPr>
            <w:r>
              <w:rPr>
                <w:rFonts w:ascii="Aptos" w:hAnsi="Aptos" w:eastAsia="Aptos"/>
                <w:b w:val="0"/>
                <w:color w:val="62766F"/>
                <w:sz w:val="14"/>
              </w:rPr>
              <w:t>PKFokam Institute of Excellence  |  Computing &amp; Software Engineering  |  Capstone 2026</w:t>
            </w:r>
          </w:p>
        </w:tc>
        <w:tc>
          <w:tcPr>
            <w:tcW w:type="dxa" w:w="5511"/>
            <w:tcMar>
              <w:top w:w="0" w:type="dxa"/>
              <w:start w:w="60" w:type="dxa"/>
              <w:bottom w:w="0" w:type="dxa"/>
              <w:end w:w="0" w:type="dxa"/>
            </w:tcMar>
            <w:shd w:fill="123D32"/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A7E8CF"/>
                <w:sz w:val="16"/>
              </w:rPr>
              <w:t>SECURE • BILINGUAL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1"/>
              </w:rPr>
              <w:t>WEB + MOBILE</w:t>
            </w:r>
          </w:p>
        </w:tc>
      </w:tr>
    </w:tbl>
    <w:p>
      <w:pPr>
        <w:spacing w:before="0" w:after="2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B8D8CC"/>
          <w:left w:val="single" w:sz="12" w:space="0" w:color="B8D8CC"/>
          <w:bottom w:val="single" w:sz="12" w:space="0" w:color="B8D8CC"/>
          <w:right w:val="single" w:sz="12" w:space="0" w:color="B8D8CC"/>
          <w:insideH w:val="single" w:sz="12" w:space="0" w:color="B8D8CC"/>
          <w:insideV w:val="single" w:sz="12" w:space="0" w:color="B8D8CC"/>
        </w:tblBorders>
      </w:tblPr>
      <w:tblGrid>
        <w:gridCol w:w="5511"/>
        <w:gridCol w:w="5511"/>
      </w:tblGrid>
      <w:tr>
        <w:trPr>
          <w:trHeight w:val="6206" w:hRule="exact"/>
        </w:trPr>
        <w:tc>
          <w:tcPr>
            <w:tcW w:type="dxa" w:w="5499"/>
            <w:vAlign w:val="top"/>
            <w:tcMar>
              <w:top w:w="170" w:type="dxa"/>
              <w:start w:w="190" w:type="dxa"/>
              <w:bottom w:w="150" w:type="dxa"/>
              <w:end w:w="190" w:type="dxa"/>
            </w:tcMar>
            <w:shd w:fill="F2FAF6"/>
          </w:tcPr>
          <w:p>
            <w:pPr>
              <w:spacing w:before="0" w:after="20" w:line="240" w:lineRule="auto"/>
              <w:keepLines/>
              <w:keepNext/>
            </w:pPr>
            <w:r>
              <w:rPr>
                <w:rFonts w:ascii="Aptos" w:hAnsi="Aptos" w:eastAsia="Aptos"/>
                <w:b/>
                <w:caps/>
                <w:color w:val="13795B"/>
                <w:sz w:val="18"/>
              </w:rPr>
              <w:t xml:space="preserve">01  </w:t>
            </w:r>
            <w:r>
              <w:rPr>
                <w:rFonts w:ascii="Aptos" w:hAnsi="Aptos" w:eastAsia="Aptos"/>
                <w:b/>
                <w:caps/>
                <w:color w:val="19352E"/>
                <w:sz w:val="25"/>
              </w:rPr>
              <w:t>PROBLEM PROPOSAL</w:t>
            </w:r>
          </w:p>
          <w:p>
            <w:pPr>
              <w:spacing w:before="0" w:after="100" w:line="252" w:lineRule="auto"/>
              <w:keepLines/>
              <w:keepNext/>
            </w:pPr>
            <w:r>
              <w:rPr>
                <w:rFonts w:ascii="Aptos" w:hAnsi="Aptos" w:eastAsia="Aptos"/>
                <w:b w:val="0"/>
                <w:color w:val="62766F"/>
                <w:sz w:val="16"/>
              </w:rPr>
              <w:t>Why land buyers need a faster, safer way to verify ownership.</w:t>
            </w:r>
          </w:p>
          <w:p>
            <w:pPr>
              <w:spacing w:before="0" w:after="80" w:line="254" w:lineRule="auto"/>
              <w:keepLines/>
            </w:pPr>
            <w:r>
              <w:rPr>
                <w:rFonts w:ascii="Aptos" w:hAnsi="Aptos" w:eastAsia="Aptos"/>
                <w:b/>
                <w:color w:val="334E47"/>
                <w:sz w:val="17"/>
              </w:rPr>
              <w:t>Land fraud in Cameroon exposes citizens and investors to forged records, conflicting claims, costly disputes, and loss of property.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Duplicate or forged titles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the same identity may be reused.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Hidden parcel overlap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GPS conflicts are difficult to detect manually.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Fragmented evidence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ownership and documents are hard to confirm quickly.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Low buyer confidence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decisions are made without timely, reliable facts.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499"/>
            </w:tblGrid>
            <w:tr>
              <w:tc>
                <w:tcPr>
                  <w:tcW w:type="dxa" w:w="5499"/>
                  <w:shd w:fill="123D32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color w:val="A7E8CF"/>
                      <w:sz w:val="14"/>
                    </w:rPr>
                    <w:t xml:space="preserve">CORE NEED  </w:t>
                  </w:r>
                  <w:r>
                    <w:rPr>
                      <w:rFonts w:ascii="Aptos" w:hAnsi="Aptos" w:eastAsia="Aptos"/>
                      <w:b/>
                      <w:color w:val="FFFFFF"/>
                      <w:sz w:val="15"/>
                    </w:rPr>
                    <w:t>One trusted registry that verifies the title, location, and ownership trail before a transaction.</w:t>
                  </w:r>
                </w:p>
              </w:tc>
            </w:tr>
          </w:tbl>
          <w:p/>
        </w:tc>
        <w:tc>
          <w:tcPr>
            <w:tcW w:type="dxa" w:w="5499"/>
            <w:vAlign w:val="top"/>
            <w:tcMar>
              <w:top w:w="170" w:type="dxa"/>
              <w:start w:w="190" w:type="dxa"/>
              <w:bottom w:w="150" w:type="dxa"/>
              <w:end w:w="190" w:type="dxa"/>
            </w:tcMar>
            <w:shd w:fill="EEF7F8"/>
          </w:tcPr>
          <w:p>
            <w:pPr>
              <w:spacing w:before="0" w:after="20" w:line="240" w:lineRule="auto"/>
              <w:keepLines/>
              <w:keepNext/>
            </w:pPr>
            <w:r>
              <w:rPr>
                <w:rFonts w:ascii="Aptos" w:hAnsi="Aptos" w:eastAsia="Aptos"/>
                <w:b/>
                <w:caps/>
                <w:color w:val="13795B"/>
                <w:sz w:val="18"/>
              </w:rPr>
              <w:t xml:space="preserve">02  </w:t>
            </w:r>
            <w:r>
              <w:rPr>
                <w:rFonts w:ascii="Aptos" w:hAnsi="Aptos" w:eastAsia="Aptos"/>
                <w:b/>
                <w:caps/>
                <w:color w:val="19352E"/>
                <w:sz w:val="25"/>
              </w:rPr>
              <w:t>IMPLEMENTATION METHODOLOGY</w:t>
            </w:r>
          </w:p>
          <w:p>
            <w:pPr>
              <w:spacing w:before="0" w:after="100" w:line="252" w:lineRule="auto"/>
              <w:keepLines/>
              <w:keepNext/>
            </w:pPr>
            <w:r>
              <w:rPr>
                <w:rFonts w:ascii="Aptos" w:hAnsi="Aptos" w:eastAsia="Aptos"/>
                <w:b w:val="0"/>
                <w:color w:val="62766F"/>
                <w:sz w:val="16"/>
              </w:rPr>
              <w:t>A secure, data-driven workflow from record entry to verification result.</w:t>
            </w:r>
          </w:p>
          <w:p>
            <w:pPr>
              <w:spacing w:before="0" w:after="52" w:line="245" w:lineRule="auto"/>
              <w:ind w:left="215" w:hanging="215"/>
              <w:keepLines/>
            </w:pPr>
            <w:r>
              <w:rPr>
                <w:rFonts w:ascii="Aptos" w:hAnsi="Aptos" w:eastAsia="Aptos"/>
                <w:b/>
                <w:color w:val="13795B"/>
                <w:sz w:val="16"/>
              </w:rPr>
              <w:t xml:space="preserve">1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Design &amp; requirements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map buyer/admin journeys and deliver English–French access.</w:t>
            </w:r>
          </w:p>
          <w:p>
            <w:pPr>
              <w:spacing w:before="0" w:after="52" w:line="245" w:lineRule="auto"/>
              <w:ind w:left="215" w:hanging="215"/>
              <w:keepLines/>
            </w:pPr>
            <w:r>
              <w:rPr>
                <w:rFonts w:ascii="Aptos" w:hAnsi="Aptos" w:eastAsia="Aptos"/>
                <w:b/>
                <w:color w:val="13795B"/>
                <w:sz w:val="16"/>
              </w:rPr>
              <w:t xml:space="preserve">2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Build the platform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React web + Expo mobile → Express REST API → PostgreSQL/Prisma.</w:t>
            </w:r>
          </w:p>
          <w:p>
            <w:pPr>
              <w:spacing w:before="0" w:after="52" w:line="245" w:lineRule="auto"/>
              <w:ind w:left="215" w:hanging="215"/>
              <w:keepLines/>
            </w:pPr>
            <w:r>
              <w:rPr>
                <w:rFonts w:ascii="Aptos" w:hAnsi="Aptos" w:eastAsia="Aptos"/>
                <w:b/>
                <w:color w:val="13795B"/>
                <w:sz w:val="16"/>
              </w:rPr>
              <w:t xml:space="preserve">3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Automate verification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check title uniqueness and GPS distance with the Haversine formula.</w:t>
            </w:r>
          </w:p>
          <w:p>
            <w:pPr>
              <w:spacing w:before="0" w:after="52" w:line="245" w:lineRule="auto"/>
              <w:ind w:left="215" w:hanging="215"/>
              <w:keepLines/>
            </w:pPr>
            <w:r>
              <w:rPr>
                <w:rFonts w:ascii="Aptos" w:hAnsi="Aptos" w:eastAsia="Aptos"/>
                <w:b/>
                <w:color w:val="13795B"/>
                <w:sz w:val="16"/>
              </w:rPr>
              <w:t xml:space="preserve">4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Secure &amp; govern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JWT, bcrypt, role controls, validation, uploads, and timestamped audit logs.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499"/>
            </w:tblGrid>
            <w:tr>
              <w:tc>
                <w:tcPr>
                  <w:tcW w:type="dxa" w:w="5499"/>
                  <w:shd w:fill="245B68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ptos" w:hAnsi="Aptos" w:eastAsia="Aptos"/>
                      <w:b/>
                      <w:color w:val="BDEEF1"/>
                      <w:sz w:val="14"/>
                    </w:rPr>
                    <w:t xml:space="preserve">DECISION RULES  </w:t>
                  </w:r>
                  <w:r>
                    <w:rPr>
                      <w:rFonts w:ascii="Aptos" w:hAnsi="Aptos" w:eastAsia="Aptos"/>
                      <w:b/>
                      <w:color w:val="FFFFFF"/>
                      <w:sz w:val="15"/>
                    </w:rPr>
                    <w:t>&lt;10 m = DUPLICATE   •   &lt;50 m = SUSPICIOUS   •   no conflict = VALID</w:t>
                  </w:r>
                </w:p>
              </w:tc>
            </w:tr>
          </w:tbl>
          <w:p/>
        </w:tc>
      </w:tr>
      <w:tr>
        <w:trPr>
          <w:trHeight w:val="6206" w:hRule="exact"/>
        </w:trPr>
        <w:tc>
          <w:tcPr>
            <w:tcW w:type="dxa" w:w="5499"/>
            <w:vAlign w:val="top"/>
            <w:tcMar>
              <w:top w:w="170" w:type="dxa"/>
              <w:start w:w="190" w:type="dxa"/>
              <w:bottom w:w="150" w:type="dxa"/>
              <w:end w:w="190" w:type="dxa"/>
            </w:tcMar>
            <w:shd w:fill="EAF7F1"/>
          </w:tcPr>
          <w:p>
            <w:pPr>
              <w:spacing w:before="0" w:after="20" w:line="240" w:lineRule="auto"/>
              <w:keepLines/>
              <w:keepNext/>
            </w:pPr>
            <w:r>
              <w:rPr>
                <w:rFonts w:ascii="Aptos" w:hAnsi="Aptos" w:eastAsia="Aptos"/>
                <w:b/>
                <w:caps/>
                <w:color w:val="13795B"/>
                <w:sz w:val="18"/>
              </w:rPr>
              <w:t xml:space="preserve">03  </w:t>
            </w:r>
            <w:r>
              <w:rPr>
                <w:rFonts w:ascii="Aptos" w:hAnsi="Aptos" w:eastAsia="Aptos"/>
                <w:b/>
                <w:caps/>
                <w:color w:val="19352E"/>
                <w:sz w:val="25"/>
              </w:rPr>
              <w:t>SOLUTION PROPOSAL</w:t>
            </w:r>
          </w:p>
          <w:p>
            <w:pPr>
              <w:spacing w:before="0" w:after="100" w:line="252" w:lineRule="auto"/>
              <w:keepLines/>
              <w:keepNext/>
            </w:pPr>
            <w:r>
              <w:rPr>
                <w:rFonts w:ascii="Aptos" w:hAnsi="Aptos" w:eastAsia="Aptos"/>
                <w:b w:val="0"/>
                <w:color w:val="62766F"/>
                <w:sz w:val="16"/>
              </w:rPr>
              <w:t>LandVerifyCM: a centralized verification platform for Cameroon.</w:t>
            </w:r>
          </w:p>
          <w:p>
            <w:pPr>
              <w:spacing w:before="0" w:after="100" w:line="254" w:lineRule="auto"/>
              <w:keepLines/>
            </w:pPr>
            <w:r>
              <w:rPr>
                <w:rFonts w:ascii="Aptos" w:hAnsi="Aptos" w:eastAsia="Aptos"/>
                <w:b/>
                <w:color w:val="123D32"/>
                <w:sz w:val="18"/>
              </w:rPr>
              <w:t>SEARCH  →  VERIFY  →  DECIDE WITH CONFIDENCE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Instant registry search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title number, owner name, or parcel ID.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Clear risk result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Valid, Suspicious, or Duplicate status.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Map-based evidence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GPS parcel location and proximity checks.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Complete record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ownership chain and supporting PDF/image documents.</w:t>
            </w:r>
          </w:p>
          <w:p>
            <w:pPr>
              <w:spacing w:before="0" w:after="48" w:line="247" w:lineRule="auto"/>
              <w:ind w:left="181" w:hanging="142"/>
              <w:keepLines/>
            </w:pPr>
            <w:r>
              <w:rPr>
                <w:rFonts w:ascii="Aptos" w:hAnsi="Aptos" w:eastAsia="Aptos"/>
                <w:b/>
                <w:color w:val="20A57A"/>
                <w:sz w:val="18"/>
              </w:rPr>
              <w:t xml:space="preserve">•  </w:t>
            </w:r>
            <w:r>
              <w:rPr>
                <w:rFonts w:ascii="Aptos" w:hAnsi="Aptos" w:eastAsia="Aptos"/>
                <w:b/>
                <w:color w:val="19352E"/>
                <w:sz w:val="16"/>
              </w:rPr>
              <w:t xml:space="preserve">Controlled administration — </w:t>
            </w:r>
            <w:r>
              <w:rPr>
                <w:rFonts w:ascii="Aptos" w:hAnsi="Aptos" w:eastAsia="Aptos"/>
                <w:b w:val="0"/>
                <w:color w:val="334E47"/>
                <w:sz w:val="16"/>
              </w:rPr>
              <w:t>upload, edit, deactivate, browse, and audit records.</w:t>
            </w:r>
          </w:p>
          <w:p>
            <w:pPr>
              <w:spacing w:before="20" w:after="40" w:line="254" w:lineRule="auto"/>
              <w:keepLines/>
            </w:pPr>
            <w:r>
              <w:rPr>
                <w:rFonts w:ascii="Aptos" w:hAnsi="Aptos" w:eastAsia="Aptos"/>
                <w:b/>
                <w:color w:val="19352E"/>
                <w:sz w:val="16"/>
              </w:rPr>
              <w:t>Outcome: greater transparency, earlier fraud detection, and safer land transactions.</w:t>
            </w:r>
          </w:p>
        </w:tc>
        <w:tc>
          <w:tcPr>
            <w:tcW w:type="dxa" w:w="5499"/>
            <w:vAlign w:val="top"/>
            <w:tcMar>
              <w:top w:w="170" w:type="dxa"/>
              <w:start w:w="190" w:type="dxa"/>
              <w:bottom w:w="150" w:type="dxa"/>
              <w:end w:w="190" w:type="dxa"/>
            </w:tcMar>
            <w:shd w:fill="FFF8E8"/>
          </w:tcPr>
          <w:p>
            <w:pPr>
              <w:spacing w:before="0" w:after="20" w:line="240" w:lineRule="auto"/>
              <w:keepLines/>
              <w:keepNext/>
            </w:pPr>
            <w:r>
              <w:rPr>
                <w:rFonts w:ascii="Aptos" w:hAnsi="Aptos" w:eastAsia="Aptos"/>
                <w:b/>
                <w:caps/>
                <w:color w:val="13795B"/>
                <w:sz w:val="18"/>
              </w:rPr>
              <w:t xml:space="preserve">04  </w:t>
            </w:r>
            <w:r>
              <w:rPr>
                <w:rFonts w:ascii="Aptos" w:hAnsi="Aptos" w:eastAsia="Aptos"/>
                <w:b/>
                <w:caps/>
                <w:color w:val="19352E"/>
                <w:sz w:val="25"/>
              </w:rPr>
              <w:t>SCAN THE APP</w:t>
            </w:r>
          </w:p>
          <w:p>
            <w:pPr>
              <w:spacing w:before="0" w:after="100" w:line="252" w:lineRule="auto"/>
              <w:keepLines/>
              <w:keepNext/>
            </w:pPr>
            <w:r>
              <w:rPr>
                <w:rFonts w:ascii="Aptos" w:hAnsi="Aptos" w:eastAsia="Aptos"/>
                <w:b w:val="0"/>
                <w:color w:val="62766F"/>
                <w:sz w:val="16"/>
              </w:rPr>
              <w:t>Scan with your phone camera to open LandVerifyCM in the browser.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24000" cy="21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ndVerifyCM_Mobile_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00" cy="21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ptos" w:hAnsi="Aptos" w:eastAsia="Aptos"/>
                <w:b/>
                <w:color w:val="123D32"/>
                <w:sz w:val="19"/>
              </w:rPr>
              <w:t>SCAN • VERIFY • PROTECT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ptos" w:hAnsi="Aptos" w:eastAsia="Aptos"/>
                <w:b w:val="0"/>
                <w:color w:val="62766F"/>
                <w:sz w:val="14"/>
              </w:rPr>
              <w:t>No installation required • Opens directly in your browser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D59A16"/>
                <w:sz w:val="14"/>
              </w:rPr>
              <w:t>React • TypeScript • Expo • Node.js • PostgreSQL</w:t>
            </w:r>
          </w:p>
        </w:tc>
      </w:tr>
    </w:tbl>
    <w:p>
      <w:pPr>
        <w:spacing w:before="60" w:after="0" w:line="240" w:lineRule="auto"/>
        <w:jc w:val="center"/>
        <w:keepLines/>
      </w:pPr>
      <w:r>
        <w:rPr>
          <w:rFonts w:ascii="Aptos" w:hAnsi="Aptos" w:eastAsia="Aptos"/>
          <w:b/>
          <w:color w:val="13795B"/>
          <w:sz w:val="14"/>
        </w:rPr>
        <w:t xml:space="preserve">TEAM  </w:t>
      </w:r>
      <w:r>
        <w:rPr>
          <w:rFonts w:ascii="Aptos" w:hAnsi="Aptos" w:eastAsia="Aptos"/>
          <w:b/>
          <w:color w:val="19352E"/>
          <w:sz w:val="14"/>
        </w:rPr>
        <w:t>Tamaffo Fabrice  •  Nkam Titcha  •  Kemgang Leprince</w:t>
      </w:r>
      <w:r>
        <w:rPr>
          <w:rFonts w:ascii="Aptos" w:hAnsi="Aptos" w:eastAsia="Aptos"/>
          <w:b w:val="0"/>
          <w:color w:val="62766F"/>
          <w:sz w:val="14"/>
        </w:rPr>
        <w:t xml:space="preserve">     |     </w:t>
      </w:r>
      <w:r>
        <w:rPr>
          <w:rFonts w:ascii="Aptos" w:hAnsi="Aptos" w:eastAsia="Aptos"/>
          <w:b/>
          <w:color w:val="13795B"/>
          <w:sz w:val="14"/>
        </w:rPr>
        <w:t xml:space="preserve">SUPERVISOR  </w:t>
      </w:r>
      <w:r>
        <w:rPr>
          <w:rFonts w:ascii="Aptos" w:hAnsi="Aptos" w:eastAsia="Aptos"/>
          <w:b/>
          <w:color w:val="19352E"/>
          <w:sz w:val="14"/>
        </w:rPr>
        <w:t>Mr. Joel Teto Kamdem</w:t>
      </w:r>
    </w:p>
    <w:sectPr w:rsidR="00FC693F" w:rsidRPr="0006063C" w:rsidSect="00034616">
      <w:pgSz w:w="11906" w:h="16838"/>
      <w:pgMar w:top="425" w:right="442" w:bottom="351" w:left="442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Aptos"/>
      <w:color w:val="334E4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LandVerifyCM One-Page Project Poster</dc:title>
  <dc:subject>Problem, methodology, solution, and mobile app QR code</dc:subject>
  <dc:creator>LandVerifyCM Project Team</dc:creator>
  <cp:keywords>land verification, Cameroon, fraud detection, GPS, capstone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