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1ª Avaliação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>Desenvolva um programa de computador que dado uma data composta de dia, mês e ano, mostre na tela a data completa com o nome do mês por extenso. Exemplo: se o usuário informar os números 3, 11 e 2022 (03/11/2022) o programa deverá mostrar na tela a mensagem “3 de novembro de 2022”.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Um vendedor ganha um salário fixo mais uma comissão de 3% sobre o total das vendas até R$ 1.500,00 mais 5% do que ultrapassar este valor. De posse dessas informações, desenvolva um programa para calcular e mostrar o salário total deste vendedor.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Uma fruteira está vendendo frutas com a seguinte tabela de preços: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tbl>
      <w:tblPr>
        <w:tblW w:w="7978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9"/>
        <w:gridCol w:w="3012"/>
        <w:gridCol w:w="2357"/>
      </w:tblGrid>
      <w:tr>
        <w:trPr/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Fruta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Até 5kg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Acima de 5kg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Morango</w:t>
            </w:r>
          </w:p>
        </w:tc>
        <w:tc>
          <w:tcPr>
            <w:tcW w:w="30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R$ 2,50 por kg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R$ 2,20 por kg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Maçã</w:t>
            </w:r>
          </w:p>
        </w:tc>
        <w:tc>
          <w:tcPr>
            <w:tcW w:w="30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R$ 1,80 por kg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R$ 1,50 por kg</w:t>
            </w:r>
          </w:p>
        </w:tc>
      </w:tr>
    </w:tbl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 o cliente comprar mais de 8kg em frutas ou o valor total da compra ultrapassar R$ 25,00, receberá ainda um desconto de 10% sobre esse total. De posse dessas informações, desenvolva um programa que solicite a quantidade (em kg) de morangos e a quantidade (em kg) de maçãs adquiridas e mostre o valor a ser pago pelo cliente.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Dado um país A, com 5.000.000 de habitantes e uma taxa de natalidade de 3% ao ano e um país B com 7.000.000 de habitantes e uma taxa de natalidade de 2% ao ano, desenvolva um programa de computador que mostre o tempo (em anos) necessário para que a população do país A ultrapasse a população do país B.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Dizemos que dois números são amigos se cada um deles é igual a soma dos divisores próprios do outro. Os divisores próprios de um número positivo N são todos os divisores inteiros positivos de N exceto o próprio N. Um exemplo de números amigos são 284 e 220, pois os divisores próprios de 220 são 1, 2, 4, 5, 10, 11, 20, 22, 44, 55 e 110. Efetuando a soma destes números obtemos o resultado 284 (1 + 2 + 4 + 5 + 10 + 11 + 20 + 22 + 44 + 55 + 110 = 284). Os divisores próprios de 284 são 1, 2, 4, 71 e 142, efetuando a soma desses números obtemos o resultado 220 (1 + 2 + 4 + 71 + 142 = 220). Desenvolva um programa que dados dois inteiros, verifique se eles são amigos ou não.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7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 Programação</w:t>
          </w:r>
        </w:p>
      </w:tc>
      <w:tc>
        <w:tcPr>
          <w:tcW w:w="2347" w:type="dxa"/>
          <w:tcBorders/>
        </w:tcPr>
        <w:p>
          <w:pPr>
            <w:pStyle w:val="Normal"/>
            <w:widowControl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22.2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7" w:type="dxa"/>
          <w:tcBorders/>
        </w:tcPr>
        <w:p>
          <w:pPr>
            <w:pStyle w:val="Normal"/>
            <w:widowControl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0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3/11/2022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1" w:type="dxa"/>
          <w:gridSpan w:val="2"/>
          <w:tcBorders/>
        </w:tcPr>
        <w:p>
          <w:pPr>
            <w:pStyle w:val="Normal"/>
            <w:widowControl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c202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Application>LibreOffice/7.4.2.3$MacOSX_AARCH64 LibreOffice_project/382eef1f22670f7f4118c8c2dd222ec7ad009daf</Application>
  <AppVersion>15.0000</AppVersion>
  <Pages>1</Pages>
  <Words>432</Words>
  <Characters>1948</Characters>
  <CharactersWithSpaces>2350</CharactersWithSpaces>
  <Paragraphs>25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2022-10-26T13:31:23Z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