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Caso clínico 1</w:t>
      </w:r>
    </w:p>
    <w:p>
      <w:pPr>
        <w:spacing w:after="240"/>
      </w:pPr>
      <w:r>
        <w:rPr>
          <w:color w:val="5C5C55"/>
          <w:sz w:val="28"/>
          <w:szCs w:val="28"/>
        </w:rPr>
        <w:t xml:space="preserve">Dor abdominal e vômitos em paciente com laparotomia prévia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agudo obstrutivo: obstrução de intestino delgado por bridas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Público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Graduação e ligas acadêmicas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Tempo estimado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15 a 20 minutos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definir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Versão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1.5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Situação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para validação do conteúdo clínico</w:t>
            </w:r>
          </w:p>
        </w:tc>
      </w:tr>
    </w:tbl>
    <w:p>
      <w:pPr>
        <w:pStyle w:val="Heading1"/>
      </w:pPr>
      <w:r>
        <w:t xml:space="preserve">Como revisar este documento</w:t>
      </w:r>
    </w:p>
    <w:p>
      <w:pPr>
        <w:pBdr>
          <w:left w:val="single" w:color="6E7D0C" w:sz="18" w:space="8"/>
        </w:pBdr>
        <w:shd w:fill="F3F3EE" w:color="auto" w:val="clear"/>
        <w:spacing w:after="40" w:before="120"/>
        <w:ind w:left="160"/>
      </w:pPr>
      <w:r>
        <w:t xml:space="preserve">Use "Revisar &gt; Controlar alterações" no Word para que cada correção fique marcada, e comentários para dúvidas.</w:t>
      </w:r>
    </w:p>
    <w:p>
      <w:pPr>
        <w:pBdr>
          <w:left w:val="single" w:color="6E7D0C" w:sz="18" w:space="8"/>
        </w:pBdr>
        <w:shd w:fill="F3F3EE" w:color="auto" w:val="clear"/>
        <w:spacing w:after="40" w:before="0"/>
        <w:ind w:left="160"/>
      </w:pPr>
      <w:r>
        <w:t xml:space="preserve">Os textos deste documento aparecem para o aluno exatamente como estão escritos. A IA não inventa informação clínica: o que não estiver aqui, o paciente não sabe.</w:t>
      </w:r>
    </w:p>
    <w:p>
      <w:pPr>
        <w:pBdr>
          <w:left w:val="single" w:color="6E7D0C" w:sz="18" w:space="8"/>
        </w:pBdr>
        <w:shd w:fill="F3F3EE" w:color="auto" w:val="clear"/>
        <w:spacing w:after="200" w:before="0"/>
        <w:ind w:left="160"/>
      </w:pPr>
      <w:r>
        <w:t xml:space="preserve">A folha resposta deste caso está no outro documento. Os pontos que ainda precisam de decisão estão no fim da folha resposta.</w:t>
      </w:r>
    </w:p>
    <w:p>
      <w:pPr>
        <w:pStyle w:val="Heading1"/>
      </w:pPr>
      <w:r>
        <w:t xml:space="preserve">1. Apresentação inicial</w:t>
      </w:r>
    </w:p>
    <w:p>
      <w:pPr>
        <w:spacing w:after="120"/>
      </w:pPr>
      <w:r>
        <w:t xml:space="preserve">Pronto-socorro, 22 horas. O Sr. Antônio, 66 anos, aposentado, chega trazido pela filha com dor abdominal em cólica há cerca de 18 horas, acompanhada de vômitos e de barriga inchada. Ele conta que não elimina gases desde a manhã.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128 x 78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98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respiratória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18 irpm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36,8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Saturação de oxigênio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97% em ar ambiente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Você é o médico de plantão. Como conduz o caso?</w:t>
      </w:r>
    </w:p>
    <w:p>
      <w:pPr>
        <w:pStyle w:val="Heading1"/>
      </w:pPr>
      <w:r>
        <w:t xml:space="preserve">2. O paciente</w:t>
      </w:r>
    </w:p>
    <w:p>
      <w:pPr>
        <w:spacing w:after="120"/>
      </w:pPr>
      <w:r>
        <w:rPr>
          <w:b/>
          <w:bCs/>
        </w:rPr>
        <w:t xml:space="preserve">Antônio, 66 anos.</w:t>
      </w:r>
      <w:r>
        <w:t xml:space="preserve"> Acompanhante: a filha.</w:t>
      </w:r>
    </w:p>
    <w:p>
      <w:pPr>
        <w:spacing w:after="120"/>
      </w:pPr>
      <w:r>
        <w:t xml:space="preserve">Aposentado, de poucas palavras. Fala devagar, cansado e com dor, e chama o médico de doutor. Fica apreensivo quando ouve falar em cirurgia.</w:t>
      </w:r>
    </w:p>
    <w:p>
      <w:pPr>
        <w:spacing w:after="120"/>
      </w:pPr>
      <w:r>
        <w:rPr>
          <w:i/>
          <w:iCs/>
          <w:color w:val="5C5C55"/>
        </w:rPr>
        <w:t xml:space="preserve">No simulador com IA, o paciente conversa nesse jeito, mas só com o que está escrito neste documento. Cada fala é conferida pelo sistema antes de aparecer para o aluno.</w:t>
      </w:r>
    </w:p>
    <w:p>
      <w:pPr>
        <w:pStyle w:val="Heading1"/>
      </w:pPr>
      <w:r>
        <w:t xml:space="preserve">3. Anamnese</w:t>
      </w:r>
    </w:p>
    <w:p>
      <w:pPr>
        <w:spacing w:after="120"/>
      </w:pPr>
      <w:r>
        <w:rPr>
          <w:i/>
          <w:iCs/>
          <w:color w:val="5C5C55"/>
        </w:rPr>
        <w:t xml:space="preserve">Respostas na voz do paciente. É exatamente o que ele responde quando o aluno pergunta sobre cada tema.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Tema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Resposta do paciente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Início e evolução da dor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Começou ontem à tarde, perto do umbigo. Vem e passa, e foi piorando.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Característica da dor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É uma cólica forte que aperta e depois alivia. Entre uma crise e outra fica um incômodo.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Vômitos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Vomitei umas seis vezes. No começo era comida, agora sai um líquido esverdeado.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Gases e fezes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Evacuei um pouco ontem de manhã. Gases, não solto desde hoje cedo.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Cirurgias prévias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Fui operado da barriga há uns 12 anos, por uma úlcera que furou. O corte foi grande, no meio da barriga.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Episódios semelhantes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tive isso antes.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Febre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senti febre.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Doenças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Tenho pressão alta.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Medicações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 losartana todo dia.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Alergias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tenho alergia a remédio.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Hábito intestinal, peso e sangramento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Meu intestino sempre funcionou bem. Não emagreci e nunca vi sangue nas fezes.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Colonoscopia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fiz esse exame.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Hérnias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Nunca reparei caroço na virilha nem na barriga.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Tabagismo e álcool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Fumei até os 50 anos. Bebo pouco, só em festa.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Urina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Hoje urinei pouco, e meio escuro.</w:t>
            </w:r>
          </w:p>
        </w:tc>
      </w:tr>
    </w:tbl>
    <w:p>
      <w:pPr>
        <w:pStyle w:val="Heading1"/>
      </w:pPr>
      <w:r>
        <w:t xml:space="preserve">4. Exame físico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Segmento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Achado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Estado geral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Regular, desidratado (2+/4+), mucosas secas, corado, anictérico, afebril.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Inspeção abdominal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Abdome distendido, cicatriz mediana xifopúbica, ondas peristálticas discretas visíveis.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Ausculta abdominal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Ruídos hidroaéreos aumentados, de timbre metálico.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Percussão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Timpanismo difuso.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Palpação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difusa, maior no mesogástrio, sem defesa, sem descompressão dolorosa, sem massas palpáveis.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Orifícios herniários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Regiões inguinais, femorais, umbilical e cicatriz cirúrgica livres, sem abaulamentos.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Toque retal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Ampola retal vazia, sem fecaloma, sem massas, sem sangue em dedo de luva.</w:t>
            </w:r>
          </w:p>
        </w:tc>
      </w:tr>
      <w:tr>
        <w:tc>
          <w:tcPr>
            <w:tcW w:type="dxa" w:w="240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Cardiovascular e respiratório</w:t>
            </w:r>
          </w:p>
        </w:tc>
        <w:tc>
          <w:tcPr>
            <w:tcW w:type="dxa" w:w="722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alterações.</w:t>
            </w:r>
          </w:p>
        </w:tc>
      </w:tr>
    </w:tbl>
    <w:p>
      <w:pPr>
        <w:pStyle w:val="Heading1"/>
      </w:pPr>
      <w:r>
        <w:t xml:space="preserve">5. Exames complementares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5354"/>
        <w:gridCol w:w="2143"/>
      </w:tblGrid>
      <w:tr>
        <w:trPr>
          <w:tblHeader/>
        </w:trP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Hemograma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Hb 15,8 g/dL; Ht 47%; leucócitos 11.200/mm³ sem desvio; plaquetas 260.000/mm³.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Sódio, potássio e cloro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136 mEq/L; K 3,2 mEq/L; Cl 94 mEq/L.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e creatinina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Ureia 58 mg/dL; creatinina 1,3 mg/dL.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Gasometria venosa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pH 7,47; HCO3 30 mEq/L; BE +5.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Lactato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1,6 mmol/L.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Amilase e lipase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Dentro da normalidade.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Coagulograma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Dentro da normalidade.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Proteína C reativa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 mg/L.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Glicemia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118 mg/dL.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Eletrocardiograma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Ritmo sinusal, sem alterações agudas.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Tipagem sanguínea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positivo. Reserva disponível.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Alças de delgado distendidas, até 4 cm, com níveis hidroaéreos em degraus. Pouco gás no cólon. Sem pneumoperitônio.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 imagem (IMG-001-A).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Alças de delgado distendidas até 4,2 cm, com ponto de transição no íleo distal, na pelve, sem lesão expansiva. Sinal das fezes no delgado proximal à transição. Alças distais colabadas. Realce parietal preservado, sem espessamento, sem pneumatose, sem líquido livre, mesentério sem edema, sem sinal do redemoinho. Conclusão: obstrução de delgado provavelmente por brida, sem sinais de sofrimento de alça.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 imagem (IMG-001-B).</w:t>
            </w:r>
          </w:p>
        </w:tc>
      </w:tr>
      <w:tr>
        <w:tc>
          <w:tcPr>
            <w:tcW w:type="dxa" w:w="214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 de controle após contraste hidrossolúvel</w:t>
            </w:r>
          </w:p>
        </w:tc>
        <w:tc>
          <w:tcPr>
            <w:tcW w:type="dxa" w:w="535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apenas após a administração do contraste hidrossolúvel.</w:t>
            </w:r>
          </w:p>
        </w:tc>
        <w:tc>
          <w:tcPr>
            <w:tcW w:type="dxa" w:w="214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Disponível a partir do M3. Tem imagem (IMG-001-C).</w:t>
            </w:r>
          </w:p>
        </w:tc>
      </w:tr>
    </w:tbl>
    <w:p>
      <w:pPr>
        <w:pStyle w:val="Heading1"/>
      </w:pPr>
      <w:r>
        <w:t xml:space="preserve">6. Quando o aluno pede algo que não está no caso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Situação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Resposta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Pergunta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sei dizer, doutor.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de laboratório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Resultado dentro da normalidade.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de imagem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Exame não disponível neste serviço no momento.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Segmento do exame físico que não está no caso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Sem alterações nesse segmento.</w:t>
            </w:r>
          </w:p>
        </w:tc>
      </w:tr>
      <w:tr>
        <w:tc>
          <w:tcPr>
            <w:tcW w:type="dxa" w:w="385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Pedido de parecer de especialista</w:t>
            </w:r>
          </w:p>
        </w:tc>
        <w:tc>
          <w:tcPr>
            <w:tcW w:type="dxa" w:w="57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especialista avaliará depois, mas a conduta inicial é sua.</w:t>
            </w:r>
          </w:p>
        </w:tc>
      </w:tr>
    </w:tbl>
    <w:p>
      <w:pPr>
        <w:pStyle w:val="Heading1"/>
      </w:pPr>
      <w:r>
        <w:t xml:space="preserve">7. Evolução do caso, momento a momento</w:t>
      </w:r>
    </w:p>
    <w:p>
      <w:pPr>
        <w:spacing w:after="120"/>
      </w:pPr>
      <w:r>
        <w:rPr>
          <w:i/>
          <w:iCs/>
          <w:color w:val="5C5C55"/>
        </w:rPr>
        <w:t xml:space="preserve">Em cada momento o aluno pode perguntar, examinar, pedir exames e definir a conduta. A conduta faz o caso avançar.</w:t>
      </w:r>
    </w:p>
    <w:p>
      <w:pPr>
        <w:pStyle w:val="Heading2"/>
      </w:pPr>
      <w:r>
        <w:t xml:space="preserve">M1: Admissão no pronto-socorro</w:t>
      </w:r>
    </w:p>
    <w:p>
      <w:pPr>
        <w:spacing w:after="120"/>
      </w:pPr>
      <w:r>
        <w:t xml:space="preserve">Situação: a apresentação inicial.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o caso?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M2, Definição do plano</w:t>
      </w:r>
    </w:p>
    <w:p>
      <w:pPr>
        <w:pStyle w:val="Heading2"/>
      </w:pPr>
      <w:r>
        <w:t xml:space="preserve">M2: Definição do plano</w:t>
      </w:r>
    </w:p>
    <w:p>
      <w:pPr>
        <w:spacing w:after="120"/>
      </w:pPr>
      <w:r>
        <w:rPr>
          <w:i/>
          <w:iCs/>
        </w:rPr>
        <w:t xml:space="preserve">Cerca de 1 hora após a admissão.</w:t>
      </w:r>
    </w:p>
    <w:p>
      <w:pPr>
        <w:spacing w:after="120"/>
      </w:pPr>
      <w:r>
        <w:t xml:space="preserve">Uma hora depois da admissão, o paciente está mais confortável. A sonda nasogástrica aberta já drenou 600 mL de conteúdo bilioso, e a dor está em 4/10.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130 x 80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92 bpm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36,9 °C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Qual o plano a partir de agora?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M3, Reavaliação após 24 horas</w:t>
      </w:r>
    </w:p>
    <w:p>
      <w:pPr>
        <w:pStyle w:val="Heading2"/>
      </w:pPr>
      <w:r>
        <w:t xml:space="preserve">M3: Reavaliação após 24 horas</w:t>
      </w:r>
    </w:p>
    <w:p>
      <w:pPr>
        <w:spacing w:after="120"/>
      </w:pPr>
      <w:r>
        <w:rPr>
          <w:i/>
          <w:iCs/>
        </w:rPr>
        <w:t xml:space="preserve">24 horas após o início do tratamento conservador.</w:t>
      </w:r>
    </w:p>
    <w:p>
      <w:pPr>
        <w:spacing w:after="120"/>
      </w:pPr>
      <w:r>
        <w:t xml:space="preserve">A dor se tornou contínua, em 8/10, mais intensa no hipogástrio. O abdome está mais distendido, com defesa localizada no hipogástrio e descompressão dolorosa duvidosa. A sonda nasogástrica drenou 1.400 mL em 24 horas e a diurese está em 0,4 mL/kg/h.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110 x 70 mmHg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114 bpm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38,0 °C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Dor (0 a 10)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 (alterado)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b/>
          <w:bCs/>
        </w:rPr>
        <w:t xml:space="preserve">Resultados novos neste momento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Hemograma: Leucócitos 16.800/mm³ com 8% de bastões; Hb 15,1 g/dL.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Lactato: 2,8 mmol/L.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Proteína C reativa: 96 mg/L.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Radiografia de controle após contraste hidrossolúvel: Contraste retido em alças de delgado, sem chegar ao cólon.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Tomografia de abdome com contraste venoso: Espessamento parietal de segmento ileal de cerca de 15 cm, com redução do realce, edema mesentérico e pequena quantidade de líquido livre entre as alças. Sem pneumoperitônio.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Palpação: Dor contínua e intensa, com defesa localizada no hipogástrio e descompressão dolorosa duvidosa.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Qual a sua conduta?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M4, Intraoperatório</w:t>
      </w:r>
    </w:p>
    <w:p>
      <w:pPr>
        <w:pStyle w:val="Heading2"/>
      </w:pPr>
      <w:r>
        <w:t xml:space="preserve">M3-ALT: Paciente em choque</w:t>
      </w:r>
    </w:p>
    <w:p>
      <w:pPr>
        <w:spacing w:after="120"/>
      </w:pPr>
      <w:r>
        <w:t xml:space="preserve">O paciente está com extremidades frias e abdome com peritonite difusa. Creatinina em 2,1 mg/dL.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Sinal vital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Pressão arterial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86 x 50 mmHg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Frequência cardíaca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128 bpm (alterado)</w:t>
            </w:r>
          </w:p>
        </w:tc>
      </w:tr>
      <w:tr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Temperatura axilar</w:t>
            </w:r>
          </w:p>
        </w:tc>
        <w:tc>
          <w:tcPr>
            <w:tcW w:type="dxa" w:w="481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38,6 °C (alterado)</w:t>
            </w:r>
          </w:p>
        </w:tc>
      </w:tr>
    </w:tbl>
    <w:p>
      <w:pPr>
        <w:spacing w:after="120"/>
      </w:pPr>
    </w:p>
    <w:p>
      <w:pPr>
        <w:spacing w:after="60" w:before="160"/>
      </w:pPr>
      <w:r>
        <w:rPr>
          <w:b/>
          <w:bCs/>
        </w:rPr>
        <w:t xml:space="preserve">Resultados novos neste momento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Hemograma: Leucócitos 21.000/mm³ com 14% de bastões.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Lactato: 4,8 mmol/L.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Ureia e creatinina: Ureia 92 mg/dL; creatinina 2,1 mg/dL.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Qual a sua conduta?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perguntar ao paciente, examinar, pedir exames, 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M4-ALT, Intraoperatório em paciente instável</w:t>
      </w:r>
    </w:p>
    <w:p>
      <w:pPr>
        <w:pStyle w:val="Heading2"/>
      </w:pPr>
      <w:r>
        <w:t xml:space="preserve">M4: Intraoperatório</w:t>
      </w:r>
    </w:p>
    <w:p>
      <w:pPr>
        <w:spacing w:after="120"/>
      </w:pPr>
      <w:r>
        <w:t xml:space="preserve">Paciente estável na anestesia, sem vasopressor, com lactato em 2,4 mmol/L. Na exploração há uma brida única entre a cicatriz e o mesentério do íleo, cerca de 60 cm da válvula ileocecal, estrangulando um segmento de aproximadamente 15 cm. Alças proximais distendidas e distais colabadas. Pequena quantidade de líquido serossanguinolento, sem odor fecal, sem perfuração. Após a secção da brida, o segmento está violáceo.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a cirurgia?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M5, Pós-operatório</w:t>
      </w:r>
    </w:p>
    <w:p>
      <w:pPr>
        <w:pStyle w:val="Heading2"/>
      </w:pPr>
      <w:r>
        <w:t xml:space="preserve">M4-ALT: Intraoperatório em paciente instável</w:t>
      </w:r>
    </w:p>
    <w:p>
      <w:pPr>
        <w:spacing w:after="120"/>
      </w:pPr>
      <w:r>
        <w:t xml:space="preserve">Paciente em uso de noradrenalina em dose crescente, temperatura de 35,4 °C, pH 7,18 e sangramento difuso em superfícies cruentas. Segmento ileal de cerca de 40 cm necrótico, com perfuração e conteúdo entérico livre na pelve.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Como conduz a cirurgia?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Desfecho D3 (ruim)</w:t>
      </w:r>
    </w:p>
    <w:p>
      <w:pPr>
        <w:pStyle w:val="Heading2"/>
      </w:pPr>
      <w:r>
        <w:t xml:space="preserve">M5: Pós-operatório</w:t>
      </w:r>
    </w:p>
    <w:p>
      <w:pPr>
        <w:spacing w:after="120"/>
      </w:pPr>
      <w:r>
        <w:t xml:space="preserve">Primeiro dia: estável, sonda com 300 mL, dor controlada. Terceiro dia: eliminou flatos, abdome menos distendido, aceita líquidos.</w:t>
      </w:r>
    </w:p>
    <w:p>
      <w:pPr>
        <w:spacing w:after="120"/>
      </w:pPr>
      <w:r>
        <w:rPr>
          <w:b/>
          <w:bCs/>
        </w:rPr>
        <w:t xml:space="preserve">Pergunta ao aluno: </w:t>
      </w:r>
      <w:r>
        <w:t xml:space="preserve">Quais são a prescrição e os cuidados do pós-operatório?</w:t>
      </w:r>
    </w:p>
    <w:p>
      <w:pPr>
        <w:spacing w:after="120"/>
      </w:pPr>
      <w:r>
        <w:rPr>
          <w:b/>
          <w:bCs/>
        </w:rPr>
        <w:t xml:space="preserve">O aluno pode: </w:t>
      </w:r>
      <w:r>
        <w:t xml:space="preserve">definir a conduta.</w:t>
      </w:r>
    </w:p>
    <w:p>
      <w:pPr>
        <w:spacing w:after="120"/>
      </w:pPr>
      <w:r>
        <w:rPr>
          <w:b/>
          <w:bCs/>
        </w:rPr>
        <w:t xml:space="preserve">Se a conduta for ideal ou aceitável, segue para: </w:t>
      </w:r>
      <w:r>
        <w:t xml:space="preserve">Desfecho D1 (ótimo)</w:t>
      </w:r>
    </w:p>
    <w:p>
      <w:pPr>
        <w:pStyle w:val="Heading1"/>
      </w:pPr>
      <w:r>
        <w:t xml:space="preserve">8. O que acontece quando o aluno decide fora do esperado</w:t>
      </w:r>
    </w:p>
    <w:p>
      <w:pPr>
        <w:spacing w:after="120"/>
      </w:pPr>
      <w:r>
        <w:rPr>
          <w:i/>
          <w:iCs/>
          <w:color w:val="5C5C55"/>
        </w:rPr>
        <w:t xml:space="preserve">Quando mais de uma regra se aplica, vale a da conduta mais grave.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"/>
        <w:gridCol w:w="983"/>
        <w:gridCol w:w="2950"/>
        <w:gridCol w:w="2950"/>
        <w:gridCol w:w="1969"/>
      </w:tblGrid>
      <w:tr>
        <w:trPr>
          <w:tblHeader/>
        </w:trP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Regra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 o aluno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Então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caso vai para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alta, trata como gastroenterite ou não investiga a obstrução.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24 horas depois, em estado grave.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em choque, e termina no desfecho D4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 solicita tomografia e define o plano apenas com a radiografia.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caso segue sem os dados da tomografia.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M2, Definição do plano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Indica cirurgia imediata sem sinais de sofrimento.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Cirurgia encontra brida única e alça viável após a liberação.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D2 (bom)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o tratamento conservador sem prazo, sem reavaliação ou sem contraste.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caso segue normalmente, com a decisão registrada.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M3, Reavaliação após 24 horas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o tratamento conservador apesar dos sinais de sofrimento.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Seis horas depois o paciente entra em choque.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em choque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R6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Solicita nova tomografia antes de operar.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Recebe o resultado atualizado e segue para a cirurgia, com atraso registrado.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M4, Intraoperatório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R7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o segmento inviável sem ressecar.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segundo dia de pós-operatório há peritonite por necrose da alça, com reoperação.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D3 (ruim)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R8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 todas as aderências da cavidade.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Ocorre enterotomia em alça proximal, reparada no ato.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M5, Pós-operatório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R9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Opta por controle de danos em paciente estável.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Reoperação programada desnecessária e internação mais longa. O paciente segue para o pós-operatório.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M5, Pós-operatório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R10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24 horas depois, em estado grave.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em choque, e termina no desfecho D4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R11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alta.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paciente retorna em choque.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M3-ALT, Paciente em choque, e termina no desfecho D4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R12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M3-ALT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Mantém tratamento clínico sem indicar cirurgia.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choque piora e a cirurgia acontece com atraso.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M4-ALT, Intraoperatório em paciente instável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R13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Deixa o segmento inviável para reavaliar em reoperação programada.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 reoperação, 24 horas depois, o segmento está necrótico e é ressecado com anastomose. O paciente passa por uma segunda anestesia e fica mais tempo internado.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M5, Pós-operatório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R14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Faz anastomose primária em paciente em choque com acidose grave.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cirurgia se estende para confeccionar a anastomose, e o paciente chega à UTI mais frio, mais acidótico e com dose maior de noradrenalina.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D5 (grave)</w:t>
            </w:r>
          </w:p>
        </w:tc>
      </w:tr>
      <w:tr>
        <w:tc>
          <w:tcPr>
            <w:tcW w:type="dxa" w:w="7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R15</w:t>
            </w:r>
          </w:p>
        </w:tc>
        <w:tc>
          <w:tcPr>
            <w:tcW w:type="dxa" w:w="983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M4-ALT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Prolonga a cirurgia para resolver tudo em um só tempo.</w:t>
            </w:r>
          </w:p>
        </w:tc>
        <w:tc>
          <w:tcPr>
            <w:tcW w:type="dxa" w:w="295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cirurgia dura mais duas horas. O paciente chega à UTI com 34,6 °C, pH 7,10 e sangramento difuso, e precisa de transfusão maciça antes da reoperação.</w:t>
            </w:r>
          </w:p>
        </w:tc>
        <w:tc>
          <w:tcPr>
            <w:tcW w:type="dxa" w:w="1969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Desfecho D3 (ruim)</w:t>
            </w:r>
          </w:p>
        </w:tc>
      </w:tr>
    </w:tbl>
    <w:p>
      <w:pPr>
        <w:pStyle w:val="Heading1"/>
      </w:pPr>
      <w:r>
        <w:t xml:space="preserve">9. Desfechos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6886"/>
      </w:tblGrid>
      <w:tr>
        <w:trPr>
          <w:tblHeader/>
        </w:trP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Desfecho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Qualidade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acontece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ótimo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Recuperação plena. Alta no sexto dia de pós-operatório, aceitando dieta, com orientações sobre o risco de nova obstrução.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Boa evolução, mas com uma cirurgia que provavelmente seria evitada pelo tratamento conservador. Alta no quarto dia, com o risco de novas aderências criado pela própria cirurgia.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ruim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Necrose extensa e perfuração. Controle de danos, internação em UTI e reoperação programada. Sobrevive após internação prolongada.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Retorno em choque séptico após alta indevida. Controle de danos, UTI e internação prolongada. Sobrevive, com complicações.</w:t>
            </w:r>
          </w:p>
        </w:tc>
      </w:tr>
      <w:tr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37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grave</w:t>
            </w:r>
          </w:p>
        </w:tc>
        <w:tc>
          <w:tcPr>
            <w:tcW w:type="dxa" w:w="6886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Óbito. A anastomose feita em choque, com acidose e hipotermia, abre no terceiro dia de pós-operatório. O paciente evolui com peritonite, choque séptico refratário e falência de múltiplos órgãos, e morre na UTI.</w:t>
            </w:r>
          </w:p>
        </w:tc>
      </w:tr>
    </w:tbl>
    <w:p>
      <w:pPr>
        <w:pStyle w:val="Heading1"/>
      </w:pPr>
      <w:r>
        <w:t xml:space="preserve">10. Imagens necessárias</w:t>
      </w:r>
    </w:p>
    <w:p>
      <w:pPr>
        <w:spacing w:after="120"/>
      </w:pPr>
      <w:r>
        <w:rPr>
          <w:i/>
          <w:iCs/>
          <w:color w:val="5C5C55"/>
        </w:rPr>
        <w:t xml:space="preserve">Cada imagem precisa de fonte e licença (por exemplo, autor e número do caso no Radiopaedia). A imagem precisa mostrar o que o resultado descreve.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1"/>
        <w:gridCol w:w="1835"/>
        <w:gridCol w:w="1468"/>
        <w:gridCol w:w="4130"/>
        <w:gridCol w:w="1104"/>
      </w:tblGrid>
      <w:tr>
        <w:trPr>
          <w:tblHeader/>
        </w:trP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Exame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Quando aparece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 que a imagem precisa mostrar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shd w:fill="E8EDC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IMG-001-A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Radiografias de abdome (ortostase e decúbito) e de tórax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qualquer momento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Alças de delgado distendidas, até 4 cm, com níveis hidroaéreos em degraus. Pouco gás no cólon. Sem pneumoperitônio.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IMG-001-B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qualquer momento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Alças de delgado distendidas até 4,2 cm, com ponto de transição no íleo distal, na pelve, sem lesão expansiva. Sinal das fezes no delgado proximal à transição. Alças distais colabadas. Realce parietal preservado, sem espessamento, sem pneumatose, sem líquido livre, mesentério sem edema, sem sinal do redemoinho. Conclusão: obstrução de delgado provavelmente por brida, sem sinais de sofrimento de alça.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IMG-001-C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Radiografia de controle após contraste hidrossolúvel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partir do M3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Contraste retido em alças de delgado, sem chegar ao cólon.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  <w:tr>
        <w:tc>
          <w:tcPr>
            <w:tcW w:type="dxa" w:w="1101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IMG-001-D</w:t>
            </w:r>
          </w:p>
        </w:tc>
        <w:tc>
          <w:tcPr>
            <w:tcW w:type="dxa" w:w="1835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Tomografia de abdome com contraste venoso (repetido)</w:t>
            </w:r>
          </w:p>
        </w:tc>
        <w:tc>
          <w:tcPr>
            <w:tcW w:type="dxa" w:w="1468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 M3, Reavaliação após 24 horas</w:t>
            </w:r>
          </w:p>
        </w:tc>
        <w:tc>
          <w:tcPr>
            <w:tcW w:type="dxa" w:w="4130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Espessamento parietal de segmento ileal de cerca de 15 cm, com redução do realce, edema mesentérico e pequena quantidade de líquido livre entre as alças. Sem pneumoperitônio.</w:t>
            </w:r>
          </w:p>
        </w:tc>
        <w:tc>
          <w:tcPr>
            <w:tcW w:type="dxa" w:w="1104"/>
            <w:tcBorders>
              <w:top w:val="single" w:color="D8D8CF" w:sz="4"/>
              <w:left w:val="single" w:color="D8D8CF" w:sz="4"/>
              <w:bottom w:val="single" w:color="D8D8CF" w:sz="4"/>
              <w:right w:val="single" w:color="D8D8C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única</w:t>
            </w:r>
          </w:p>
        </w:tc>
      </w:tr>
    </w:tbl>
    <w:p>
      <w:pPr>
        <w:pStyle w:val="Heading1"/>
      </w:pPr>
      <w:r>
        <w:t xml:space="preserve">11.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 Broek RPG et al. Bologna guidelines for diagnosis and management of adhesive small bowel obstruction (ASBO): 2017 update. World J Emerg Surg. 2018.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Sabiston Textbook of Surgery, edição mais recente, capítulo de intestino delgado.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color w:val="5C5C55"/>
        <w:sz w:val="16"/>
        <w:szCs w:val="16"/>
      </w:rPr>
      <w:t xml:space="preserve">Caso clínico 1  |  Rascunho para validação  |  Página </w:t>
    </w:r>
    <w:r>
      <w:rPr>
        <w:color w:val="5C5C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5C55"/>
        <w:sz w:val="16"/>
        <w:szCs w:val="16"/>
      </w:rPr>
      <w:t xml:space="preserve"> de </w:t>
    </w:r>
    <w:r>
      <w:rPr>
        <w:color w:val="5C5C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5C5C55"/>
        <w:sz w:val="16"/>
        <w:szCs w:val="16"/>
      </w:rPr>
      <w:t xml:space="preserve">Liga Acadêmica de Cirurgia da Faculdade de Medicina do Sertão  |  Simulador de casos clínicos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1111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E7D0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1111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5C5C5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clínico 1: Dor abdominal e vômitos em paciente com laparotomia prévia</dc:title>
  <dc:creator>Simulador de Casos Clínicos</dc:creator>
  <cp:lastModifiedBy>Un-named</cp:lastModifiedBy>
  <cp:revision>1</cp:revision>
  <dcterms:created xsi:type="dcterms:W3CDTF">2026-10-20T02:04:36.513Z</dcterms:created>
  <dcterms:modified xsi:type="dcterms:W3CDTF">2026-10-20T02:04:36.514Z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