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Folha resposta, caso clínico 1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Dor abdominal e vômitos em paciente com laparotomia prévia</w:t>
      </w:r>
    </w:p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Use "Revisar &gt; Controlar alterações" no Word para que cada correção fique marcada, e comentários para dúvidas.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Esta folha é a única referência da avaliação. A IA não usa conhecimento próprio para corrigir o aluno: se um item estiver errado aqui, a correção do aluno sai errada.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Os pontos que ainda precisam de decisão estão na última seção, "Pontos para validação".</w:t>
      </w:r>
    </w:p>
    <w:p>
      <w:pPr>
        <w:pStyle w:val="Heading1"/>
      </w:pPr>
      <w:r>
        <w:t xml:space="preserve">1. Objetivos de aprendizagem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Reconhecer e classificar a obstrução de intestino delgado e suspeitar de bridas pela história de laparotomia.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Conduzir o suporte inicial e a investigação, com a tomografia com contraste venoso como exame que muda conduta.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o tratamento conservador com contraste hidrossolúvel, reavaliação seriada e prazo definido.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Reconhecer os sinais de sofrimento de alça e indicar a cirurgia sem esperar o fim do prazo.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Avaliar a viabilidade da alça com uma pausa antes de ressecar e decidir entre anastomose e controle de danos.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Conduzir o pós-operatório e reconhecer complicações.</w:t>
      </w:r>
    </w:p>
    <w:p>
      <w:pPr>
        <w:pStyle w:val="Heading1"/>
      </w:pPr>
      <w:r>
        <w:t xml:space="preserve">2. Resumo do caminho ideal</w:t>
      </w:r>
    </w:p>
    <w:p>
      <w:pPr>
        <w:spacing w:after="120"/>
      </w:pPr>
      <w:r>
        <w:t xml:space="preserve">Reconhecer a obstrução de delgado e a provável brida, iniciar suporte com jejum, sonda, hidratação e correção eletrolítica, e confirmar com tomografia contrastada a ausência de sofrimento de alça (M1). Indicar tratamento conservador com contraste hidrossolúvel, reavaliação seriada e prazo definido (M2). Reconhecer, na reavaliação, os sinais de sofrimento e a falha do contraste, e indicar a cirurgia de urgência sem esperar o fim do prazo (M3). Liberar a brida, fazer a pausa para avaliar a viabilidade, ressecar o segmento inviável com anastomose primária e revisar todo o delgado (M4). Conduzir o pós-operatório com realimentação progressiva, profilaxia e vigilância de complicações (M5), chegando ao desfecho D1.</w:t>
      </w:r>
    </w:p>
    <w:p>
      <w:pPr>
        <w:pStyle w:val="Heading1"/>
      </w:pPr>
      <w:r>
        <w:t xml:space="preserve">3. Hipótese diagnóstica</w:t>
      </w:r>
    </w:p>
    <w:p>
      <w:pPr>
        <w:spacing w:after="120"/>
      </w:pPr>
      <w:r>
        <w:t xml:space="preserve">O aluno registra a hipótese antes de concluir o M1. Ela vale 10% da nota final: correta conta 100%, incompleta 50% e incorreta 0%.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rPr>
          <w:b/>
          <w:bCs/>
        </w:rPr>
        <w:t xml:space="preserve">Diagnóstico correto: </w:t>
      </w:r>
      <w:r>
        <w:t xml:space="preserve">Obstrução de intestino delgado por bridas (aderências da laparotomia prévia), sem sinais de sofrimento de alça.</w:t>
      </w:r>
    </w:p>
    <w:p>
      <w:pPr>
        <w:spacing w:after="60" w:before="160"/>
      </w:pPr>
      <w:r>
        <w:rPr>
          <w:b/>
          <w:bCs/>
        </w:rPr>
        <w:t xml:space="preserve">Hipóteses incompletas (no caminho certo)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intestinal, sem definir o nível nem a causa.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de intestino delgado, sem definir a causa.</w:t>
      </w:r>
    </w:p>
    <w:p>
      <w:pPr>
        <w:spacing w:after="60" w:before="160"/>
      </w:pPr>
      <w:r>
        <w:rPr>
          <w:b/>
          <w:bCs/>
        </w:rPr>
        <w:t xml:space="preserve">Hipóteses incorretas</w:t>
      </w:r>
    </w:p>
    <w:p>
      <w:pPr>
        <w:spacing w:after="120"/>
      </w:pPr>
      <w:r>
        <w:rPr>
          <w:i/>
          <w:iCs/>
          <w:color w:val="5C5C55"/>
        </w:rPr>
        <w:t xml:space="preserve">Também aparecem, junto com a correta e as incompletas, como alternativas na lista do simulador estático.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Gastroenterite aguda.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Íleo paralítico por distúrbio eletrolítico.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do cólon por neoplasia.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Hérnia inguinal encarcerada.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Pancreatite aguda.</w:t>
      </w:r>
    </w:p>
    <w:p>
      <w:pPr>
        <w:spacing w:after="60" w:before="160"/>
      </w:pPr>
      <w:r>
        <w:rPr>
          <w:b/>
          <w:bCs/>
        </w:rPr>
        <w:t xml:space="preserve">Como chegar ao diagnóstico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Dor em cólica, vômitos, distensão e parada de eliminação de gases fecham a síndrome de obstrução intestinal.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Vômitos que ficam biliosos cedo, distensão moderada e alças de delgado com níveis em degraus apontam para obstrução de delgado, e não do cólon.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laparotomia prévia torna as bridas a causa mais provável. Os orifícios herniários livres afastam hérnia, e a ausência de massa e de sangramento torna neoplasia menos provável.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Sem febre, sem peritonite, com lactato normal e realce de parede preservado na tomografia, não há sinais de sofrimento de alça na admissão.</w:t>
      </w:r>
    </w:p>
    <w:p>
      <w:pPr>
        <w:spacing w:after="60" w:before="160"/>
      </w:pPr>
      <w:r>
        <w:rPr>
          <w:b/>
          <w:bCs/>
        </w:rPr>
        <w:t xml:space="preserve">Diagnósticos diferenciais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Diferencial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Como afastar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Hérnia encarcerada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todos os orifícios herniários e da cicatriz, que estão livres.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Obstrução do cólon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Pouco gás no cólon, alças de delgado distendidas e ponto de transição no íleo distal na tomografia; sem alteração prévia do hábito intestinal nem sangramento.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Gastroenterite aguda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há diarreia, e há parada de eliminação de gases, distensão e ruídos metálicos.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Íleo paralítico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Ruídos aumentados e metálicos e ponto de transição na tomografia indicam obstrução mecânica.</w:t>
            </w:r>
          </w:p>
        </w:tc>
      </w:tr>
    </w:tbl>
    <w:p>
      <w:pPr>
        <w:pStyle w:val="Heading1"/>
      </w:pPr>
      <w:r>
        <w:t xml:space="preserve">4. Como a conduta é classificada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Erro crítico: a conduta é perigosa (0% do peso do momento).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Subótimo, sem erro crítico: a conduta é subótima (50%).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Todos os itens ideais, sem erro: a conduta é ideal (100%).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erro, mas sem todos os itens ideais: a conduta é aceitável (80%).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Conduta que não corresponde a nenhum item: não prevista. Não pontua, não penaliza e fica registrada para o professor.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Vale o item mais grave: um erro crítico pesa mais que vários acertos.</w:t>
      </w:r>
    </w:p>
    <w:p>
      <w:pPr>
        <w:pStyle w:val="Heading1"/>
      </w:pPr>
      <w:r>
        <w:t xml:space="preserve">5. Folha resposta por momento</w:t>
      </w:r>
    </w:p>
    <w:p>
      <w:pPr>
        <w:pStyle w:val="Heading2"/>
      </w:pPr>
      <w:r>
        <w:t xml:space="preserve">M1: Admissão no pronto-socorro</w:t>
      </w:r>
    </w:p>
    <w:p>
      <w:pPr>
        <w:spacing w:after="120"/>
      </w:pPr>
      <w:r>
        <w:rPr>
          <w:i/>
          <w:iCs/>
          <w:color w:val="5C5C55"/>
        </w:rPr>
        <w:t xml:space="preserve">Peso: 20 pontos. Pergunta ao aluno: Como conduz o caso?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Anamnese dirigida, incluindo cirurgia abdominal prévia, eliminação de gases e fezes e características dos vômitos.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Exame físico completo, com inspeção da cicatriz, avaliação de todos os orifícios herniários e toque retal.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Jejum, sonda nasogástrica aberta para descompressão, acesso venoso e hidratação com cristaloide.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de distúrbios eletrolíticos, com reposição de potássio após confirmar diurese.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Controle de diurese, analgesia e antiemético.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Exames: hemograma, eletrólitos, função renal, gasometria, lactato e amilase ou lipase.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Radiografias de abdome e tórax e tomografia de abdome com contraste venoso.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Avaliação precoce pela equipe de cirurgia.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Ir direto para a tomografia sem radiografia prévia.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Controlar a diurese por balanço hídrico em vez de sonda vesical, se o paciente urina espontaneamente.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Gasometria arterial em vez de venosa.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contraste oral e atrasar a tomografia.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Atraso diagnóstico e risco de vômito e aspiração.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repor potássio.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Íleo mais prolongado e risco de arritmia.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passar sonda nasogástrica apesar de vômitos e distensão.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Persistência dos vômitos e risco de aspiração.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Negar analgesia para não mascarar o quadro.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Sofrimento desnecessário, sem ganho diagnóstico.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 ou tratar como gastroenterite sem investigar a obstrução.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examinar os orifícios herniários.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Prescrever laxante ou procinético diante de obstrução mecânica.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Liberar dieta oral.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Dor em cólica, vômitos, distensão e parada de eliminação de gases sugerem obstrução intestinal.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Vômitos biliosos e alças de delgado distendidas indicam obstrução de delgado, e a laparotomia prévia torna as bridas a causa mais provável.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Vômitos e sequestro de líquido explicam a desidratação, a hipocalemia, a alcalose metabólica e a elevação de ureia e creatinina.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momento não há sinais de sofrimento de alça, e isso precisa ser reavaliado de forma seriada.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tomografia com contraste venoso confirma a obstrução, localiza o ponto de transição, sugere a causa e mostra sinais de isquemia (Bologna 2017).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descompressão com sonda e a correção hidroeletrolítica fazem parte do tratamento inicial de toda obstrução de delgado (Bologna 2017; Sabiston).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alta, trata como gastroenterite ou não investiga a obstrução.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24 horas depois, em estado grave.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choque, e termina no desfecho D4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solicita tomografia e define o plano apenas com a radiografia.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sem os dados da tomografia.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do plano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Jejum, sonda nasogástrica aberta para descompressão, acesso venoso e hidratação com cristaloide.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sonda nasogástrica drena cerca de 300 mL de líquido esverdeado, e o paciente diz que o enjoo melhorou. A hidratação venosa está correndo.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cardíaca: 94 bpm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Correção de distúrbios eletrolíticos, com reposição de potássio após confirmar diurese.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reposição de potássio foi iniciada depois de confirmada a diurese.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Controle de diurese, analgesia e antiemético.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da analgesia e do antiemético, a dor cai para 3/10 e o paciente fica mais tranquilo.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3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Avaliação precoce pela equipe de cirurgia.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equipe de cirurgia foi chamada e vem avaliar o paciente.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laxante ou procinético diante de obstrução mecânica.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do laxante, as cólicas ficam mais fortes e ele vomita de novo.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8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Liberar dieta oral.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 toma alguns goles de água e vomita logo em seguida.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Anamnese dirigida, incluindo cirurgia abdominal prévia, eliminação de gases e fezes e características dos vômitos.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vômitos, gases e fezes, cirurgias prévias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físico completo, com inspeção da cicatriz, avaliação de todos os orifícios herniários e toque retal.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estado geral, inspeção abdominal, ausculta abdominal, percussão, palpação, orifícios herniários, toque retal, cardiovascular e respiratório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Exames: hemograma, eletrólitos, função renal, gasometria, lactato e amilase ou lipase.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hemograma, sódio, potássio e cloro, ureia e creatinina, gasometria venosa, lactato, amilase e lipase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e tórax e tomografia de abdome com contraste venoso.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radiografias de abdome (ortostase e decúbito) e de tórax, tomografia de abdome com contraste venoso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Ir direto para a tomografia sem radiografia prévia.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tomografia de abdome com contraste venoso; o aluno não investigou: radiografias de abdome (ortostase e decúbito) e de tórax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repor potássio.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Correção de distúrbios eletrolíticos, com reposição de potássio após confirmar diurese.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passar sonda nasogástrica apesar de vômitos e distensão.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Jejum, sonda nasogástrica aberta para descompressão, acesso venoso e hidratação com cristaloide.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Negar analgesia para não mascarar o quadro.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Controle de diurese, analgesia e antiemético.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examinar os orifícios herniários.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não investigou: orifícios herniários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ou tratar como gastroenterite sem investigar a obstrução.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Tratar como gastroenterite e dar alta.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contraste oral e atrasar a tomografia.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tomografia com contraste oral.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laxante ou procinético diante de obstrução mecânica.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laxante ou procinético.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Controlar a diurese por balanço hídrico em vez de sonda vesical, se o paciente urina espontaneamente.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Controlar a diurese por balanço hídrico, sem sonda vesical.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Gasometria arterial em vez de venosa.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gasometria arterial.</w:t>
            </w:r>
          </w:p>
        </w:tc>
      </w:tr>
    </w:tbl>
    <w:p>
      <w:pPr>
        <w:pStyle w:val="Heading2"/>
      </w:pPr>
      <w:r>
        <w:t xml:space="preserve">M2: Definição do plano</w:t>
      </w:r>
    </w:p>
    <w:p>
      <w:pPr>
        <w:spacing w:after="120"/>
      </w:pPr>
      <w:r>
        <w:rPr>
          <w:i/>
          <w:iCs/>
          <w:color w:val="5C5C55"/>
        </w:rPr>
        <w:t xml:space="preserve">Peso: 20 pontos. Pergunta ao aluno: Qual o plano a partir de agora?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Indicar tratamento conservador, pela ausência de peritonite e de sinais tomográficos de sofrimento.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jejum, sonda, hidratação e correção eletrolítica.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Administrar contraste hidrossolúvel pela sonda e fazer radiografia de controle em até 24 horas.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Reavaliar clinicamente de forma seriada, com exame abdominal e sinais vitais.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Definir o prazo máximo do tratamento conservador, de 72 horas, e os critérios para indicar cirurgia a qualquer momento.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Tratamento conservador com reavaliação seriada e prazo definido, sem contraste hidrossolúvel.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imediata sem sinais de sofrimento.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provavelmente evitável e formação de novas aderências.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sem prazo definido ou sem reavaliação programada.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Risco de atrasar o reconhecimento do sofrimento de alça.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Retirar a sonda e liberar dieta.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tomografia não mostra sinais de sofrimento, e a causa provável é uma brida.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sinais de alarme, a obstrução por aderências tem tratamento conservador inicial.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contraste hidrossolúvel tem papel diagnóstico e terapêutico: se chega ao cólon em até 24 horas, a resolução sem cirurgia é provável.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aluno deve dizer o que o faria mudar de ideia: piora da dor, febre, taquicardia, peritonite, leucocitose ou acidose.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Bologna 2017: tratamento não operatório na ausência de estrangulamento e peritonite; contraste hidrossolúvel com papel diagnóstico e terapêutico; tratamento conservador por até 72 horas.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 cirurgia imediata sem sinais de sofrimento.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encontra brida única e alça viável após a liberação.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(bom)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 tratamento conservador sem prazo, sem reavaliação ou sem contraste.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normalmente, com a decisão registrada.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M3, Reavaliação após 24 horas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R10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24 horas depois, em estado grave.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choque, e termina no desfecho D4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jejum, sonda, hidratação e correção eletrolítica.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sonda segue aberta, drenando conteúdo bilioso, e a hidratação continua.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Administrar contraste hidrossolúvel pela sonda e fazer radiografia de controle em até 24 horas.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contraste hidrossolúvel foi dado pela sonda, que ficou fechada por algumas horas. A radiografia de controle está programada.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Reavaliar clinicamente de forma seriada, com exame abdominal e sinais vitais.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reavaliação clínica seriada foi programada, com exame do abdome e sinais vitais.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Definir o prazo máximo do tratamento conservador, de 72 horas, e os critérios para indicar cirurgia a qualquer momento.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plano ficou registrado: tratamento conservador por até 72 horas, com os critérios para indicar cirurgia a qualquer momento.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Retirar a sonda e liberar dieta.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a sonda, a náusea volta e ele vomita depois de beber água.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Tratamento conservador com reavaliação seriada e prazo definido, sem contraste hidrossolúvel.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escolheu: Indicar tratamento conservador, pela ausência de peritonite e de sinais tomográficos de sofrimento. / Reavaliar clinicamente de forma seriada, com exame abdominal e sinais vitais. / Definir o prazo máximo do tratamento conservador, de 72 horas, e os critérios para indicar cirurgia a qualquer momento.; não escolheu: Administrar contraste hidrossolúvel pela sonda e fazer radiografia de controle em até 24 horas.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sem prazo definido ou sem reavaliação programada.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escolheu: Indicar tratamento conservador, pela ausência de peritonite e de sinais tomográficos de sofrimento.; não escolheu: Reavaliar clinicamente de forma seriada, com exame abdominal e sinais vitais.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sem prazo definido ou sem reavaliação programada.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escolheu: Indicar tratamento conservador, pela ausência de peritonite e de sinais tomográficos de sofrimento.; não escolheu: Definir o prazo máximo do tratamento conservador, de 72 horas, e os critérios para indicar cirurgia a qualquer momento.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tratamento conservador, pela ausência de peritonite e de sinais tomográficos de sofrimento.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tratamento conservador.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imediata sem sinais de sofrimento.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imediata.</w:t>
            </w:r>
          </w:p>
        </w:tc>
      </w:tr>
    </w:tbl>
    <w:p>
      <w:pPr>
        <w:pStyle w:val="Heading2"/>
      </w:pPr>
      <w:r>
        <w:t xml:space="preserve">M3: Reavaliação após 24 horas</w:t>
      </w:r>
    </w:p>
    <w:p>
      <w:pPr>
        <w:spacing w:after="120"/>
      </w:pPr>
      <w:r>
        <w:rPr>
          <w:i/>
          <w:iCs/>
          <w:color w:val="5C5C55"/>
        </w:rPr>
        <w:t xml:space="preserve">Peso: 25 pontos. Pergunta ao aluno: Qual a sua conduta?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Reconhecer a falha do tratamento conservador e os sinais de sofrimento de alça: dor contínua, febre, taquicardia, defesa, leucocitose com desvio, lactato em elevação e contraste que não chegou ao cólon.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Indicar cirurgia de urgência, sem esperar completar 72 horas.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Ressuscitação volêmica, antibiótico, reserva de sangue e consentimento que inclua ressecção e possível estoma.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Lembrar da indução em sequência rápida com a sonda aberta.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Escolher a via: laparotomia, pela distensão e suspeita de isquemia, ou laparoscopia com equipe experiente e limiar baixo para conversão.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Tomografia de controle antes da cirurgia, desde que não atrase a operação.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Laparoscopia diagnóstica com conversão precoce se a visão ou a segurança forem prejudicadas.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Repetir a tomografia ou aguardar novos exames, atrasando a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Progressão da isquemia.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Operar sem ressuscitação ou sem antibiótico.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Maior risco anestésico e infeccioso.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o tratamento conservador até completar 72 horas apesar dos sinais de sofrimento.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Repetir o contraste e aguardar.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prazo de 72 horas é um limite máximo, não uma espera obrigatória. Qualquer sinal de sofrimento leva à cirurgia.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Nenhum sinal isolado confirma o estrangulamento, mas a combinação de achados clínicos, laboratoriais e da radiografia é suficiente para indicar a cirurgia.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Bologna 2017: sinais de estrangulamento, peritonite ou falha do tratamento conservador indicam cirurgia. O contraste que não chega ao cólon em até 24 horas prediz falha do tratamento conservador.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 tratamento conservador apesar dos sinais de sofrimento.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Seis horas depois o paciente entra em choque.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R6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 nova tomografia antes de operar.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Recebe o resultado atualizado e segue para a cirurgia, com atraso registrado.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M4, Intraoperatório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R11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em choque.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choque, e termina no desfecho D4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urgência, sem esperar completar 72 horas.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centro cirúrgico foi avisado e a sala está sendo preparada.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Ressuscitação volêmica, antibiótico, reserva de sangue e consentimento que inclua ressecção e possível estoma.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ressuscitação volêmica e o antibiótico foram iniciados, a reserva de sangue foi feita e o paciente assinou o consentimento.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cardíaca: 106 bpm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Lembrar da indução em sequência rápida com a sonda aberta.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anestesia foi avisada: indução em sequência rápida, com a sonda aberta.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Repetir o contraste e aguardar.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Uma nova dose de contraste foi dada. A dor continua forte e contínua.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até completar 72 horas apesar dos sinais de sofrimento.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Indicar cirurgia de urgência, sem esperar completar 72 horas. / Escolher a via: laparotomia, pela distensão e suspeita de isquemia, ou laparoscopia com equipe experiente e limiar baixo para conversão. / Laparoscopia diagnóstica com conversão precoce se a visão ou a segurança forem prejudicadas.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Operar sem ressuscitação ou sem antibiótico.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escolheu: Indicar cirurgia de urgência, sem esperar completar 72 horas.; não escolheu: Ressuscitação volêmica, antibiótico, reserva de sangue e consentimento que inclua ressecção e possível estoma.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Reconhecer a falha do tratamento conservador e os sinais de sofrimento de alça: dor contínua, febre, taquicardia, defesa, leucocitose com desvio, lactato em elevação e contraste que não chegou ao cólon.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Reconhecer a falha do tratamento conservador e os sinais de sofrimento de alça.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Repetir a tomografia ou aguardar novos exames, atrasando a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Repetir a tomografia e aguardar o resultado para decidir.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até completar 72 horas apesar dos sinais de sofrimento.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tratamento conservador até completar 72 horas.</w:t>
            </w:r>
          </w:p>
        </w:tc>
      </w:tr>
    </w:tbl>
    <w:p>
      <w:pPr>
        <w:pStyle w:val="Heading2"/>
      </w:pPr>
      <w:r>
        <w:t xml:space="preserve">M3-ALT: Paciente em choque</w:t>
      </w:r>
    </w:p>
    <w:p>
      <w:pPr>
        <w:spacing w:after="120"/>
      </w:pPr>
      <w:r>
        <w:rPr>
          <w:i/>
          <w:iCs/>
          <w:color w:val="5C5C55"/>
        </w:rPr>
        <w:t xml:space="preserve">Peso: 25 pontos (usa o peso do M3; é o caminho alternativo, quando o caso se complica). Pergunta ao aluno: Qual a sua conduta?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Ressuscitação volêmica imediata, antibiótico de amplo espectro e monitorização.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Cirurgia de urgência, sem atrasar com novos exames.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Antecipar a possibilidade de controle de danos e a necessidade de UTI.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Iniciar vasopressor se a hipotensão persistir após a reposição volêmica inicial.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tomografia antes da cirurgia em paciente instável.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Atraso com risco de morte.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tratamento clínico sem indicar cirurgia.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iniciar antibiótico.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Peritonite difusa, choque e lactato elevado indicam necrose e provável perfuração, com sepse de foco abdominal.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Princípios de manejo da sepse de foco abdominal e da cirurgia de controle de danos em emergência não traumática.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R12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tratamento clínico sem indicar cirurgia.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choque piora e a cirurgia acontece com atraso.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M4-ALT, Intraoperatório em paciente instável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Ressuscitação volêmica imediata, antibiótico de amplo espectro e monitorização.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do volume e do antibiótico, a pressão sobe para 98 x 60 mmHg, ainda com taquicardia.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arterial: 98 x 60 mmHg</w:t>
            </w:r>
          </w:p>
          <w:p>
            <w:r>
              <w:t xml:space="preserve">Frequência cardíaca: 118 bpm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Iniciar vasopressor se a hipotensão persistir após a reposição volêmica inicial.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noradrenalina foi iniciada em dose baixa.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 sem indicar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Cirurgia de urgência, sem atrasar com novos exames.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iniciar antibiótico.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Ressuscitação volêmica imediata, antibiótico de amplo espectro e monitorização.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tomografia antes da cirurgia em paciente instável.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Solicitar tomografia antes da cirurgia.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 sem indicar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clínico.</w:t>
            </w:r>
          </w:p>
        </w:tc>
      </w:tr>
    </w:tbl>
    <w:p>
      <w:pPr>
        <w:pStyle w:val="Heading2"/>
      </w:pPr>
      <w:r>
        <w:t xml:space="preserve">M4: Intraoperatório</w:t>
      </w:r>
    </w:p>
    <w:p>
      <w:pPr>
        <w:spacing w:after="120"/>
      </w:pPr>
      <w:r>
        <w:rPr>
          <w:i/>
          <w:iCs/>
          <w:color w:val="5C5C55"/>
        </w:rPr>
        <w:t xml:space="preserve">Peso: 25 pontos. Pergunta ao aluno: Como conduz a cirurgia?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Identificar a brida e liberar somente as aderências que causam a obstrução.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Avaliar a viabilidade: cor, brilho, peristaltismo, pulso mesentérico e sangramento de borda.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a pausa antes do passo irreversível: aquecer a alça com compressas mornas e reavaliar após 10 a 15 minutos.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Ressecar o segmento inviável com margens viáveis e fazer anastomose primária, já que o paciente está estável e sem contaminação extensa.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Revisar todo o delgado, do ângulo de Treitz à válvula ileocecal.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Aspirar o líquido local, sem lavagem com grandes volumes, e fechar sem dreno de rotina.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Anastomose manual ou mecânica.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Reoperação programada para nova avaliação, se a viabilidade ficar duvidosa.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sem a pausa e sem reavaliar.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Ressecção possivelmente maior que a necessária.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Liberar todas as aderências da cavidade.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Risco de enterotomia e tempo cirúrgico maior.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Deixar dreno de rotina.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benefício comprovado e com desconforto.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Optar por controle de danos em paciente estável.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Reoperação e internação desnecessárias.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o segmento inviável sem ressecar.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revisar o restante do delgado.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Assim como na colecistectomia se para antes de clipar, na obstrução se para antes de ressecar, porque é o passo irreversível.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Anastomose primária é segura no paciente estável. No paciente instável, a escolha é o controle de danos.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Bologna 2017: liberar apenas as aderências que causam a obstrução. Critérios clínicos de viabilidade intestinal conforme o Sabiston.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R7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 segmento inviável sem ressecar.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segundo dia de pós-operatório há peritonite por necrose da alça, com reoperação.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D3 (ruim)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R8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 todas as aderências da cavidade.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Ocorre enterotomia em alça proximal, reparada no ato.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M5, Pós-operatório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R9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Opta por controle de danos em paciente estável.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Reoperação programada desnecessária e internação mais longa. O paciente segue para o pós-operatório.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M5, Pós-operatório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Identificar a brida e liberar somente as aderências que causam a obstrução.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brida foi seccionada; as alças proximais começam a se descomprimir.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 pausa antes do passo irreversível: aquecer a alça com compressas mornas e reavaliar após 10 a 15 minutos.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de 15 minutos com compressas mornas, o segmento continua violáceo, sem brilho, sem peristaltismo e sem pulso no mesentério.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o segmento inviável com margens viáveis e fazer anastomose primária, já que o paciente está estável e sem contaminação extensa.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segmento inviável foi ressecado com margens de aspecto viável, e a anastomose ficou sem tensão.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Revisar todo o delgado, do ângulo de Treitz à válvula ileocecal.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revisão do delgado, do ângulo de Treitz à válvula ileocecal, não mostra outras lesões.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sem a pausa e sem reavaliar.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escolheu: Ressecar o segmento inviável com margens viáveis e fazer anastomose primária, já que o paciente está estável e sem contaminação extensa.; não escolheu: Fazer a pausa antes do passo irreversível: aquecer a alça com compressas mornas e reavaliar após 10 a 15 minutos.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 segmento inviável sem ressecar.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Ressecar o segmento inviável com margens viáveis e fazer anastomose primária, já que o paciente está estável e sem contaminação extensa. / Anastomose manual ou mecânica. / Reoperação programada para nova avaliação, se a viabilidade ficar duvidosa. / Optar por controle de danos em paciente estável.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revisar o restante do delgado.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Revisar todo o delgado, do ângulo de Treitz à válvula ileocecal.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Deixar dreno de rotina.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Deixar dreno abdominal.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Optar por controle de danos em paciente estável.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Optar por cirurgia de controle de danos.</w:t>
            </w:r>
          </w:p>
        </w:tc>
      </w:tr>
    </w:tbl>
    <w:p>
      <w:pPr>
        <w:pStyle w:val="Heading2"/>
      </w:pPr>
      <w:r>
        <w:t xml:space="preserve">M4-ALT: Intraoperatório em paciente instável</w:t>
      </w:r>
    </w:p>
    <w:p>
      <w:pPr>
        <w:spacing w:after="120"/>
      </w:pPr>
      <w:r>
        <w:rPr>
          <w:i/>
          <w:iCs/>
          <w:color w:val="5C5C55"/>
        </w:rPr>
        <w:t xml:space="preserve">Peso: 25 pontos (usa o peso do M4; é o caminho alternativo, quando o caso se complica). Pergunta ao aluno: Como conduz a cirurgia?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Reconhecer a tríade letal: hipotermia, acidose e coagulopatia.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Cirurgia abreviada: ressecar o segmento necrótico, controlar a contaminação, deixar as alças em descontinuidade e fazer fechamento temporário do abdome.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Levar o paciente à UTI para estabilização e programar a reoperação em 24 a 48 horas.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Exteriorizar as extremidades em estoma, conforme a experiência da equipe.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Prolongar a cirurgia para resolver tudo em um só tempo.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Piora da acidose, da hipotermia e da coagulopatia.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anastomose primária em paciente em choque com acidose grave.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paciente instável, o objetivo da cirurgia passa a ser a sobrevivência, e não a reconstrução definitiva.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Princípios do controle de danos em cirurgia de emergência não traumática.</w:t>
      </w:r>
    </w:p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anastomose primária em paciente em choque com acidose grave.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e fazer anastomose primária.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Prolongar a cirurgia para resolver tudo em um só tempo.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 cirurgia definitiva em um só tempo.</w:t>
            </w:r>
          </w:p>
        </w:tc>
      </w:tr>
    </w:tbl>
    <w:p>
      <w:pPr>
        <w:pStyle w:val="Heading2"/>
      </w:pPr>
      <w:r>
        <w:t xml:space="preserve">M5: Pós-operatório</w:t>
      </w:r>
    </w:p>
    <w:p>
      <w:pPr>
        <w:spacing w:after="120"/>
      </w:pPr>
      <w:r>
        <w:rPr>
          <w:i/>
          <w:iCs/>
          <w:color w:val="5C5C55"/>
        </w:rPr>
        <w:t xml:space="preserve">Peso: 10 pontos. Pergunta ao aluno: Quais são a prescrição e os cuidados do pós-operatório?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a sonda até a melhora do débito e dos sinais de trânsito, e então realimentar de forma progressiva.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Analgesia multimodal, poupando opioides.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Profilaxia de tromboembolismo e deambulação precoce.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Controle hidroeletrolítico.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Vigiar sinais de fístula e deiscência: febre, taquicardia, dor desproporcional ou saída de conteúdo entérico.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Orientar o paciente sobre o risco de novos episódios de obstrução.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Retirar a sonda mais cedo se o paciente não tiver náuseas nem distensão.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 sem motivo.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Catabolismo e recuperação mais lenta.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Risco de trombose venosa e embolia pulmonar.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 sinais de deiscência de anastomose.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pós-operatório após ressecção intestinal exige vigilância ativa da anastomose nos primeiros dias.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Princípios de cuidados pós-operatórios em cirurgia abdominal de urgência (Sabiston).</w:t>
      </w:r>
    </w:p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Profilaxia de tromboembolismo e deambulação precoce.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Ignorar sinais de deiscência de anastomose.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Vigiar sinais de fístula e deiscência: febre, taquicardia, dor desproporcional ou saída de conteúdo entérico.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 sem motivo.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jejum prolongado.</w:t>
            </w:r>
          </w:p>
        </w:tc>
      </w:tr>
    </w:tbl>
    <w:p>
      <w:pPr>
        <w:pStyle w:val="Heading1"/>
      </w:pPr>
      <w:r>
        <w:t xml:space="preserve">6. Pontuação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8"/>
        <w:gridCol w:w="2410"/>
      </w:tblGrid>
      <w:tr>
        <w:trPr>
          <w:tblHeader/>
        </w:trP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Peso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M1, Admissão no pronto-socorro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do plano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M3, Reavaliação após 24 horas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25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M4, Intraoperatório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25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M5, Pós-operatório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 pontos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Escala por momento: ideal 100%, aceitável 80%, subótima 50%, perigosa 0%; conduta não prevista não pontua nem penaliza. Se o caso terminar antes do último momento, a nota considera só os momentos jogados. A hipótese diagnóstica vale 10% da nota final.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Faixa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85 a 100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Excelente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70 a 84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Adequado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50 a 69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Precisa revisar o tema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 a 49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Refazer o caso após estudo</w:t>
            </w:r>
          </w:p>
        </w:tc>
      </w:tr>
    </w:tbl>
    <w:p>
      <w:pPr>
        <w:pStyle w:val="Heading1"/>
      </w:pPr>
      <w:r>
        <w:t xml:space="preserve">7. Mensagens-chave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Obstrução de delgado em paciente com laparotomia prévia sugere bridas, mas é a tomografia que afasta o sofrimento de alça.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Tratamento conservador tem prazo e reavaliação, e não significa espera passiva.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Sinais de sofrimento indicam cirurgia a qualquer momento, antes do fim do prazo.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Antes de ressecar, pare, aqueça e reavalie.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Paciente estável recebe anastomose. Paciente instável recebe controle de danos.</w:t>
      </w:r>
    </w:p>
    <w:p>
      <w:pPr>
        <w:pStyle w:val="Heading1"/>
      </w:pPr>
      <w:r>
        <w:t xml:space="preserve">8.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ten Broek RPG et al. Bologna guidelines for diagnosis and management of adhesive small bowel obstruction (ASBO): 2017 update. World J Emerg Surg. 2018.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Sabiston Textbook of Surgery, edição mais recente, capítulo de intestino delgado.</w:t>
      </w:r>
    </w:p>
    <w:p>
      <w:pPr>
        <w:pStyle w:val="Heading1"/>
      </w:pPr>
      <w:r>
        <w:t xml:space="preserve">9. Pontos para validação</w:t>
      </w:r>
    </w:p>
    <w:p>
      <w:pPr>
        <w:spacing w:after="120"/>
      </w:pPr>
      <w:r>
        <w:rPr>
          <w:i/>
          <w:iCs/>
          <w:color w:val="5C5C55"/>
        </w:rPr>
        <w:t xml:space="preserve">Decisões tomadas no desenvolvimento que precisam da confirmação ou da correção do professor.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Conduta sem erro, mas incompleta, vale 'aceitável' (80% do peso do momento). Confirmar, ou definir um mínimo de itens ideais.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 item 'Exame físico completo' só conta quando o aluno examina os 8 segmentos. Confirmar, ou reduzir para inspeção, orifícios herniários e toque retal.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Momentos não jogados (quando o caso termina cedo) ficam fora da nota. Confirmar, ou contá-los como zero.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Dar alta no M1, no M2 ou no M3 termina no desfecho D4. As regras R10 e R11 foram criadas para o M2 e o M3; o texto da R11 ('O paciente retorna em choque.') foi escrito pelo desenvolvimento.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R9 (controle de danos em paciente estável) agora segue para o pós-operatório (M5) em vez de terminar direto em D1.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R12 foi criada: no choque (M3-ALT), não indicar cirurgia leva ao intraoperatório com atraso, sem desfecho próprio. Avaliar se precisa de um desfecho pior.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M2 foi renomeado de 'Após a tomografia' para 'Definição do plano', porque o aluno pode chegar nele sem ter pedido a tomografia.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 texto do M3 passou a dizer 'a sonda, se mantida, drenou...', porque o aluno pode ter retirado a sonda no M2.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17 opções da lista do simulador estático usam um texto neutro diferente do texto da folha (tabelas 'Textos mostrados na lista do simulador estático' da folha resposta). Conferir se descrevem a mesma conduta.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Resposta padrão para segmento do exame físico que não existe no caso: 'Sem alterações nesse segmento.' Confirmar.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Hipótese diagnóstica, diferenciais e o jeito do paciente foram escritos pelo desenvolvimento. Conferir a hipótese correta, as incompletas, as incorretas, o raciocínio e os diferenciais. O peso do diagnóstico é 10% da nota.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Os efeitos imediatos das condutas (o que acontece com o paciente na hora, inclusive mudança de sinais vitais) foram escritos pelo desenvolvimento. Conferir cada um nas tabelas 'O que acontece com o paciente na hora' da folha resposta.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Autor do caso: 'A definir'.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Folha resposta, caso clínico 1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resposta, caso clínico 1</dc:title>
  <dc:creator>Simulador de Casos Clínicos</dc:creator>
  <cp:lastModifiedBy>Un-named</cp:lastModifiedBy>
  <cp:revision>1</cp:revision>
  <dcterms:created xsi:type="dcterms:W3CDTF">2026-10-03T19:17:29.166Z</dcterms:created>
  <dcterms:modified xsi:type="dcterms:W3CDTF">2026-10-03T19:17:29.166Z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