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Chamado técnico Integração Consinco e CRM ROCK</w:t>
      </w:r>
    </w:p>
    <w:p>
      <w:pPr>
        <w:spacing w:after="60"/>
      </w:pPr>
      <w:r>
        <w:rPr>
          <w:b/>
          <w:sz w:val="24"/>
        </w:rPr>
        <w:t>Documento para abertura e acompanhamento do suporte TOTVS Consinco</w:t>
      </w:r>
    </w:p>
    <w:p>
      <w:pPr>
        <w:spacing w:after="280"/>
      </w:pPr>
      <w:r>
        <w:rPr>
          <w:color w:val="5A5A5A"/>
        </w:rPr>
        <w:t>Preparado em 30 de setembro de 2026</w:t>
      </w:r>
    </w:p>
    <w:p>
      <w:r>
        <w:rPr>
          <w:b/>
        </w:rPr>
        <w:t xml:space="preserve">Solicitação principal. </w:t>
      </w:r>
      <w:r>
        <w:t>Precisamos da orientação técnica completa para configurar, carregar e validar regras de incentivo cadastradas no ERP Consinco, de forma que o preço de incentivo chegue ao PDV e seja aplicado ao cliente identificado pelo CRM ROCK. O parâmetro de integração está configurado com valor S, mas a documentação pública não detalha todo o fluxo de carga, as dependências nem os pontos de diagnóstico.</w:t>
      </w:r>
    </w:p>
    <w:p>
      <w:pPr>
        <w:pStyle w:val="Heading1"/>
      </w:pPr>
      <w:r>
        <w:t>Resumo para abertura do chamado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7416"/>
      </w:tblGrid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Assunto sugerido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Regra de incentivo cadastrada no ERP não chega ao PDV na integração Consinco com CRM ROCK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7416"/>
            <w:shd w:fill="FAFBFC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TOTVS Varejo Supermercados Linha Consinco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Módulos envolvidos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ERP Consinco, CARGA_PDV, Acrux Monitor, PDV e integração externa com CRM ROCK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Categoria sugerida</w:t>
            </w:r>
          </w:p>
        </w:tc>
        <w:tc>
          <w:tcPr>
            <w:tcW w:type="dxa" w:w="7416"/>
            <w:shd w:fill="FAFBFC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PDV / Regras de Negócio / Regra de Incentivo / Integração ERP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O preço de incentivo cadastrado no ERP não fica disponível ou não é aplicado no PDV durante o fluxo de identificação do cliente fidelidade.</w:t>
            </w:r>
          </w:p>
        </w:tc>
      </w:tr>
      <w:tr>
        <w:tc>
          <w:tcPr>
            <w:tcW w:type="dxa" w:w="2376"/>
            <w:shd w:fill="EAF2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Prioridade sugerida</w:t>
            </w:r>
          </w:p>
        </w:tc>
        <w:tc>
          <w:tcPr>
            <w:tcW w:type="dxa" w:w="7416"/>
            <w:shd w:fill="FAFBFC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Alta se o problema impedir a operação em produção; caso contrário, normal com solicitação de orientação técnica e documentação.</w:t>
            </w:r>
          </w:p>
        </w:tc>
      </w:tr>
    </w:tbl>
    <w:p>
      <w:pPr>
        <w:pStyle w:val="Heading1"/>
      </w:pPr>
      <w:r>
        <w:t>Texto pronto para enviar à TOTVS</w:t>
      </w:r>
    </w:p>
    <w:p>
      <w:r>
        <w:t>Solicitamos apoio técnico para concluir a integração entre o TOTVS Consinco e o CRM ROCK, especificamente no uso de regras de incentivo cadastradas no ERP e consumidas pelo PDV.</w:t>
      </w:r>
    </w:p>
    <w:p>
      <w:r>
        <w:t>Nosso objetivo é que o cliente seja identificado no início da venda pelo fluxo de integração externa e, quando elegível, receba no PDV o preço de incentivo cadastrado no ERP, tratado no material atual como Preço 2. O fluxo de identificação e callbacks do PDV já está mapeado, incluindo os eventos de início da venda, subtotal e finalização. A dúvida está no trecho entre o cadastro da regra no ERP, sua geração ou carga para o PDV e a aplicação do preço durante a venda.</w:t>
      </w:r>
    </w:p>
    <w:p>
      <w:r>
        <w:t>Conforme o artigo da Central de Atendimento, configuramos o parâmetro dinâmico REGRA_INTEGRADOERP_LINUX no grupo CARGA_PDV com valor S. A tela também informa que, quando a regra está integrada ao ERP, o cadastro no servidor de PDVs é desativado. Mesmo assim, não encontramos uma orientação completa sobre as etapas posteriores, os cadastros dependentes, a carga necessária, os logs de validação e o comportamento esperado no PDV.</w:t>
      </w:r>
    </w:p>
    <w:p>
      <w:r>
        <w:t>Precisamos que a TOTVS confirme o procedimento suportado para o nosso cenário e indique como diagnosticar em qual etapa a regra deixa de ser propagada ou aplicada. Também solicitamos uma documentação completa do processo, contemplando ERP, carga, Acrux Monitor, PDV e interação com o CRM ROCK.</w:t>
      </w:r>
    </w:p>
    <w:p>
      <w:r>
        <w:t>Favor responder objetivamente aos pontos abaixo:</w:t>
      </w:r>
    </w:p>
    <w:p>
      <w:pPr>
        <w:pStyle w:val="ListNumber"/>
      </w:pPr>
      <w:r>
        <w:t>Qual é o fluxo técnico oficial da regra de incentivo desde o cadastro no ERP até a persistência e leitura pelo PDV? Informar os processos, serviços, jobs, arquivos, tabelas ou views envolvidos.</w:t>
      </w:r>
    </w:p>
    <w:p>
      <w:pPr>
        <w:pStyle w:val="ListNumber"/>
      </w:pPr>
      <w:r>
        <w:t>Além de REGRA_INTEGRADOERP_LINUX = S, quais parâmetros são obrigatórios no ERP, no CARGA_PDV, no Acrux Monitor e no PDV? Informar também o escopo correto do parâmetro por empresa ou geral.</w:t>
      </w:r>
    </w:p>
    <w:p>
      <w:pPr>
        <w:pStyle w:val="ListNumber"/>
      </w:pPr>
      <w:r>
        <w:t>Após alterar o parâmetro, é necessário executar Atualizar F4, gerar carga total ou incremental, enviar configurações ao PDV, reiniciar serviços ou reiniciar o PDV? Informar a sequência exata.</w:t>
      </w:r>
    </w:p>
    <w:p>
      <w:pPr>
        <w:pStyle w:val="ListNumber"/>
      </w:pPr>
      <w:r>
        <w:t>Qual aplicação e quais campos devem ser usados para cadastrar a regra no ERP na nossa versão? Confirmar o código da aplicação, os campos obrigatórios e as validações de empresa, segmento, produto, embalagem, quantidade, vigência, status, tipo de benefício, forma de pagamento e cliente.</w:t>
      </w:r>
    </w:p>
    <w:p>
      <w:pPr>
        <w:pStyle w:val="ListNumber"/>
      </w:pPr>
      <w:r>
        <w:t>Como o PDV associa a identificação devolvida pelo CRM ROCK ao direito de usar o preço de incentivo ou Preço 2? Existe parâmetro adicional para cliente fidelidade, identificação com venda aberta ou modo de aplicação do desconto?</w:t>
      </w:r>
    </w:p>
    <w:p>
      <w:pPr>
        <w:pStyle w:val="ListNumber"/>
      </w:pPr>
      <w:r>
        <w:t>O CRM ROCK deve apenas identificar a elegibilidade do cliente para a regra nativa do PDV, ou deve retornar o desconto pela API de subtotal? Informar o desenho recomendado e as regras de precedência ou cumulatividade entre preço de incentivo, desconto de parceiro, preço promocional e combo.</w:t>
      </w:r>
    </w:p>
    <w:p>
      <w:pPr>
        <w:pStyle w:val="ListNumber"/>
      </w:pPr>
      <w:r>
        <w:t>Como validar se a regra foi exportada pelo ERP, recebida pelo Acrux e carregada no PDV? Informar consultas, telas, arquivos e logs, com nomes e caminhos, além das mensagens de sucesso e erro esperadas.</w:t>
      </w:r>
    </w:p>
    <w:p>
      <w:pPr>
        <w:pStyle w:val="ListNumber"/>
      </w:pPr>
      <w:r>
        <w:t>Há pré-requisitos de versão ou service pack para esse fluxo? Informar a matriz mínima compatível entre ERP, Acrux Monitor e PDV e eventuais correções conhecidas.</w:t>
      </w:r>
    </w:p>
    <w:p>
      <w:pPr>
        <w:pStyle w:val="ListNumber"/>
      </w:pPr>
      <w:r>
        <w:t>Quais parâmetros controlam a aplicação de regra de incentivo em produto que já possui preço promocional, produto composto ou outras promoções?</w:t>
      </w:r>
    </w:p>
    <w:p>
      <w:pPr>
        <w:pStyle w:val="ListNumber"/>
      </w:pPr>
      <w:r>
        <w:t>Disponibilizar um exemplo completo de homologação com um produto, uma embalagem, uma empresa e um cliente elegível, incluindo o resultado esperado na inclusão do item, na identificação do cliente, no subtotal e na finalização.</w:t>
      </w:r>
    </w:p>
    <w:p>
      <w:pPr>
        <w:pStyle w:val="Heading2"/>
      </w:pPr>
      <w:r>
        <w:t>Resultado esperado</w:t>
      </w:r>
    </w:p>
    <w:p>
      <w:r>
        <w:t>Ao cadastrar e ativar uma regra de incentivo no ERP, a regra deve ser incluída na carga correta, chegar ao PDV selecionado e ficar disponível durante a venda. Depois que o CRM ROCK confirmar que o cliente é elegível, o PDV deve aplicar o preço de incentivo nas condições cadastradas, registrar o desconto na venda e enviar as informações corretas na finalização.</w:t>
      </w:r>
    </w:p>
    <w:p>
      <w:pPr>
        <w:pStyle w:val="Heading2"/>
      </w:pPr>
      <w:r>
        <w:t>Critérios para considerar o chamado resolvido</w:t>
      </w:r>
    </w:p>
    <w:p>
      <w:pPr>
        <w:pStyle w:val="ListBullet"/>
      </w:pPr>
      <w:r>
        <w:t>Procedimento de configuração documentado, com telas, parâmetros e sequência de atualização.</w:t>
      </w:r>
    </w:p>
    <w:p>
      <w:pPr>
        <w:pStyle w:val="ListBullet"/>
      </w:pPr>
      <w:r>
        <w:t>Regra de teste localizada nos dados de carga e no PDV.</w:t>
      </w:r>
    </w:p>
    <w:p>
      <w:pPr>
        <w:pStyle w:val="ListBullet"/>
      </w:pPr>
      <w:r>
        <w:t>Cliente elegível identificado pelo CRM ROCK e preço de incentivo aplicado no momento definido pela TOTVS.</w:t>
      </w:r>
    </w:p>
    <w:p>
      <w:pPr>
        <w:pStyle w:val="ListBullet"/>
      </w:pPr>
      <w:r>
        <w:t>Logs e consultas informados pela TOTVS permitem rastrear o fluxo ponta a ponta.</w:t>
      </w:r>
    </w:p>
    <w:p>
      <w:pPr>
        <w:pStyle w:val="ListBullet"/>
      </w:pPr>
      <w:r>
        <w:t>Comportamento de conflitos e cumulatividade com outras promoções definido.</w:t>
      </w:r>
    </w:p>
    <w:p>
      <w:pPr>
        <w:pStyle w:val="ListBullet"/>
      </w:pPr>
      <w:r>
        <w:t>Versões e service packs homologados confirmados.</w:t>
      </w:r>
    </w:p>
    <w:p>
      <w:r>
        <w:br w:type="page"/>
      </w:r>
    </w:p>
    <w:p>
      <w:pPr>
        <w:pStyle w:val="Heading1"/>
      </w:pPr>
      <w:r>
        <w:t>Cenário técnico conhecido</w:t>
      </w:r>
    </w:p>
    <w:p>
      <w:pPr>
        <w:pStyle w:val="Heading2"/>
      </w:pPr>
      <w:r>
        <w:t>Configuração já identificada</w:t>
      </w:r>
    </w:p>
    <w:p>
      <w:r>
        <w:t>A orientação pública da TOTVS determina o acesso ao módulo Parâmetro, menu Dealer, opção Parâmetros Dinâmicos, e a definição do parâmetro REGRA_INTEGRADOERP_LINUX do grupo CARGA_PDV com valor S, seguida de Atualizar F4. A evidência recebida mostra o parâmetro com valor S no escopo geral.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43728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0fc9795-623f-4455-a4f8-a6cc2aa0fc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72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Figura 1  Parâmetro REGRA_INTEGRADOERP_LINUX configurado com valor S</w:t>
      </w:r>
    </w:p>
    <w:p>
      <w:pPr>
        <w:pStyle w:val="Heading2"/>
      </w:pPr>
      <w:r>
        <w:t>Fluxo já mapeado no PDV</w:t>
      </w:r>
    </w:p>
    <w:p>
      <w:pPr>
        <w:pStyle w:val="ListNumber"/>
      </w:pPr>
      <w:r>
        <w:t>O PDV inicia a venda e consulta a integração externa no endpoint de início da venda.</w:t>
      </w:r>
    </w:p>
    <w:p>
      <w:pPr>
        <w:pStyle w:val="ListNumber"/>
      </w:pPr>
      <w:r>
        <w:t>O operador informa se o consumidor é cliente fidelidade e, em caso positivo, informa CPF ou CNPJ.</w:t>
      </w:r>
    </w:p>
    <w:p>
      <w:pPr>
        <w:pStyle w:val="ListNumber"/>
      </w:pPr>
      <w:r>
        <w:t>O integrador consulta o serviço de identificação do cliente e devolve o evento que permite ou interrompe o fluxo de elegibilidade.</w:t>
      </w:r>
    </w:p>
    <w:p>
      <w:pPr>
        <w:pStyle w:val="ListNumber"/>
      </w:pPr>
      <w:r>
        <w:t>O material existente afirma que o cliente elegível fica apto a receber regras de incentivo do PDV, descritas como Preço 2.</w:t>
      </w:r>
    </w:p>
    <w:p>
      <w:pPr>
        <w:pStyle w:val="ListNumber"/>
      </w:pPr>
      <w:r>
        <w:t>No subtotal, o integrador pode consultar novamente a identificação e recuperar descontos do shopper.</w:t>
      </w:r>
    </w:p>
    <w:p>
      <w:pPr>
        <w:pStyle w:val="ListNumber"/>
      </w:pPr>
      <w:r>
        <w:t>Na finalização, o PDV envia itens, pagamentos e descontos para tratamento e notificação da venda.</w:t>
      </w:r>
    </w:p>
    <w:p>
      <w:pPr>
        <w:pStyle w:val="Heading2"/>
      </w:pPr>
      <w:r>
        <w:t>Ponto ainda não documentado</w:t>
      </w:r>
    </w:p>
    <w:p>
      <w:r>
        <w:t>O material atual não demonstra como a regra cadastrada no ERP é selecionada para carga, transferida ao Acrux, gravada no PDV e associada ao cliente identificado. Também não separa claramente o preço de incentivo nativo do PDV dos descontos exclusivos retornados por um parceiro externo no subtotal. Essa distinção deve ser confirmada pela TOTVS antes de alterar a implementação do CRM ROCK.</w:t>
      </w:r>
    </w:p>
    <w:p>
      <w:pPr>
        <w:pStyle w:val="Heading2"/>
      </w:pPr>
      <w:r>
        <w:t>Hipóteses para validação pela TOTVS</w:t>
      </w:r>
    </w:p>
    <w:p>
      <w:pPr>
        <w:pStyle w:val="ListBullet"/>
      </w:pPr>
      <w:r>
        <w:t>O parâmetro está correto, mas ainda falta a atualização F4, uma nova geração de carga, o envio da configuração ou o reinício do PDV.</w:t>
      </w:r>
    </w:p>
    <w:p>
      <w:pPr>
        <w:pStyle w:val="ListBullet"/>
      </w:pPr>
      <w:r>
        <w:t>A regra não atende a alguma condição de empresa, segmento, embalagem, quantidade, vigência, status, forma de pagamento ou cadastro do cliente.</w:t>
      </w:r>
    </w:p>
    <w:p>
      <w:pPr>
        <w:pStyle w:val="ListBullet"/>
      </w:pPr>
      <w:r>
        <w:t>O produto já possui preço promocional e o PDV está configurado para não aplicar regra de incentivo sobre produto promocional.</w:t>
      </w:r>
    </w:p>
    <w:p>
      <w:pPr>
        <w:pStyle w:val="ListBullet"/>
      </w:pPr>
      <w:r>
        <w:t>A identificação do cliente ocorre em um momento incompatível com o modo de cálculo da regra e exige configuração para recálculo retroativo.</w:t>
      </w:r>
    </w:p>
    <w:p>
      <w:pPr>
        <w:pStyle w:val="ListBullet"/>
      </w:pPr>
      <w:r>
        <w:t>O cenário está misturando dois mecanismos diferentes: regra de incentivo nativa carregada pelo ERP e desconto exclusivo retornado pelo parceiro no subtotal.</w:t>
      </w:r>
    </w:p>
    <w:p>
      <w:pPr>
        <w:pStyle w:val="ListBullet"/>
      </w:pPr>
      <w:r>
        <w:t>Existe incompatibilidade de versão ou correção pendente no ERP, Acrux Monitor ou PDV.</w:t>
      </w:r>
    </w:p>
    <w:p>
      <w:pPr>
        <w:pStyle w:val="Heading1"/>
      </w:pPr>
      <w:r>
        <w:t>Roteiro de reprodução para preencher</w:t>
      </w:r>
    </w:p>
    <w:p>
      <w:pPr>
        <w:pStyle w:val="ListNumber"/>
      </w:pPr>
      <w:r>
        <w:t>Informar empresa e loja de teste: [PREENCHER].</w:t>
      </w:r>
    </w:p>
    <w:p>
      <w:pPr>
        <w:pStyle w:val="ListNumber"/>
      </w:pPr>
      <w:r>
        <w:t>Informar número ou sequencial da regra: [PREENCHER].</w:t>
      </w:r>
    </w:p>
    <w:p>
      <w:pPr>
        <w:pStyle w:val="ListNumber"/>
      </w:pPr>
      <w:r>
        <w:t>Informar produto, EAN, embalagem e quantidade: [PREENCHER].</w:t>
      </w:r>
    </w:p>
    <w:p>
      <w:pPr>
        <w:pStyle w:val="ListNumber"/>
      </w:pPr>
      <w:r>
        <w:t>Informar preço normal e preço de incentivo esperado: [PREENCHER].</w:t>
      </w:r>
    </w:p>
    <w:p>
      <w:pPr>
        <w:pStyle w:val="ListNumber"/>
      </w:pPr>
      <w:r>
        <w:t>Confirmar status ativo e vigência na data e hora do teste: [PREENCHER].</w:t>
      </w:r>
    </w:p>
    <w:p>
      <w:pPr>
        <w:pStyle w:val="ListNumber"/>
      </w:pPr>
      <w:r>
        <w:t>Executar a rotina de atualização ou carga indicada atualmente: [PREENCHER].</w:t>
      </w:r>
    </w:p>
    <w:p>
      <w:pPr>
        <w:pStyle w:val="ListNumber"/>
      </w:pPr>
      <w:r>
        <w:t>Registrar o produto no PDV e identificar um cliente de homologação no CRM ROCK.</w:t>
      </w:r>
    </w:p>
    <w:p>
      <w:pPr>
        <w:pStyle w:val="ListNumber"/>
      </w:pPr>
      <w:r>
        <w:t>Anotar o preço exibido após a identificação e no subtotal.</w:t>
      </w:r>
    </w:p>
    <w:p>
      <w:pPr>
        <w:pStyle w:val="ListNumber"/>
      </w:pPr>
      <w:r>
        <w:t>Finalizar a venda e coletar os logs do ERP, carga, Acrux, PDV e integrador no mesmo intervalo de tempo.</w:t>
      </w:r>
    </w:p>
    <w:p>
      <w:pPr>
        <w:pStyle w:val="Heading1"/>
      </w:pPr>
      <w:r>
        <w:t>Dados que devem acompanhar o chamado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024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Dado ou evidência</w:t>
            </w:r>
          </w:p>
        </w:tc>
        <w:tc>
          <w:tcPr>
            <w:tcW w:type="dxa" w:w="5256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Conteúdo a informar</w:t>
            </w:r>
          </w:p>
        </w:tc>
        <w:tc>
          <w:tcPr>
            <w:tcW w:type="dxa" w:w="1512"/>
            <w:shd w:fill="1F4E7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Versões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ERP Consinco, banco de dados, Acrux Monitor, PDV e service packs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Ambiente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Homologação ou produção, empresa, loja, número do PDV e sistema operacional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Regra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Sequencial, tipo, status, vigência, empresas, segmentos e formas de pagamento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Produto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Código interno, EAN, embalagem, quantidade, preço normal e preço esperado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Cliente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Identificador de homologação mascarado e critério de elegibilidade no CRM ROCK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Parâmetro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Captura de REGRA_INTEGRADOERP_LINUX = S e confirmação de Atualizar F4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pPr>
              <w:jc w:val="center"/>
            </w:pPr>
            <w:r>
              <w:t>Anexo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Carga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Rotina executada, tipo de carga, data e hora, resultado e mensagens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PDV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Capturas antes e depois da identificação e no subtotal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Logs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ERP, processo de carga, Acrux, PDV e integrador no mesmo período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t>Pendente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Material atual</w:t>
            </w:r>
          </w:p>
        </w:tc>
        <w:tc>
          <w:tcPr>
            <w:tcW w:type="dxa" w:w="52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r>
              <w:t>PDF Totvs Documentação integração PDV</w:t>
            </w:r>
          </w:p>
        </w:tc>
        <w:tc>
          <w:tcPr>
            <w:tcW w:type="dxa" w:w="15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6F9"/>
          </w:tcPr>
          <w:p>
            <w:pPr>
              <w:jc w:val="center"/>
            </w:pPr>
            <w:r>
              <w:t>Anexo</w:t>
            </w:r>
          </w:p>
        </w:tc>
      </w:tr>
    </w:tbl>
    <w:p>
      <w:pPr>
        <w:pStyle w:val="Heading1"/>
      </w:pPr>
      <w:r>
        <w:t>Referências técnicas</w:t>
      </w:r>
    </w:p>
    <w:p>
      <w:r>
        <w:rPr>
          <w:b/>
        </w:rPr>
        <w:t xml:space="preserve">Ativação da integração de regras cadastradas via ERP. </w:t>
      </w:r>
      <w:hyperlink r:id="rId11">
        <w:r>
          <w:rPr>
            <w:color w:val="0563C1"/>
            <w:u w:val="single"/>
          </w:rPr>
          <w:t>Artigo da Central de Atendimento TOTVS</w:t>
        </w:r>
      </w:hyperlink>
      <w:r>
        <w:t>. Orienta REGRA_INTEGRADOERP_LINUX = S e Atualizar F4.</w:t>
      </w:r>
    </w:p>
    <w:p>
      <w:r>
        <w:rPr>
          <w:b/>
        </w:rPr>
        <w:t xml:space="preserve">Produtos promocionais. </w:t>
      </w:r>
      <w:hyperlink r:id="rId12">
        <w:r>
          <w:rPr>
            <w:color w:val="0563C1"/>
            <w:u w:val="single"/>
          </w:rPr>
          <w:t>Orientação TOTVS sobre aplicação de regra de incentivo em preço promocional</w:t>
        </w:r>
      </w:hyperlink>
      <w:r>
        <w:t>. Informa que a configuração deve ser salva, enviada ao PDV e seguida de reinício da aplicação quando esse cenário se aplicar.</w:t>
      </w:r>
    </w:p>
    <w:p>
      <w:r>
        <w:rPr>
          <w:b/>
        </w:rPr>
        <w:t xml:space="preserve">Cadastro e auditoria de regras. </w:t>
      </w:r>
      <w:hyperlink r:id="rId13">
        <w:r>
          <w:rPr>
            <w:color w:val="0563C1"/>
            <w:u w:val="single"/>
          </w:rPr>
          <w:t>Documento técnico sobre auditoria na manutenção de regras de incentivo</w:t>
        </w:r>
      </w:hyperlink>
      <w:r>
        <w:t>. Referência para solicitar à TOTVS os registros de auditoria e a compatibilidade de versões.</w:t>
      </w:r>
    </w:p>
    <w:p>
      <w:r>
        <w:rPr>
          <w:b/>
        </w:rPr>
        <w:t xml:space="preserve">Leiaute de exportação. </w:t>
      </w:r>
      <w:hyperlink r:id="rId14">
        <w:r>
          <w:rPr>
            <w:color w:val="0563C1"/>
            <w:u w:val="single"/>
          </w:rPr>
          <w:t>Leiaute de exportação do ERP para frentes de caixa</w:t>
        </w:r>
      </w:hyperlink>
      <w:r>
        <w:t>. Referência para pedir confirmação das estruturas realmente usadas pelo PDV Consinco no ambiente do cliente.</w:t>
      </w:r>
    </w:p>
    <w:p>
      <w:pPr>
        <w:pStyle w:val="Heading1"/>
      </w:pPr>
      <w:r>
        <w:t>Observação de segurança</w:t>
      </w:r>
    </w:p>
    <w:p>
      <w:r>
        <w:t>O PDF de apoio contém credenciais padrão de um ambiente de homologação. Essas credenciais não devem ser copiadas para o texto do chamado. Se for necessário compartilhar acesso, use o canal seguro definido pela TOTVS e troque qualquer senha padrão após o atendimento.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A5A5A"/>
        <w:sz w:val="16"/>
      </w:rPr>
      <w:t xml:space="preserve">Integração Consinco e CRM ROCK   | 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centraldeatendimento.totvs.com/hc/pt-br/articles/7372606697495-Varejo-Supermercados-Parametro-Como-Ativar-a-Integra%C3%A7%C3%A3o-para-Utilizar-Regras-de-Incentivo-Cadastradas-via-ERP" TargetMode="External"/><Relationship Id="rId12" Type="http://schemas.openxmlformats.org/officeDocument/2006/relationships/hyperlink" Target="https://centraldeatendimento.totvs.com/hc/pt-br/articles/4402803479959-Varejo-Supermercados-Regras-de-Neg%C3%B3cios-Regras-de-Incentivo-Conceder-descontos-em-regras-de-incentivos-combos-e-pre%C3%A7o-diferenciado-por-embalagens-em-produtos-promocionais" TargetMode="External"/><Relationship Id="rId13" Type="http://schemas.openxmlformats.org/officeDocument/2006/relationships/hyperlink" Target="https://tdn.totvs.com/pages/viewpage.action?pageId=850704269" TargetMode="External"/><Relationship Id="rId14" Type="http://schemas.openxmlformats.org/officeDocument/2006/relationships/hyperlink" Target="https://tdn.totvs.com/pages/viewpage.action?pageId=8339375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