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work introduces a Hybrid 3D CNN-Transformer Model, designed to combine the local feature extraction capabilities of 3D Convolutional Neural Networks (CNNs) with the long-range dependency modeling of Transformer-based architectures.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proposed architecture effectively extracts multi-scale spatial and spectral representations via a 3D CNN backbone before processing them through a Transformer Encoder, which refines feature dependencies and enhances global context modeling. The architectural design ensures computational efficiency and robustness in handling high-dimensional input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model comprises two key components: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3D CNN Backbone for hierarchical feature extraction and dimensionality reduction.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Transformer Encoder for long-range dependency modeling and final classification.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 of the 3D CNN Module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3D CNN backbone consists of three convolutional blocks, each composed of: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3D convolutional layer (Conv3D) with a kernel size of </w:t>
      </w:r>
      <m:oMath>
        <m:r>
          <w:rPr/>
          <m:t xml:space="preserve">3</m:t>
        </m:r>
        <m:r>
          <w:rPr/>
          <m:t>×</m:t>
        </m:r>
        <m:r>
          <w:rPr/>
          <m:t xml:space="preserve">3</m:t>
        </m:r>
        <m:r>
          <w:rPr/>
          <m:t>×</m:t>
        </m:r>
        <m:r>
          <w:rPr/>
          <m:t xml:space="preserve">3</m:t>
        </m:r>
      </m:oMath>
      <w:r w:rsidDel="00000000" w:rsidR="00000000" w:rsidRPr="00000000">
        <w:rPr>
          <w:rtl w:val="0"/>
        </w:rPr>
        <w:t xml:space="preserve">, enabling local feature extraction across spatial and spectral dimensions.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Batch normalization (BatchNorm3D) to normalize activations and improve stability during training.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non-linearity (Tanh activation function), which normalizes values in the range </w:t>
      </w:r>
      <m:oMath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-1,1</m:t>
            </m:r>
          </m:e>
        </m: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The initial processing of the input occurs through a stack of 3D convolutional layers, defined as:</w:t>
      </w:r>
    </w:p>
    <w:p w:rsidR="00000000" w:rsidDel="00000000" w:rsidP="00000000" w:rsidRDefault="00000000" w:rsidRPr="00000000" w14:paraId="00000010">
      <w:pPr>
        <w:ind w:left="720" w:firstLine="0"/>
        <w:jc w:val="center"/>
        <w:rPr/>
      </w:pPr>
      <m:oMath>
        <m:r>
          <w:rPr/>
          <m:t xml:space="preserve">x'=</m:t>
        </m:r>
        <m:r>
          <w:rPr/>
          <m:t>σ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BatchNorm(Conv3D(x))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is the input tensor, </w:t>
      </w:r>
      <m:oMath>
        <m:r>
          <m:t>σ</m:t>
        </m:r>
      </m:oMath>
      <w:r w:rsidDel="00000000" w:rsidR="00000000" w:rsidRPr="00000000">
        <w:rPr>
          <w:rtl w:val="0"/>
        </w:rPr>
        <w:t xml:space="preserve"> is the Tanh activation function and batch normalization ensures stability.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3D Max Pooling operation, which progressively reduces spatial dimensions while preserving spectral depth: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pool</m:t>
            </m:r>
          </m:sub>
        </m:sSub>
        <m:r>
          <w:rPr/>
          <m:t xml:space="preserve">=MaxPool3D(x')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Each convolutional block extracts increasingly abstract feature representations, refining the learned feature space. Importantly, the pooling operations are carefully designed to prevent the depth dimension from being reduced excessively. Specifically: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first two pooling layers use a kernel of (1,2,2), reducing only the height and width but keeping the spectral depth unchanged.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final layer employs Adaptive Average Pooling, ensuring a fixed-size feature representation of </w:t>
      </w:r>
      <m:oMath>
        <m:r>
          <w:rPr/>
          <m:t xml:space="preserve">1</m:t>
        </m:r>
        <m:r>
          <w:rPr/>
          <m:t>×</m:t>
        </m:r>
        <m:r>
          <w:rPr/>
          <m:t xml:space="preserve">8</m:t>
        </m:r>
        <m:r>
          <w:rPr/>
          <m:t>×</m:t>
        </m:r>
        <m:r>
          <w:rPr/>
          <m:t xml:space="preserve">8</m:t>
        </m:r>
      </m:oMath>
      <w:r w:rsidDel="00000000" w:rsidR="00000000" w:rsidRPr="00000000">
        <w:rPr>
          <w:rtl w:val="0"/>
        </w:rPr>
        <w:t xml:space="preserve">, regardless of input image size.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final convolutional feature map is then flattened and projected into an embedding space suitable for Transformer processing.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Using a 3D CNN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adoption of a 3D CNN module provides several key advantages over traditional 2D CNN architectures: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Preserving Multispectral and Volumetric Information: Unlike 2D CNNs, which process each spectral channel independently or in stacked formats, 3D CNNs treat spectral and spatial dimensions jointly, maintaining inter-band relationships.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Reducing Computational Complexity for the Transformer: The 3D CNN acts as a preprocessing mechanism, reducing the input dimensions passed to the Transformer. This helps mitigate the computational overhead of self-attention mechanisms, which scale quadratically with sequence length.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Robust Spatial Feature Extraction: CNNs provide strong inductive biases for grid-structured data, capturing local correlations in a way that self-attention mechanisms alone struggle to replicate.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Adaptive Representation Learning: The use of adaptive average pooling guarantees that the Transformer receives a consistent input size, preventing issues with variable input resolutions.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Transformer Encoder for Global Feature Refinement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After feature extraction via the 3D CNN, the resulting feature vectors are fed into a Transformer Encoder, which refines global dependencies and long-range interactions within the extracted representations.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Transformer module consists of six stacked Transformer Encoder Layers, each performing Multi-Head Self-Attention (MHSA) and Feedforward Processing.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Since Transformers do not inherently understand spatial relationships, we incorporate positional encodings that encode position information using sine and cosine functions:</w:t>
      </w:r>
    </w:p>
    <w:p w:rsidR="00000000" w:rsidDel="00000000" w:rsidP="00000000" w:rsidRDefault="00000000" w:rsidRPr="00000000" w14:paraId="00000024">
      <w:pPr>
        <w:jc w:val="center"/>
        <w:rPr/>
      </w:pPr>
      <m:oMath>
        <m:r>
          <w:rPr/>
          <m:t xml:space="preserve">P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(pos, 2i)</m:t>
            </m:r>
          </m:sub>
        </m:sSub>
        <m:r>
          <w:rPr/>
          <m:t xml:space="preserve">=sin</m:t>
        </m:r>
        <m:d>
          <m:dPr>
            <m:begChr m:val="("/>
            <m:endChr m:val=")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pos</m:t>
                </m:r>
              </m:num>
              <m:den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10000</m:t>
                    </m:r>
                  </m:e>
                  <m:sup>
                    <m:f>
                      <m:fPr>
                        <m:ctrlPr>
                          <w:rPr/>
                        </m:ctrlPr>
                      </m:fPr>
                      <m:num>
                        <m:r>
                          <w:rPr/>
                          <m:t xml:space="preserve">2i</m:t>
                        </m:r>
                      </m:num>
                      <m:den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d</m:t>
                            </m:r>
                          </m:e>
                          <m:sub>
                            <m:r>
                              <w:rPr/>
                              <m:t xml:space="preserve">model</m:t>
                            </m:r>
                          </m:sub>
                        </m:sSub>
                      </m:den>
                    </m:f>
                  </m:sup>
                </m:sSup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m:oMath>
        <m:r>
          <w:rPr/>
          <m:t xml:space="preserve">P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(pos, 2i+1)</m:t>
            </m:r>
          </m:sub>
        </m:sSub>
        <m:r>
          <w:rPr/>
          <m:t xml:space="preserve">=cos</m:t>
        </m:r>
        <m:d>
          <m:dPr>
            <m:begChr m:val="("/>
            <m:endChr m:val=")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pos</m:t>
                </m:r>
              </m:num>
              <m:den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10000</m:t>
                    </m:r>
                  </m:e>
                  <m:sup>
                    <m:f>
                      <m:fPr>
                        <m:ctrlPr>
                          <w:rPr/>
                        </m:ctrlPr>
                      </m:fPr>
                      <m:num>
                        <m:r>
                          <w:rPr/>
                          <m:t xml:space="preserve">2i</m:t>
                        </m:r>
                      </m:num>
                      <m:den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d</m:t>
                            </m:r>
                          </m:e>
                          <m:sub>
                            <m:r>
                              <w:rPr/>
                              <m:t xml:space="preserve">model</m:t>
                            </m:r>
                          </m:sub>
                        </m:sSub>
                      </m:den>
                    </m:f>
                  </m:sup>
                </m:sSup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MHSA module allows the model to capture global dependencies across the feature space:</w:t>
      </w:r>
    </w:p>
    <w:p w:rsidR="00000000" w:rsidDel="00000000" w:rsidP="00000000" w:rsidRDefault="00000000" w:rsidRPr="00000000" w14:paraId="00000027">
      <w:pPr>
        <w:jc w:val="center"/>
        <w:rPr/>
      </w:pPr>
      <m:oMath>
        <m:r>
          <w:rPr/>
          <m:t xml:space="preserve">Attention(Q,K,V)=Softmax</m:t>
        </m:r>
        <m:d>
          <m:dPr>
            <m:begChr m:val="("/>
            <m:endChr m:val=")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Q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K</m:t>
                    </m:r>
                  </m:e>
                  <m:sup>
                    <m:r>
                      <w:rPr/>
                      <m:t xml:space="preserve">T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/>
                    </m:ctrlPr>
                  </m:rad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d</m:t>
                        </m:r>
                      </m:e>
                      <m:sub>
                        <m:r>
                          <w:rPr/>
                          <m:t xml:space="preserve">k</m:t>
                        </m:r>
                      </m:sub>
                    </m:sSub>
                  </m:e>
                </m:rad>
              </m:den>
            </m:f>
          </m:e>
        </m:d>
        <m:r>
          <w:rPr/>
          <m:t xml:space="preserve">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m:oMath>
        <m:r>
          <w:rPr/>
          <m:t xml:space="preserve">Q,K,V</m:t>
        </m:r>
      </m:oMath>
      <w:r w:rsidDel="00000000" w:rsidR="00000000" w:rsidRPr="00000000">
        <w:rPr>
          <w:rtl w:val="0"/>
        </w:rPr>
        <w:t xml:space="preserve"> are linear projections of the input embeddings.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Softmax normalization ensures that attention weights sum to 1.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Each attention head operates independently, and their outputs are concatenated and projected into the original embedding space.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Each Transformer layer contains a position-wise feedforward network (FFN):</w:t>
      </w:r>
    </w:p>
    <w:p w:rsidR="00000000" w:rsidDel="00000000" w:rsidP="00000000" w:rsidRDefault="00000000" w:rsidRPr="00000000" w14:paraId="0000002E">
      <w:pPr>
        <w:jc w:val="center"/>
        <w:rPr/>
      </w:pPr>
      <m:oMath>
        <m:r>
          <w:rPr/>
          <m:t xml:space="preserve">FFN(X)=max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0,X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1</m:t>
                </m:r>
              </m:sub>
            </m:sSub>
          </m:e>
        </m:d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Additionally, Layer Normalization and residual connections stabilize training.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Hybrid 3D CNN-Transformer model successfully bridges the gap between local feature extraction and global contextual learning. The integration of CNN-based hierarchical representation learning and self-attention-based feature refinement results in an effective, scalable approach for handling multispectral datasets.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