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11.png" ContentType="image/png"/>
  <Override PartName="/word/media/image5.jpeg" ContentType="image/jpeg"/>
  <Override PartName="/word/media/image6.png" ContentType="image/png"/>
  <Override PartName="/word/media/image7.wmf" ContentType="image/x-wmf"/>
  <Override PartName="/word/media/image8.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eastAsia="" w:cs="Times New Roman" w:ascii="Times New Roman" w:hAnsi="Times New Roman" w:eastAsiaTheme="minorEastAsia"/>
          <w:color w:val="auto"/>
          <w:kern w:val="0"/>
          <w:sz w:val="24"/>
          <w:szCs w:val="24"/>
          <w:lang w:val="it-IT" w:eastAsia="en-US" w:bidi="ar-SA"/>
        </w:rPr>
        <w:t>High Performance Computing</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18</w:t>
            </w:r>
          </w:hyperlink>
        </w:p>
        <w:p>
          <w:pPr>
            <w:pStyle w:val="Indice1"/>
            <w:tabs>
              <w:tab w:val="clear" w:pos="9628"/>
              <w:tab w:val="right" w:pos="9638" w:leader="dot"/>
            </w:tabs>
            <w:rPr/>
          </w:pPr>
          <w:hyperlink w:anchor="__RefHeading___Toc1216_28463159572">
            <w:r>
              <w:rPr>
                <w:webHidden/>
                <w:rStyle w:val="Saltoaindice"/>
                <w:vanish w:val="false"/>
              </w:rPr>
              <w:t>a. Benchmarking e conclusioni finali</w:t>
              <w:tab/>
              <w:t>18</w:t>
            </w:r>
          </w:hyperlink>
        </w:p>
        <w:p>
          <w:pPr>
            <w:pStyle w:val="Indice1"/>
            <w:tabs>
              <w:tab w:val="clear" w:pos="9628"/>
              <w:tab w:val="right" w:pos="9638" w:leader="dot"/>
            </w:tabs>
            <w:rPr/>
          </w:pPr>
          <w:hyperlink w:anchor="__RefHeading___Toc1559_1593546379">
            <w:r>
              <w:rPr>
                <w:webHidden/>
                <w:rStyle w:val="Saltoaindice"/>
                <w:vanish w:val="false"/>
              </w:rPr>
              <w:t>b. Benchmarking su Nvidia Jetson Nano®</w:t>
              <w:tab/>
              <w:t>20</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lineare consiste nel ruotare, secondo dei parametri impostati dall’utente, ogni singolo fotogramma di un video già preesistente, oppure catturato dalla webcam (o videocamera).</w:t>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240" w:before="57" w:after="57"/>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40" w:before="57" w:after="57"/>
        <w:jc w:val="both"/>
        <w:rPr>
          <w:rFonts w:ascii="Times New Roman" w:hAnsi="Times New Roman" w:cs="Times New Roman"/>
          <w:sz w:val="24"/>
          <w:szCs w:val="24"/>
        </w:rPr>
      </w:pPr>
      <w:r>
        <w:rPr>
          <w:rFonts w:cs="Times New Roman" w:ascii="Times New Roman" w:hAnsi="Times New Roman"/>
          <w:sz w:val="24"/>
          <w:szCs w:val="24"/>
        </w:rPr>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Per creare tale visualizzazione, si ha il bisogno di trovare il corretto mapping di un punto della superficie (x,y,z) con il piano (u,v), noto l’angolo θ. Ai fini progettuali, si è considerato di riproiettare un piano con la coordinata Y = 0. </w:t>
      </w:r>
      <w:r>
        <w:rPr>
          <w:rFonts w:eastAsia="" w:cs="Times New Roman" w:ascii="Times New Roman" w:hAnsi="Times New Roman" w:eastAsiaTheme="minorEastAsia"/>
          <w:color w:val="auto"/>
          <w:kern w:val="0"/>
          <w:sz w:val="24"/>
          <w:szCs w:val="24"/>
          <w:lang w:val="it-IT" w:eastAsia="en-US" w:bidi="ar-SA"/>
        </w:rPr>
        <w:t>Tale procedimento matematico fa parte della branca di “visione artificiale” che sta assumendo sempre più rilievo soprattutto in tutti gli strumenti di assistenza alla guida dei veicoli stradali.</w:t>
      </w:r>
      <w:r>
        <w:br w:type="page"/>
      </w:r>
    </w:p>
    <w:p>
      <w:pPr>
        <w:pStyle w:val="Normal"/>
        <w:jc w:val="both"/>
        <w:rPr/>
      </w:pPr>
      <w: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Dove (p11… p34 è il risultato della moltiplicazione K T R) 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6">
            <wp:simplePos x="0" y="0"/>
            <wp:positionH relativeFrom="column">
              <wp:posOffset>1005205</wp:posOffset>
            </wp:positionH>
            <wp:positionV relativeFrom="paragraph">
              <wp:posOffset>-26035</wp:posOffset>
            </wp:positionV>
            <wp:extent cx="4686300" cy="787146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4686300" cy="7871460"/>
                    </a:xfrm>
                    <a:prstGeom prst="rect">
                      <a:avLst/>
                    </a:prstGeom>
                  </pic:spPr>
                </pic:pic>
              </a:graphicData>
            </a:graphic>
          </wp:anchor>
        </w:drawing>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5">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xml:space="preserve">, che ha il compito di effettuare i prodotti matriciali, sfruttando gli indici di riga e colonna di uno specifico thread del blocco. 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Vediamo in dettaglio il suo funzionamento, ogni thread, calcola la sua posizione all’interno del blocco della griglia. Ora data la sua posizione, si controlla prima se l</w:t>
      </w:r>
      <w:r>
        <w:rPr>
          <w:rFonts w:eastAsia="" w:cs="Times New Roman" w:ascii="Times New Roman" w:hAnsi="Times New Roman" w:eastAsiaTheme="majorEastAsia"/>
          <w:color w:val="262626" w:themeColor="text1" w:themeTint="d9"/>
          <w:kern w:val="0"/>
          <w:sz w:val="24"/>
          <w:szCs w:val="24"/>
          <w:lang w:val="it-IT" w:eastAsia="en-US" w:bidi="ar-SA"/>
        </w:rPr>
        <w:t>e</w:t>
      </w:r>
      <w:r>
        <w:rPr>
          <w:rFonts w:eastAsia="" w:cs="Times New Roman" w:ascii="Times New Roman" w:hAnsi="Times New Roman" w:eastAsiaTheme="majorEastAsia"/>
          <w:color w:val="262626" w:themeColor="text1" w:themeTint="d9"/>
          <w:sz w:val="24"/>
          <w:szCs w:val="24"/>
        </w:rPr>
        <w:t xml:space="preserve"> </w:t>
      </w:r>
      <w:r>
        <w:rPr>
          <w:rFonts w:eastAsia="" w:cs="Times New Roman" w:ascii="Times New Roman" w:hAnsi="Times New Roman" w:eastAsiaTheme="majorEastAsia"/>
          <w:color w:val="262626" w:themeColor="text1" w:themeTint="d9"/>
          <w:kern w:val="0"/>
          <w:sz w:val="24"/>
          <w:szCs w:val="24"/>
          <w:lang w:val="it-IT" w:eastAsia="en-US" w:bidi="ar-SA"/>
        </w:rPr>
        <w:t>coordinate sono</w:t>
      </w:r>
      <w:r>
        <w:rPr>
          <w:rFonts w:eastAsia="" w:cs="Times New Roman" w:ascii="Times New Roman" w:hAnsi="Times New Roman" w:eastAsiaTheme="majorEastAsia"/>
          <w:color w:val="262626" w:themeColor="text1" w:themeTint="d9"/>
          <w:sz w:val="24"/>
          <w:szCs w:val="24"/>
        </w:rPr>
        <w:t xml:space="preserve"> all’interno delle dimensioni della matrice risultante, se si, ciascun thread scorre l’intera riga e l’intera colonna delle due matrici messe  prodotto, basandosi sulla sua posizione.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Per spiegare meglio il funzionamento, riporto ora un piccolo tracing del codice:</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 xml:space="preserve">Dati </w:t>
      </w:r>
      <w:r>
        <w:rPr>
          <w:rFonts w:eastAsia="" w:cs="Times New Roman" w:ascii="Times New Roman" w:hAnsi="Times New Roman" w:eastAsiaTheme="majorEastAsia"/>
          <w:i/>
          <w:iCs/>
          <w:color w:val="262626" w:themeColor="text1" w:themeTint="d9"/>
          <w:kern w:val="0"/>
          <w:sz w:val="24"/>
          <w:szCs w:val="24"/>
          <w:lang w:val="it-IT" w:eastAsia="en-US" w:bidi="ar-SA"/>
        </w:rPr>
        <w:t xml:space="preserve">A[4] = {2,3,4,5}, B[4] = {6,7,8,9},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supponendo</w:t>
      </w:r>
      <w:r>
        <w:rPr>
          <w:rFonts w:eastAsia="" w:cs="Times New Roman" w:ascii="Times New Roman" w:hAnsi="Times New Roman" w:eastAsiaTheme="majorEastAsia"/>
          <w:color w:val="262626" w:themeColor="text1" w:themeTint="d9"/>
          <w:kern w:val="0"/>
          <w:sz w:val="24"/>
          <w:szCs w:val="24"/>
          <w:lang w:val="it-IT" w:eastAsia="en-US" w:bidi="ar-SA"/>
        </w:rPr>
        <w:t xml:space="preserve"> che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col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si ottiene:</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 xml:space="preserve">* </w:t>
        <w:tab/>
        <w:t xml:space="preserve"> B[0] = 6</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 xml:space="preserve"> B[2] = 8</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C[0] = 36</w:t>
      </w:r>
    </w:p>
    <w:p>
      <w:pPr>
        <w:pStyle w:val="Normal"/>
        <w:spacing w:lineRule="auto" w:line="240"/>
        <w:jc w:val="both"/>
        <w:rPr>
          <w:rFonts w:ascii="Times New Roman" w:hAnsi="Times New Roman" w:eastAsia="" w:cs="Times New Roman" w:eastAsiaTheme="majorEastAsia"/>
          <w:i w:val="false"/>
          <w:i w:val="false"/>
          <w:iCs w:val="false"/>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invece se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row = 0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col = 1</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xml:space="preserve"> si ha :</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A[0] = 2 </w:t>
        <w:tab/>
        <w:t>*</w:t>
        <w:tab/>
        <w:t>B[1] = 7</w:t>
      </w:r>
    </w:p>
    <w:p>
      <w:pPr>
        <w:pStyle w:val="Normal"/>
        <w:spacing w:lineRule="auto" w:line="240"/>
        <w:jc w:val="both"/>
        <w:rPr>
          <w:rFonts w:ascii="Times New Roman" w:hAnsi="Times New Roman" w:eastAsia="" w:cs="Times New Roman" w:eastAsiaTheme="majorEastAsia"/>
          <w:i/>
          <w:i/>
          <w:iCs/>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 xml:space="preserve">A[1] = 3 </w:t>
        <w:tab/>
        <w:t>*</w:t>
        <w:tab/>
        <w:t>B[3] = 9</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iCs/>
          <w:color w:val="262626" w:themeColor="text1" w:themeTint="d9"/>
          <w:kern w:val="0"/>
          <w:sz w:val="24"/>
          <w:szCs w:val="24"/>
          <w:lang w:val="it-IT" w:eastAsia="en-US" w:bidi="ar-SA"/>
        </w:rPr>
        <w:t>C[1] = 41</w:t>
      </w:r>
    </w:p>
    <w:p>
      <w:pPr>
        <w:pStyle w:val="Normal"/>
        <w:spacing w:lineRule="auto" w:line="24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per le successive righe si avrà lo stesso procedimento.</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Dalla porzione di tracing riportata precedentemente, si può vedere che ciascun thread va a scorrere tutta la riga della prima matrice e tutta la colonna della seconda e calcola le somme dei singoli prodotti.</w:t>
      </w:r>
    </w:p>
    <w:p>
      <w:pPr>
        <w:pStyle w:val="Normal"/>
        <w:spacing w:lineRule="auto" w:line="240"/>
        <w:jc w:val="both"/>
        <w:rPr/>
      </w:pPr>
      <w:r>
        <w:rPr>
          <w:rFonts w:eastAsia="" w:cs="Times New Roman" w:ascii="Times New Roman" w:hAnsi="Times New Roman" w:eastAsiaTheme="majorEastAsia"/>
          <w:color w:val="262626" w:themeColor="text1" w:themeTint="d9"/>
          <w:kern w:val="0"/>
          <w:sz w:val="24"/>
          <w:szCs w:val="24"/>
          <w:lang w:val="it-IT" w:eastAsia="en-US" w:bidi="ar-SA"/>
        </w:rPr>
        <w:t>C</w:t>
      </w:r>
      <w:r>
        <w:rPr>
          <w:rFonts w:eastAsia="" w:cs="Times New Roman" w:ascii="Times New Roman" w:hAnsi="Times New Roman" w:eastAsiaTheme="majorEastAsia"/>
          <w:color w:val="262626" w:themeColor="text1" w:themeTint="d9"/>
          <w:sz w:val="24"/>
          <w:szCs w:val="24"/>
        </w:rPr>
        <w:t xml:space="preserve">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r>
        <w:br w:type="page"/>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r>
        <w:br w:type="page"/>
      </w:r>
    </w:p>
    <w:p>
      <w:pPr>
        <w:pStyle w:val="Normal"/>
        <w:spacing w:lineRule="auto" w:line="240"/>
        <w:jc w:val="both"/>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0"/>
        </w:numPr>
        <w:pBdr>
          <w:left w:val="single" w:sz="18" w:space="0" w:color="6CE26C"/>
        </w:pBdr>
        <w:shd w:val="clear" w:color="auto" w:fill="FFFFFF"/>
        <w:spacing w:lineRule="atLeast" w:line="210" w:before="0" w:after="0"/>
        <w:ind w:left="720" w:hanging="0"/>
        <w:rPr/>
      </w:pPr>
      <w:r>
        <w:rPr>
          <w:rFonts w:eastAsia="Times New Roman" w:cs="Times New Roman" w:ascii="Consolas" w:hAnsi="Consolas"/>
          <w:color w:val="000000"/>
          <w:sz w:val="18"/>
          <w:szCs w:val="18"/>
          <w:lang w:eastAsia="it-IT"/>
        </w:rPr>
        <w:t>}  </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 funzione appena riportata, ha il compito di effettuare la traslazione lineare della vecchia posizione del pixel in quella nuova.</w:t>
      </w:r>
    </w:p>
    <w:p>
      <w:pPr>
        <w:pStyle w:val="Normal"/>
        <w:spacing w:lineRule="auto" w:line="240" w:before="0" w:after="0"/>
        <w:jc w:val="both"/>
        <w:rPr/>
      </w:pPr>
      <w:r>
        <w:rPr>
          <w:rFonts w:eastAsia="" w:cs="Times New Roman" w:ascii="Times New Roman" w:hAnsi="Times New Roman" w:eastAsiaTheme="majorEastAsia"/>
          <w:color w:val="262626" w:themeColor="text1" w:themeTint="d9"/>
          <w:kern w:val="0"/>
          <w:sz w:val="24"/>
          <w:szCs w:val="24"/>
          <w:lang w:val="it-IT" w:eastAsia="en-US" w:bidi="ar-SA"/>
        </w:rPr>
        <w:t>La nuova posizione è data dal vettore</w:t>
      </w:r>
      <w:r>
        <w:rPr>
          <w:rFonts w:eastAsia="" w:cs="Times New Roman" w:ascii="Times New Roman" w:hAnsi="Times New Roman" w:eastAsiaTheme="majorEastAsia"/>
          <w:i/>
          <w:iCs/>
          <w:color w:val="262626" w:themeColor="text1" w:themeTint="d9"/>
          <w:kern w:val="0"/>
          <w:sz w:val="24"/>
          <w:szCs w:val="24"/>
          <w:lang w:val="it-IT" w:eastAsia="en-US" w:bidi="ar-SA"/>
        </w:rPr>
        <w:t xml:space="preserve"> tranfArray</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 che avrà tante posizioni quanti sono i</w:t>
      </w:r>
      <w:r>
        <w:rPr>
          <w:rFonts w:eastAsia="" w:cs="Times New Roman" w:ascii="Times New Roman" w:hAnsi="Times New Roman" w:eastAsiaTheme="majorEastAsia"/>
          <w:i/>
          <w:iCs/>
          <w:color w:val="262626" w:themeColor="text1" w:themeTint="d9"/>
          <w:kern w:val="0"/>
          <w:sz w:val="24"/>
          <w:szCs w:val="24"/>
          <w:lang w:val="it-IT" w:eastAsia="en-US" w:bidi="ar-SA"/>
        </w:rPr>
        <w:t xml:space="preserve">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pixel dell’immagine.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drawing>
          <wp:anchor behindDoc="0" distT="0" distB="0" distL="0" distR="0" simplePos="0" locked="0" layoutInCell="1" allowOverlap="1" relativeHeight="7">
            <wp:simplePos x="0" y="0"/>
            <wp:positionH relativeFrom="column">
              <wp:posOffset>515620</wp:posOffset>
            </wp:positionH>
            <wp:positionV relativeFrom="paragraph">
              <wp:posOffset>213360</wp:posOffset>
            </wp:positionV>
            <wp:extent cx="5111750" cy="167513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rcRect l="466" t="2165" r="703" b="2778"/>
                    <a:stretch>
                      <a:fillRect/>
                    </a:stretch>
                  </pic:blipFill>
                  <pic:spPr bwMode="auto">
                    <a:xfrm>
                      <a:off x="0" y="0"/>
                      <a:ext cx="5111750" cy="1675130"/>
                    </a:xfrm>
                    <a:prstGeom prst="rect">
                      <a:avLst/>
                    </a:prstGeom>
                  </pic:spPr>
                </pic:pic>
              </a:graphicData>
            </a:graphic>
          </wp:anchor>
        </w:drawing>
      </w:r>
      <w:r>
        <w:rPr>
          <w:rFonts w:eastAsia="" w:cs="Times New Roman" w:ascii="Times New Roman" w:hAnsi="Times New Roman" w:eastAsiaTheme="majorEastAsia"/>
          <w:color w:val="262626" w:themeColor="text1" w:themeTint="d9"/>
          <w:kern w:val="0"/>
          <w:sz w:val="24"/>
          <w:szCs w:val="24"/>
          <w:lang w:val="it-IT" w:eastAsia="en-US" w:bidi="ar-SA"/>
        </w:rPr>
        <w:t>L</w:t>
      </w:r>
      <w:r>
        <w:rPr>
          <w:rFonts w:eastAsia="" w:cs="Times New Roman" w:ascii="Times New Roman" w:hAnsi="Times New Roman" w:eastAsiaTheme="majorEastAsia"/>
          <w:color w:val="262626" w:themeColor="text1" w:themeTint="d9"/>
          <w:kern w:val="0"/>
          <w:sz w:val="24"/>
          <w:szCs w:val="24"/>
          <w:lang w:val="it-IT" w:eastAsia="en-US" w:bidi="ar-SA"/>
        </w:rPr>
        <w:t>’immagine RGB analizzata ha i canali interallacciati, ciò significa che la matrice è così fatta:</w:t>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 xml:space="preserve">ciascun thread prende la tripletta </w:t>
      </w:r>
      <w:r>
        <w:rPr>
          <w:rFonts w:eastAsia="" w:cs="Times New Roman" w:ascii="Times New Roman" w:hAnsi="Times New Roman" w:eastAsiaTheme="majorEastAsia"/>
          <w:i/>
          <w:iCs/>
          <w:color w:val="262626" w:themeColor="text1" w:themeTint="d9"/>
          <w:kern w:val="0"/>
          <w:sz w:val="24"/>
          <w:szCs w:val="24"/>
          <w:lang w:val="it-IT" w:eastAsia="en-US" w:bidi="ar-SA"/>
        </w:rPr>
        <w:t xml:space="preserve">RGB, </w:t>
      </w:r>
      <w:r>
        <w:rPr>
          <w:rFonts w:eastAsia="" w:cs="Times New Roman" w:ascii="Times New Roman" w:hAnsi="Times New Roman" w:eastAsiaTheme="majorEastAsia"/>
          <w:i w:val="false"/>
          <w:iCs w:val="false"/>
          <w:color w:val="262626" w:themeColor="text1" w:themeTint="d9"/>
          <w:kern w:val="0"/>
          <w:sz w:val="24"/>
          <w:szCs w:val="24"/>
          <w:lang w:val="it-IT" w:eastAsia="en-US" w:bidi="ar-SA"/>
        </w:rPr>
        <w:t>e la trascrive nella nuova posizione.</w:t>
      </w:r>
    </w:p>
    <w:p>
      <w:pPr>
        <w:pStyle w:val="Normal"/>
        <w:spacing w:before="0" w:after="0"/>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i w:val="false"/>
          <w:iCs w:val="false"/>
          <w:color w:val="262626" w:themeColor="text1" w:themeTint="d9"/>
          <w:kern w:val="0"/>
          <w:sz w:val="24"/>
          <w:szCs w:val="24"/>
          <w:lang w:val="it-IT" w:eastAsia="en-US" w:bidi="ar-SA"/>
        </w:rPr>
        <w:t>Il calcolo del vettore di traslazione avviene in questo modo:</w:t>
      </w:r>
    </w:p>
    <w:p>
      <w:pPr>
        <w:pStyle w:val="Corpodeltesto"/>
        <w:spacing w:before="0" w:after="0"/>
        <w:rPr>
          <w:i w:val="false"/>
          <w:i w:val="false"/>
          <w:iCs w:val="false"/>
        </w:rPr>
      </w:pPr>
      <w:r>
        <w:rPr>
          <w:i w:val="false"/>
          <w:iCs w:val="false"/>
        </w:rPr>
      </w:r>
    </w:p>
    <w:p>
      <w:pPr>
        <w:pStyle w:val="Corpodeltesto"/>
        <w:widowControl/>
        <w:numPr>
          <w:ilvl w:val="0"/>
          <w:numId w:val="11"/>
        </w:numPr>
        <w:shd w:val="clear" w:fill="F8F8F8"/>
        <w:tabs>
          <w:tab w:val="clear" w:pos="720"/>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__global__ </w:t>
      </w:r>
      <w:r>
        <w:rPr>
          <w:rFonts w:ascii="Consolas;Courier New;Courier;mono;serif" w:hAnsi="Consolas;Courier New;Courier;mono;serif"/>
          <w:b/>
          <w:i w:val="false"/>
          <w:caps w:val="false"/>
          <w:smallCaps w:val="false"/>
          <w:color w:val="006699"/>
          <w:spacing w:val="0"/>
          <w:sz w:val="18"/>
        </w:rPr>
        <w:t>void</w:t>
      </w:r>
      <w:r>
        <w:rPr>
          <w:rFonts w:ascii="Consolas;Courier New;Courier;mono;serif" w:hAnsi="Consolas;Courier New;Courier;mono;serif"/>
          <w:b w:val="false"/>
          <w:i w:val="false"/>
          <w:caps w:val="false"/>
          <w:smallCaps w:val="false"/>
          <w:color w:val="000000"/>
          <w:spacing w:val="0"/>
          <w:sz w:val="18"/>
        </w:rPr>
        <w:t> calc_tranf_array(</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*H,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*transfArray,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numARows,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numAColumns)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//int row = blockIdx.y * blockDim.y + threadIdx.y;</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idx = blockIdx.x * blockDim.x + threadIdx.x;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MaxX,MaxY = -1000;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MinX,MinY =  1000;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homeX, homeY;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(idx &lt; numARows * numAColumns)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homeX=idx % numAColumns;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homeY=idx / numAColumns;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x  = (H[0] * (homeX)) +( H[1] * (homeY)) +  H[2]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y  = (H[3] * (homeX)) +( H[4] * (homeY)) +  H[5] ;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float</w:t>
      </w:r>
      <w:r>
        <w:rPr>
          <w:rFonts w:ascii="Consolas;Courier New;Courier;mono;serif" w:hAnsi="Consolas;Courier New;Courier;mono;serif"/>
          <w:b w:val="false"/>
          <w:i w:val="false"/>
          <w:caps w:val="false"/>
          <w:smallCaps w:val="false"/>
          <w:color w:val="000000"/>
          <w:spacing w:val="0"/>
          <w:sz w:val="18"/>
        </w:rPr>
        <w:t> s  = (H[6] * (homeX)) +( H[7] * (homeY)) +  H[8] ;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x = floor(x/s);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y = floor(y/s);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(homeX == 0){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&gt; MaxX) MaxX = x;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(x &lt; MinX) MinX = x;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(homeY == 0){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MaxY) MaxY = y;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&lt; MinY) MinY = y;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y &gt;= numARows || y&lt;0 || x &gt;= numAColumns ||  x &lt; 0){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-1;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transfArray[idx] = (y * numAColumns + x);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8F8F8"/>
        <w:tabs>
          <w:tab w:val="clear" w:pos="720"/>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Corpodeltesto"/>
        <w:widowControl/>
        <w:numPr>
          <w:ilvl w:val="0"/>
          <w:numId w:val="11"/>
        </w:numPr>
        <w:shd w:val="clear" w:fill="FFFFFF"/>
        <w:tabs>
          <w:tab w:val="clear" w:pos="720"/>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Normal"/>
        <w:spacing w:lineRule="auto" w:line="240" w:before="0" w:after="0"/>
        <w:jc w:val="both"/>
        <w:rPr>
          <w:b w:val="false"/>
          <w:b w:val="false"/>
          <w:i w:val="false"/>
          <w:i w:val="false"/>
          <w:iCs w:val="false"/>
          <w:caps w:val="false"/>
          <w:smallCaps w:val="false"/>
          <w:spacing w:val="0"/>
        </w:rPr>
      </w:pPr>
      <w:r>
        <w:rPr>
          <w:b w:val="false"/>
          <w:i w:val="false"/>
          <w:iCs w:val="false"/>
          <w:caps w:val="false"/>
          <w:smallCaps w:val="false"/>
          <w:spacing w:val="0"/>
        </w:rPr>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Tale funzione risolve il problema della ricerca di una traslazione omografica bidimensionale.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Si hanno tanti thread quanti sono i pixel dell’immagine di partenza, in questo modo si ha un mapping uno ad uno, terminata la computazione si va a scrivere la posizione sul vettore</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L'omografia bidimensionale consiste nella determinazione di una trasformazione in grado di mappare punti di un piano in punti di un altro piano. </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Per trovare tale mapping si applica la seguente formula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14090" cy="116713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3514090" cy="116713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sz w:val="24"/>
          <w:szCs w:val="24"/>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sz w:val="24"/>
          <w:szCs w:val="24"/>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lang w:val="it-IT" w:eastAsia="en-US" w:bidi="ar-SA"/>
        </w:rPr>
        <w:t xml:space="preserve">dove gli </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val="false"/>
          <w:iCs w:val="false"/>
          <w:caps w:val="false"/>
          <w:smallCaps w:val="false"/>
          <w:color w:val="262626" w:themeColor="text1" w:themeTint="d9"/>
          <w:spacing w:val="0"/>
          <w:kern w:val="0"/>
          <w:sz w:val="24"/>
          <w:szCs w:val="24"/>
          <w:vertAlign w:val="subscript"/>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 sono le nuove coordinate, mentre gli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X</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i</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sono le vecchie posizioni.</w:t>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Sviluppando la precedente formula si ha :</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52750" cy="1114425"/>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952750" cy="111442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 xml:space="preserve">Risolvendo tale sistema si ottiene solamente 3 equazioni non dipendenti. Infatti i parametri </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11</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 h</w:t>
      </w:r>
      <w:r>
        <w:rPr>
          <w:rFonts w:eastAsia="" w:cs="Times New Roman" w:ascii="Times New Roman" w:hAnsi="Times New Roman" w:eastAsiaTheme="majorEastAsia"/>
          <w:b w:val="false"/>
          <w:i/>
          <w:iCs/>
          <w:caps w:val="false"/>
          <w:smallCaps w:val="false"/>
          <w:color w:val="262626" w:themeColor="text1" w:themeTint="d9"/>
          <w:spacing w:val="0"/>
          <w:kern w:val="0"/>
          <w:sz w:val="24"/>
          <w:szCs w:val="24"/>
          <w:vertAlign w:val="subscript"/>
          <w:lang w:val="it-IT" w:eastAsia="en-US" w:bidi="ar-SA"/>
        </w:rPr>
        <w:t>33</w:t>
      </w:r>
      <w:r>
        <w:rPr>
          <w:rFonts w:eastAsia="" w:cs="Times New Roman" w:ascii="Times New Roman" w:hAnsi="Times New Roman" w:eastAsiaTheme="majorEastAsia"/>
          <w:b w:val="false"/>
          <w:i/>
          <w:iCs/>
          <w:caps w:val="false"/>
          <w:smallCaps w:val="false"/>
          <w:color w:val="262626" w:themeColor="text1" w:themeTint="d9"/>
          <w:spacing w:val="0"/>
          <w:kern w:val="0"/>
          <w:position w:val="0"/>
          <w:sz w:val="24"/>
          <w:sz w:val="24"/>
          <w:szCs w:val="24"/>
          <w:vertAlign w:val="baseline"/>
          <w:lang w:val="it-IT" w:eastAsia="en-US" w:bidi="ar-SA"/>
        </w:rPr>
        <w:t xml:space="preserve"> </w:t>
      </w: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non devono essere considerati singolarmente, ma va considerato il loro rapporto tra essi, ottenendo così solamente 8 gradi di libertà.</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Ottenendo:</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0175" cy="880745"/>
            <wp:effectExtent l="0" t="0" r="0" b="0"/>
            <wp:wrapSquare wrapText="largest"/>
            <wp:docPr id="11"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0" descr=""/>
                    <pic:cNvPicPr>
                      <a:picLocks noChangeAspect="1" noChangeArrowheads="1"/>
                    </pic:cNvPicPr>
                  </pic:nvPicPr>
                  <pic:blipFill>
                    <a:blip r:embed="rId12"/>
                    <a:srcRect l="0" t="0" r="0" b="4599"/>
                    <a:stretch>
                      <a:fillRect/>
                    </a:stretch>
                  </pic:blipFill>
                  <pic:spPr bwMode="auto">
                    <a:xfrm>
                      <a:off x="0" y="0"/>
                      <a:ext cx="5210175" cy="880745"/>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1"/>
          <w:sz w:val="24"/>
          <w:szCs w:val="24"/>
          <w:vertAlign w:val="baseline"/>
          <w:lang w:val="it-IT" w:eastAsia="en-US" w:bidi="ar-SA"/>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Una volta che sono state definite le equazioni che descrivono il cambio di coordinate, le nuove  potranno essere ricavate tramite le seguenti equazioni:</w:t>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86380" cy="1466850"/>
            <wp:effectExtent l="0" t="0" r="0" b="0"/>
            <wp:wrapSquare wrapText="largest"/>
            <wp:docPr id="12"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4" descr=""/>
                    <pic:cNvPicPr>
                      <a:picLocks noChangeAspect="1" noChangeArrowheads="1"/>
                    </pic:cNvPicPr>
                  </pic:nvPicPr>
                  <pic:blipFill>
                    <a:blip r:embed="rId13"/>
                    <a:srcRect l="0" t="0" r="1175" b="0"/>
                    <a:stretch>
                      <a:fillRect/>
                    </a:stretch>
                  </pic:blipFill>
                  <pic:spPr bwMode="auto">
                    <a:xfrm>
                      <a:off x="0" y="0"/>
                      <a:ext cx="2786380" cy="146685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iCs w:val="false"/>
          <w:caps w:val="false"/>
          <w:smallCaps w:val="false"/>
          <w:color w:val="262626" w:themeColor="text1" w:themeTint="d9"/>
          <w:spacing w:val="0"/>
          <w:kern w:val="0"/>
          <w:position w:val="0"/>
          <w:sz w:val="24"/>
          <w:sz w:val="24"/>
          <w:szCs w:val="24"/>
          <w:vertAlign w:val="baseline"/>
          <w:lang w:val="it-IT" w:eastAsia="en-US" w:bidi="ar-SA"/>
        </w:rPr>
      </w:pPr>
      <w:r>
        <w:rPr>
          <w:rFonts w:eastAsia="" w:cs="Times New Roman" w:eastAsiaTheme="majorEastAsia" w:ascii="Times New Roman" w:hAnsi="Times New Roman"/>
          <w:b w:val="false"/>
          <w:i w:val="false"/>
          <w:iCs w:val="false"/>
          <w:caps w:val="false"/>
          <w:smallCaps w:val="false"/>
          <w:color w:val="262626" w:themeColor="text1" w:themeTint="d9"/>
          <w:spacing w:val="0"/>
          <w:kern w:val="0"/>
          <w:position w:val="0"/>
          <w:sz w:val="24"/>
          <w:sz w:val="24"/>
          <w:szCs w:val="24"/>
          <w:vertAlign w:val="baseline"/>
          <w:lang w:val="it-IT" w:eastAsia="en-US" w:bidi="ar-SA"/>
        </w:rPr>
      </w:r>
    </w:p>
    <w:p>
      <w:pPr>
        <w:pStyle w:val="Normal"/>
        <w:spacing w:lineRule="auto" w:line="240" w:before="0" w:after="0"/>
        <w:jc w:val="both"/>
        <w:rPr/>
      </w:pPr>
      <w:r>
        <w:rPr>
          <w:rFonts w:eastAsia="" w:cs="Times New Roman" w:ascii="Times New Roman" w:hAnsi="Times New Roman" w:eastAsiaTheme="majorEastAsia"/>
          <w:b w:val="false"/>
          <w:i w:val="false"/>
          <w:iCs w:val="false"/>
          <w:caps w:val="false"/>
          <w:smallCaps w:val="false"/>
          <w:color w:val="262626" w:themeColor="text1" w:themeTint="d9"/>
          <w:spacing w:val="0"/>
          <w:kern w:val="0"/>
          <w:position w:val="0"/>
          <w:sz w:val="24"/>
          <w:sz w:val="24"/>
          <w:szCs w:val="24"/>
          <w:vertAlign w:val="baseline"/>
          <w:lang w:val="it-IT" w:eastAsia="en-US" w:bidi="ar-SA"/>
        </w:rPr>
        <w:t>Di seguito, viene riportato il wrapper che calcola tale vettore di traslazione, che avrà tante posizioni, quanti sono i pixel dell’immagine da traslare, e che in seguito richiama la funzione che effettua realmente tale trasposizione.</w:t>
      </w:r>
    </w:p>
    <w:p>
      <w:pPr>
        <w:pStyle w:val="Normal"/>
        <w:spacing w:lineRule="auto" w:line="240" w:before="0" w:after="0"/>
        <w:jc w:val="both"/>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r>
        <w:br w:type="page"/>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i/>
          <w:i/>
          <w:iCs/>
          <w:color w:val="262626" w:themeColor="text1" w:themeTint="d9"/>
          <w:sz w:val="24"/>
          <w:szCs w:val="24"/>
          <w:lang w:eastAsia="it-IT"/>
        </w:rPr>
      </w:pPr>
      <w:r>
        <w:rPr>
          <w:rFonts w:eastAsia="" w:cs="Times New Roman" w:eastAsiaTheme="majorEastAsia" w:ascii="Times New Roman" w:hAnsi="Times New Roman"/>
          <w:i/>
          <w:iCs/>
          <w:color w:val="262626" w:themeColor="text1" w:themeTint="d9"/>
          <w:sz w:val="24"/>
          <w:szCs w:val="24"/>
          <w:lang w:eastAsia="it-IT"/>
        </w:rPr>
      </w:r>
      <w:r>
        <w:br w:type="page"/>
      </w:r>
    </w:p>
    <w:p>
      <w:pPr>
        <w:pStyle w:val="Titolo1"/>
        <w:numPr>
          <w:ilvl w:val="0"/>
          <w:numId w:val="0"/>
        </w:numPr>
        <w:rPr/>
      </w:pPr>
      <w:bookmarkStart w:id="13" w:name="__RefHeading___Toc2117_1009112065"/>
      <w:bookmarkEnd w:id="13"/>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4" w:name="__RefHeading___Toc1216_28463159572"/>
      <w:bookmarkEnd w:id="14"/>
      <w:r>
        <w:rPr>
          <w:rFonts w:cs="Times New Roman" w:ascii="Times New Roman" w:hAnsi="Times New Roman"/>
          <w:sz w:val="32"/>
          <w:szCs w:val="32"/>
        </w:rPr>
        <w:t xml:space="preserve">a. </w:t>
      </w:r>
      <w:r>
        <w:rPr>
          <w:rFonts w:eastAsia="" w:cs="Times New Roman" w:ascii="Times New Roman" w:hAnsi="Times New Roman" w:eastAsiaTheme="majorEastAsia"/>
          <w:color w:val="262626" w:themeColor="text1" w:themeTint="d9"/>
          <w:kern w:val="0"/>
          <w:sz w:val="32"/>
          <w:szCs w:val="32"/>
          <w:lang w:val="it-IT" w:eastAsia="en-US" w:bidi="ar-SA"/>
        </w:rPr>
        <w:t>Benchmarking e conclusioni finali</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L'algoritmo sopra presentato, è stato eseguito in tre diversi dispositivi, aventi capacita computazionali diverse.</w:t>
      </w:r>
    </w:p>
    <w:p>
      <w:pPr>
        <w:pStyle w:val="Normal"/>
        <w:spacing w:lineRule="auto" w:line="240" w:before="0" w:after="0"/>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ascii="Times New Roman" w:hAnsi="Times New Roman" w:eastAsiaTheme="majorEastAsia"/>
          <w:color w:val="262626" w:themeColor="text1" w:themeTint="d9"/>
          <w:kern w:val="0"/>
          <w:sz w:val="24"/>
          <w:szCs w:val="24"/>
          <w:lang w:val="it-IT" w:eastAsia="en-US" w:bidi="ar-SA"/>
        </w:rPr>
        <w:t>I benchmark riportati qui di seguito fanno riferimento all’analisi di un video, allegato al progetto, con parametri di riproiezione fissati, in modo da non ottenere una forte distorsione, poiché ciò comporterebbe un’elevata quantità di interpolazione dei pixel.</w:t>
      </w:r>
    </w:p>
    <w:p>
      <w:pPr>
        <w:pStyle w:val="Normal"/>
        <w:spacing w:lineRule="auto" w:line="3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Il primo benchmark riportato è stato effettuato con il seguente hardware :</w:t>
      </w:r>
    </w:p>
    <w:p>
      <w:pPr>
        <w:pStyle w:val="Normal"/>
        <w:spacing w:lineRule="auto" w:line="240" w:before="0" w:after="0"/>
        <w:jc w:val="both"/>
        <w:rPr>
          <w:rFonts w:ascii="Liberation Sans" w:hAnsi="Liberation Sans"/>
          <w:b w:val="false"/>
          <w:b w:val="false"/>
          <w:i w:val="false"/>
          <w:i w:val="false"/>
          <w:strike w:val="false"/>
          <w:dstrike w:val="false"/>
          <w:outline w:val="false"/>
          <w:shadow w:val="false"/>
          <w:sz w:val="20"/>
          <w:u w:val="none"/>
          <w:em w:val="none"/>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AMD® Ryzen 7 2700x eight-core processor × 16 thread @ </w:t>
      </w:r>
      <w:r>
        <w:rPr>
          <w:rFonts w:eastAsia="" w:cs="Times New Roman" w:ascii="Times New Roman" w:hAnsi="Times New Roman" w:eastAsiaTheme="majorEastAsia"/>
          <w:b w:val="false"/>
          <w:i/>
          <w:iCs/>
          <w:caps w:val="false"/>
          <w:smallCaps w:val="false"/>
          <w:strike w:val="false"/>
          <w:dstrike w:val="false"/>
          <w:outline w:val="false"/>
          <w:shadow w:val="false"/>
          <w:color w:val="262626" w:themeColor="text1" w:themeTint="d9"/>
          <w:spacing w:val="0"/>
          <w:kern w:val="0"/>
          <w:sz w:val="24"/>
          <w:szCs w:val="24"/>
          <w:u w:val="none"/>
          <w:em w:val="none"/>
          <w:lang w:val="it-IT" w:eastAsia="en-US" w:bidi="ar-SA"/>
        </w:rPr>
        <w:t>4.3GHz</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GTX 750 2GB Ti/PCIe/SSE2</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16 GB Ram 3200Mhz dual channel</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46065" cy="3938270"/>
            <wp:effectExtent l="0" t="0" r="0" b="0"/>
            <wp:wrapSquare wrapText="largest"/>
            <wp:docPr id="13"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2" descr=""/>
                    <pic:cNvPicPr>
                      <a:picLocks noChangeAspect="1" noChangeArrowheads="1"/>
                    </pic:cNvPicPr>
                  </pic:nvPicPr>
                  <pic:blipFill>
                    <a:blip r:embed="rId14"/>
                    <a:stretch>
                      <a:fillRect/>
                    </a:stretch>
                  </pic:blipFill>
                  <pic:spPr bwMode="auto">
                    <a:xfrm>
                      <a:off x="0" y="0"/>
                      <a:ext cx="5346065" cy="3938270"/>
                    </a:xfrm>
                    <a:prstGeom prst="rect">
                      <a:avLst/>
                    </a:prstGeom>
                  </pic:spPr>
                </pic:pic>
              </a:graphicData>
            </a:graphic>
          </wp:anchor>
        </w:drawing>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Dal grafico si può notare la media in μs dei tempi di esecuzione e la varianza. Minore e' la varianza e maggiore e' la concentrazione dei dati attorno al valore medio, mentre, Maggiore e' la varianza e maggiore e' la dispersione dei dati attorno al valore medio.</w:t>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Calcolando lo SpeedUp come rapporto tra le medie in μs tra la versione OpenCV e la versione CUDA si ottiene che :</w:t>
      </w:r>
    </w:p>
    <w:p>
      <w:pPr>
        <w:pStyle w:val="Normal"/>
        <w:spacing w:lineRule="auto" w:line="240" w:before="0" w:after="160"/>
        <w:jc w:val="both"/>
        <w:rPr>
          <w:rFonts w:ascii="Times New Roman" w:hAnsi="Times New Roman" w:eastAsia="" w:cs="Times New Roman" w:eastAsiaTheme="majorEastAsia"/>
          <w:b w:val="false"/>
          <w:b w:val="false"/>
          <w:i/>
          <w:i/>
          <w:iCs/>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SpeedUP = 1,015071555</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Ciò significa che la versione dell’algoritmo che sfrutta solamente chiamate della libreria OpenCV risulta essere più veloce, su quest’architettura.</w:t>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Analizzando, invece, sempre lo stesso stream video, con gli stessi parametri, ma con un diverso hardware:</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 xml:space="preserve">Intel® Core™ i5-6200U CPU @ 2.30GHz × 4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GeForce 920M 2GB /PCIe/SSE2</w:t>
      </w:r>
    </w:p>
    <w:p>
      <w:pPr>
        <w:pStyle w:val="Normal"/>
        <w:spacing w:lineRule="auto" w:line="240" w:before="0" w:after="0"/>
        <w:jc w:val="both"/>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8 GB Ram 1600Mhz dual channell</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si ottengono i seguenti risultati:</w:t>
      </w:r>
    </w:p>
    <w:p>
      <w:pPr>
        <w:pStyle w:val="Normal"/>
        <w:spacing w:lineRule="auto" w:line="240" w:before="0" w:after="160"/>
        <w:jc w:val="both"/>
        <w:rPr/>
      </w:pPr>
      <w:r>
        <w:rPr/>
        <w:drawing>
          <wp:anchor behindDoc="0" distT="0" distB="0" distL="0" distR="0" simplePos="0" locked="0" layoutInCell="1" allowOverlap="1" relativeHeight="12">
            <wp:simplePos x="0" y="0"/>
            <wp:positionH relativeFrom="column">
              <wp:posOffset>240030</wp:posOffset>
            </wp:positionH>
            <wp:positionV relativeFrom="paragraph">
              <wp:posOffset>89535</wp:posOffset>
            </wp:positionV>
            <wp:extent cx="5974715" cy="3943985"/>
            <wp:effectExtent l="0" t="0" r="0" b="0"/>
            <wp:wrapSquare wrapText="largest"/>
            <wp:docPr id="14"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3" descr=""/>
                    <pic:cNvPicPr>
                      <a:picLocks noChangeAspect="1" noChangeArrowheads="1"/>
                    </pic:cNvPicPr>
                  </pic:nvPicPr>
                  <pic:blipFill>
                    <a:blip r:embed="rId15"/>
                    <a:stretch>
                      <a:fillRect/>
                    </a:stretch>
                  </pic:blipFill>
                  <pic:spPr bwMode="auto">
                    <a:xfrm>
                      <a:off x="0" y="0"/>
                      <a:ext cx="5974715" cy="3943985"/>
                    </a:xfrm>
                    <a:prstGeom prst="rect">
                      <a:avLst/>
                    </a:prstGeom>
                  </pic:spPr>
                </pic:pic>
              </a:graphicData>
            </a:graphic>
          </wp:anchor>
        </w:drawing>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160"/>
        <w:jc w:val="both"/>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Calcolando anche in questo caso lo SpeedUp, come visto prima, si ottiene:</w:t>
      </w:r>
    </w:p>
    <w:p>
      <w:pPr>
        <w:pStyle w:val="Normal"/>
        <w:spacing w:lineRule="auto" w:line="240" w:before="0" w:after="160"/>
        <w:jc w:val="both"/>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SpeedUP = 0,985152224</w:t>
      </w:r>
    </w:p>
    <w:p>
      <w:pPr>
        <w:pStyle w:val="Normal"/>
        <w:spacing w:lineRule="auto" w:line="240" w:before="0" w:after="160"/>
        <w:jc w:val="both"/>
        <w:rPr/>
      </w:pP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 xml:space="preserve">Da ciò deriva che la versione parallelizzata risulta essere </w:t>
      </w: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di poco peggiore rispetto a quella utilizzante solo direttive cuda.</w:t>
      </w:r>
      <w:r>
        <w:br w:type="page"/>
      </w:r>
    </w:p>
    <w:p>
      <w:pPr>
        <w:pStyle w:val="Titolo1"/>
        <w:numPr>
          <w:ilvl w:val="0"/>
          <w:numId w:val="0"/>
        </w:numPr>
        <w:ind w:left="0" w:hanging="0"/>
        <w:rPr/>
      </w:pPr>
      <w:bookmarkStart w:id="15" w:name="__RefHeading___Toc1559_1593546379"/>
      <w:bookmarkEnd w:id="15"/>
      <w:r>
        <w:rPr/>
        <w:t>b. Benchmarking su Nvidia Jetson Nano</w:t>
      </w:r>
      <w:r>
        <w:rPr>
          <w:rFonts w:eastAsia="" w:cs=""/>
        </w:rPr>
        <w:t>®</w:t>
      </w:r>
      <w:r>
        <w:rPr/>
        <w:t xml:space="preserve"> </w:t>
      </w:r>
    </w:p>
    <w:p>
      <w:pPr>
        <w:pStyle w:val="Normal"/>
        <w:spacing w:lineRule="auto" w:line="240" w:before="0" w:after="160"/>
        <w:jc w:val="both"/>
        <w:rPr/>
      </w:pPr>
      <w:r>
        <w:rPr>
          <w:rFonts w:eastAsia="" w:cs="Times New Roman" w:ascii="Times New Roman" w:hAnsi="Times New Roman" w:eastAsiaTheme="majorEastAsia"/>
          <w:b w:val="false"/>
          <w:i w:val="false"/>
          <w:iCs w:val="false"/>
          <w:strike w:val="false"/>
          <w:dstrike w:val="false"/>
          <w:outline w:val="false"/>
          <w:shadow w:val="false"/>
          <w:color w:val="262626" w:themeColor="text1" w:themeTint="d9"/>
          <w:kern w:val="0"/>
          <w:sz w:val="24"/>
          <w:szCs w:val="24"/>
          <w:u w:val="none"/>
          <w:em w:val="none"/>
          <w:lang w:val="it-IT" w:eastAsia="en-US" w:bidi="ar-SA"/>
        </w:rPr>
        <w:t>In seguito sono riportati i test di esecuzione, svolti sull’architettura embedded, prodotta da Nvidia, Jetson Nano.</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64-bit Quad-core ARM A57 @ 1.43GHz</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128-core NVIDIA Maxwell @ 921MHz</w:t>
      </w:r>
    </w:p>
    <w:p>
      <w:pPr>
        <w:pStyle w:val="Normal"/>
        <w:spacing w:lineRule="auto" w:line="240" w:before="0" w:after="0"/>
        <w:jc w:val="both"/>
        <w:rPr>
          <w:i/>
          <w:i/>
          <w:iCs/>
        </w:rPr>
      </w:pPr>
      <w:r>
        <w:rPr>
          <w:rFonts w:eastAsia="" w:cs="Times New Roman" w:ascii="Times New Roman" w:hAnsi="Times New Roman" w:eastAsiaTheme="majorEastAsia"/>
          <w:b w:val="false"/>
          <w:i/>
          <w:iCs/>
          <w:strike w:val="false"/>
          <w:dstrike w:val="false"/>
          <w:outline w:val="false"/>
          <w:shadow w:val="false"/>
          <w:color w:val="262626" w:themeColor="text1" w:themeTint="d9"/>
          <w:kern w:val="0"/>
          <w:sz w:val="24"/>
          <w:szCs w:val="24"/>
          <w:u w:val="none"/>
          <w:em w:val="none"/>
          <w:lang w:val="it-IT" w:eastAsia="en-US" w:bidi="ar-SA"/>
        </w:rPr>
        <w:t>4GB 64-bit LPDDR4 @ 1600MHz | 25.6 GB/s</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 xml:space="preserve">In questo dispositivo, sono stati svolti i due test, sempre con lo stesso file video dei precedenti.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ascii="Times New Roman" w:hAnsi="Times New Roman" w:eastAsiaTheme="majorEastAsia"/>
          <w:b w:val="false"/>
          <w:i w:val="false"/>
          <w:strike w:val="false"/>
          <w:dstrike w:val="false"/>
          <w:outline w:val="false"/>
          <w:shadow w:val="false"/>
          <w:color w:val="262626" w:themeColor="text1" w:themeTint="d9"/>
          <w:kern w:val="0"/>
          <w:sz w:val="24"/>
          <w:szCs w:val="24"/>
          <w:u w:val="none"/>
          <w:em w:val="none"/>
          <w:lang w:val="it-IT" w:eastAsia="en-US" w:bidi="ar-SA"/>
        </w:rPr>
        <w:t>Dai test risulta che :</w:t>
      </w:r>
    </w:p>
    <w:p>
      <w:pPr>
        <w:pStyle w:val="Normal"/>
        <w:spacing w:lineRule="auto" w:line="240" w:before="0" w:after="0"/>
        <w:jc w:val="both"/>
        <w:rPr>
          <w:rFonts w:ascii="Times New Roman" w:hAnsi="Times New Roman" w:eastAsia="" w:cs="Times New Roman" w:eastAsiaTheme="majorEastAsia"/>
          <w:b w:val="false"/>
          <w:b w:val="false"/>
          <w:i w:val="false"/>
          <w:i w:val="false"/>
          <w:strike w:val="false"/>
          <w:dstrike w:val="false"/>
          <w:outline w:val="false"/>
          <w:shadow w:val="false"/>
          <w:color w:val="262626" w:themeColor="text1" w:themeTint="d9"/>
          <w:kern w:val="0"/>
          <w:sz w:val="24"/>
          <w:szCs w:val="24"/>
          <w:u w:val="none"/>
          <w:em w:val="none"/>
          <w:lang w:val="it-IT" w:eastAsia="en-US" w:bidi="ar-SA"/>
        </w:rPr>
      </w:pPr>
      <w:r>
        <w:rPr>
          <w:rFonts w:eastAsia="" w:cs="Times New Roman" w:eastAsiaTheme="majorEastAsia" w:ascii="Times New Roman" w:hAnsi="Times New Roman"/>
          <w:b w:val="false"/>
          <w:i w:val="false"/>
          <w:strike w:val="false"/>
          <w:dstrike w:val="false"/>
          <w:outline w:val="false"/>
          <w:shadow w:val="false"/>
          <w:color w:val="262626" w:themeColor="text1" w:themeTint="d9"/>
          <w:kern w:val="0"/>
          <w:sz w:val="24"/>
          <w:szCs w:val="24"/>
          <w:u w:val="none"/>
          <w:em w:val="none"/>
          <w:lang w:val="it-IT" w:eastAsia="en-US" w:bidi="ar-SA"/>
        </w:rPr>
      </w:r>
    </w:p>
    <w:p>
      <w:pPr>
        <w:pStyle w:val="Normal"/>
        <w:spacing w:lineRule="auto" w:line="240" w:before="0" w:after="0"/>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083935" cy="3834130"/>
            <wp:effectExtent l="0" t="0" r="0" b="0"/>
            <wp:wrapSquare wrapText="largest"/>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tretch>
                      <a:fillRect/>
                    </a:stretch>
                  </pic:blipFill>
                  <pic:spPr bwMode="auto">
                    <a:xfrm>
                      <a:off x="0" y="0"/>
                      <a:ext cx="6083935" cy="3834130"/>
                    </a:xfrm>
                    <a:prstGeom prst="rect">
                      <a:avLst/>
                    </a:prstGeom>
                  </pic:spPr>
                </pic:pic>
              </a:graphicData>
            </a:graphic>
          </wp:anchor>
        </w:drawing>
      </w:r>
    </w:p>
    <w:p>
      <w:pPr>
        <w:pStyle w:val="Normal"/>
        <w:spacing w:lineRule="auto" w:line="240" w:before="0" w:after="0"/>
        <w:jc w:val="both"/>
        <w:rPr/>
      </w:pPr>
      <w:r>
        <w:rPr/>
        <w:t>con uno speedup, misurato come sopra, ovverosia come rapporto tra media dei tempi in CUDA e media dei tempi con OpenCV, pari a:</w:t>
      </w:r>
    </w:p>
    <w:p>
      <w:pPr>
        <w:pStyle w:val="Normal"/>
        <w:spacing w:lineRule="auto" w:line="240" w:before="0" w:after="0"/>
        <w:jc w:val="both"/>
        <w:rPr/>
      </w:pPr>
      <w:r>
        <w:rPr/>
      </w:r>
    </w:p>
    <w:p>
      <w:pPr>
        <w:pStyle w:val="Normal"/>
        <w:spacing w:lineRule="auto" w:line="240" w:before="0" w:after="0"/>
        <w:jc w:val="both"/>
        <w:rPr>
          <w:i/>
          <w:i/>
          <w:iCs/>
        </w:rPr>
      </w:pPr>
      <w:r>
        <w:rPr>
          <w:i/>
          <w:iCs/>
        </w:rPr>
        <w:t>SpeedUP = 0,494654544</w:t>
      </w:r>
    </w:p>
    <w:p>
      <w:pPr>
        <w:pStyle w:val="Normal"/>
        <w:spacing w:lineRule="auto" w:line="240" w:before="0" w:after="0"/>
        <w:jc w:val="both"/>
        <w:rPr/>
      </w:pPr>
      <w:r>
        <w:rPr/>
      </w:r>
    </w:p>
    <w:p>
      <w:pPr>
        <w:pStyle w:val="Normal"/>
        <w:spacing w:lineRule="auto" w:line="240" w:before="0" w:after="0"/>
        <w:jc w:val="both"/>
        <w:rPr/>
      </w:pPr>
      <w:r>
        <w:rPr/>
        <w:t>Questo risultato porta ad osservare che, l’algoritmo che sfrutta i kernel CUDA peggiora le performace di circa il 50%</w:t>
      </w:r>
    </w:p>
    <w:p>
      <w:pPr>
        <w:pStyle w:val="Normal"/>
        <w:spacing w:lineRule="auto" w:line="240" w:before="0" w:after="0"/>
        <w:jc w:val="both"/>
        <w:rPr/>
      </w:pPr>
      <w:r>
        <w:rPr/>
      </w:r>
    </w:p>
    <w:p>
      <w:pPr>
        <w:pStyle w:val="Normal"/>
        <w:spacing w:lineRule="auto" w:line="240" w:before="0" w:after="0"/>
        <w:jc w:val="both"/>
        <w:rPr/>
      </w:pPr>
      <w:r>
        <w:rPr/>
        <w:t>Il Seguente risultato è molto interessante, poiché il dispositivo embedded condivide lo stesso spazio di memoria sia per il CPU che per la GPU quindi non si ha più il collo di bottiglia introdotto dal BUS PCI. Il peggioramento delle performance, probabilmente, sono dovute alla gestione non ottimale della memoria della GPU, infatti l'algoritmo  alloca e de alloca memoria per ogni frame da analizzare, cosa inutile, finché si ha del lavoro da svolgere.</w:t>
      </w:r>
    </w:p>
    <w:p>
      <w:pPr>
        <w:pStyle w:val="Normal"/>
        <w:spacing w:lineRule="auto" w:line="240" w:before="0" w:after="0"/>
        <w:jc w:val="both"/>
        <w:rPr/>
      </w:pPr>
      <w:r>
        <w:rPr/>
        <w:t>N</w:t>
      </w:r>
      <w:r>
        <w:rPr>
          <w:rFonts w:eastAsia="" w:cs="" w:cstheme="minorBidi" w:eastAsiaTheme="minorEastAsia"/>
          <w:color w:val="auto"/>
          <w:kern w:val="0"/>
          <w:sz w:val="21"/>
          <w:szCs w:val="21"/>
          <w:lang w:val="it-IT" w:eastAsia="en-US" w:bidi="ar-SA"/>
        </w:rPr>
        <w:t>d</w:t>
      </w:r>
      <w:r>
        <w:rPr/>
        <w:t>R: la scheda è stata alimentata con un caricatore da smartphone con uscita nominale da 2A, è plausibile che utilizzando un’appropriata alimentazione i tempi saranno inferiori.</w:t>
      </w:r>
    </w:p>
    <w:sectPr>
      <w:footerReference w:type="default" r:id="rId17"/>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nsolas">
    <w:charset w:val="00"/>
    <w:family w:val="roman"/>
    <w:pitch w:val="variable"/>
  </w:font>
  <w:font w:name="Consolas">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0494620"/>
    </w:sdtPr>
    <w:sdtContent>
      <w:p>
        <w:pPr>
          <w:pStyle w:val="Pidipagina"/>
          <w:jc w:val="right"/>
          <w:rPr/>
        </w:pPr>
        <w:r>
          <w:rPr/>
          <w:fldChar w:fldCharType="begin"/>
        </w:r>
        <w:r>
          <w:rPr/>
          <w:instrText> PAGE </w:instrText>
        </w:r>
        <w:r>
          <w:rPr/>
          <w:fldChar w:fldCharType="separate"/>
        </w:r>
        <w:r>
          <w:rPr/>
          <w:t>22</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720"/>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720"/>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720"/>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Application>LibreOffice/6.3.1.2$Windows_X86_64 LibreOffice_project/b79626edf0065ac373bd1df5c28bd630b4424273</Application>
  <Pages>22</Pages>
  <Words>4161</Words>
  <Characters>22533</Characters>
  <CharactersWithSpaces>28793</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2019-09-12T21:33:49Z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