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11.png" ContentType="image/png"/>
  <Override PartName="/word/media/image5.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15</w:t>
            </w:r>
          </w:hyperlink>
        </w:p>
        <w:p>
          <w:pPr>
            <w:pStyle w:val="Indice1"/>
            <w:tabs>
              <w:tab w:val="clear" w:pos="9628"/>
              <w:tab w:val="right" w:pos="9638" w:leader="dot"/>
            </w:tabs>
            <w:rPr/>
          </w:pPr>
          <w:hyperlink w:anchor="__RefHeading___Toc1216_28463159572">
            <w:r>
              <w:rPr>
                <w:webHidden/>
                <w:rStyle w:val="Saltoaindice"/>
                <w:vanish w:val="false"/>
              </w:rPr>
              <w:t>a. Confronto tra tempistiche</w:t>
              <w:tab/>
              <w:t>15</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Dove (p11… p34 è il risultato della moltiplicazione K T R) 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6">
            <wp:simplePos x="0" y="0"/>
            <wp:positionH relativeFrom="column">
              <wp:posOffset>1005205</wp:posOffset>
            </wp:positionH>
            <wp:positionV relativeFrom="paragraph">
              <wp:posOffset>-26035</wp:posOffset>
            </wp:positionV>
            <wp:extent cx="4686300" cy="787146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4686300" cy="7871460"/>
                    </a:xfrm>
                    <a:prstGeom prst="rect">
                      <a:avLst/>
                    </a:prstGeom>
                  </pic:spPr>
                </pic:pic>
              </a:graphicData>
            </a:graphic>
          </wp:anchor>
        </w:drawing>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5">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xml:space="preserve">, che ha il compito di effettuare i prodotti matriciali, sfruttando gli indici di riga e colonna di uno specifico thread del blocco. 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Vediamo in dettaglio il suo funzionamento, ogni thread, calcola la sua posizione all’interno del blocco della griglia. Ora data la sua posizione, si controlla prima se l</w:t>
      </w:r>
      <w:r>
        <w:rPr>
          <w:rFonts w:eastAsia="" w:cs="Times New Roman" w:ascii="Times New Roman" w:hAnsi="Times New Roman" w:eastAsiaTheme="majorEastAsia"/>
          <w:color w:val="262626" w:themeColor="text1" w:themeTint="d9"/>
          <w:kern w:val="0"/>
          <w:sz w:val="24"/>
          <w:szCs w:val="24"/>
          <w:lang w:val="it-IT" w:eastAsia="en-US" w:bidi="ar-SA"/>
        </w:rPr>
        <w:t>e</w:t>
      </w:r>
      <w:r>
        <w:rPr>
          <w:rFonts w:eastAsia="" w:cs="Times New Roman" w:ascii="Times New Roman" w:hAnsi="Times New Roman" w:eastAsiaTheme="majorEastAsia"/>
          <w:color w:val="262626" w:themeColor="text1" w:themeTint="d9"/>
          <w:sz w:val="24"/>
          <w:szCs w:val="24"/>
        </w:rPr>
        <w:t xml:space="preserve"> </w:t>
      </w:r>
      <w:r>
        <w:rPr>
          <w:rFonts w:eastAsia="" w:cs="Times New Roman" w:ascii="Times New Roman" w:hAnsi="Times New Roman" w:eastAsiaTheme="majorEastAsia"/>
          <w:color w:val="262626" w:themeColor="text1" w:themeTint="d9"/>
          <w:kern w:val="0"/>
          <w:sz w:val="24"/>
          <w:szCs w:val="24"/>
          <w:lang w:val="it-IT" w:eastAsia="en-US" w:bidi="ar-SA"/>
        </w:rPr>
        <w:t>coordinate sono</w:t>
      </w:r>
      <w:r>
        <w:rPr>
          <w:rFonts w:eastAsia="" w:cs="Times New Roman" w:ascii="Times New Roman" w:hAnsi="Times New Roman" w:eastAsiaTheme="majorEastAsia"/>
          <w:color w:val="262626" w:themeColor="text1" w:themeTint="d9"/>
          <w:sz w:val="24"/>
          <w:szCs w:val="24"/>
        </w:rPr>
        <w:t xml:space="preserve"> all’interno delle dimensioni della matrice risultante, se si, ciascun thread scorre l’intera riga e l’intera colonna delle due matrici messe  prodotto, basandosi sulla sua posizione.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Per spiegare meglio il funzionamento, riporto ora un piccolo tracing del codice:</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 xml:space="preserve">Dati </w:t>
      </w:r>
      <w:r>
        <w:rPr>
          <w:rFonts w:eastAsia="" w:cs="Times New Roman" w:ascii="Times New Roman" w:hAnsi="Times New Roman" w:eastAsiaTheme="majorEastAsia"/>
          <w:i/>
          <w:iCs/>
          <w:color w:val="262626" w:themeColor="text1" w:themeTint="d9"/>
          <w:kern w:val="0"/>
          <w:sz w:val="24"/>
          <w:szCs w:val="24"/>
          <w:lang w:val="it-IT" w:eastAsia="en-US" w:bidi="ar-SA"/>
        </w:rPr>
        <w:t xml:space="preserve">A[4] = {2,3,4,5}, B[4] = {6,7,8,9},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supponendo</w:t>
      </w:r>
      <w:r>
        <w:rPr>
          <w:rFonts w:eastAsia="" w:cs="Times New Roman" w:ascii="Times New Roman" w:hAnsi="Times New Roman" w:eastAsiaTheme="majorEastAsia"/>
          <w:color w:val="262626" w:themeColor="text1" w:themeTint="d9"/>
          <w:kern w:val="0"/>
          <w:sz w:val="24"/>
          <w:szCs w:val="24"/>
          <w:lang w:val="it-IT" w:eastAsia="en-US" w:bidi="ar-SA"/>
        </w:rPr>
        <w:t xml:space="preserve"> che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col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si ottiene:</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 xml:space="preserve">* </w:t>
        <w:tab/>
        <w:t xml:space="preserve"> B[0] = 6</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 xml:space="preserve"> B[2] = 8</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C[0] = 36</w:t>
      </w:r>
    </w:p>
    <w:p>
      <w:pPr>
        <w:pStyle w:val="Normal"/>
        <w:spacing w:lineRule="auto" w:line="240"/>
        <w:jc w:val="both"/>
        <w:rPr>
          <w:rFonts w:ascii="Times New Roman" w:hAnsi="Times New Roman" w:eastAsia="" w:cs="Times New Roman" w:eastAsiaTheme="majorEastAsia"/>
          <w:i w:val="false"/>
          <w:i w:val="false"/>
          <w:iCs w:val="false"/>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invece se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col = 1</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si ha :</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w:t>
        <w:tab/>
        <w:t>B[1] = 7</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B[3] = 9</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C[1] = 41</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per le successive righe si avrà lo stesso procedimento.</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Dalla porzione di tracing riportata precedentemente, si può vedere che ciascun thread va a scorrere tutta la riga della prima matrice e tutta la colonna della seconda e calcola le somme dei singoli prodotti.</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C</w:t>
      </w:r>
      <w:r>
        <w:rPr>
          <w:rFonts w:eastAsia="" w:cs="Times New Roman" w:ascii="Times New Roman" w:hAnsi="Times New Roman" w:eastAsiaTheme="majorEastAsia"/>
          <w:color w:val="262626" w:themeColor="text1" w:themeTint="d9"/>
          <w:sz w:val="24"/>
          <w:szCs w:val="24"/>
        </w:rPr>
        <w:t xml:space="preserve">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0"/>
        </w:numPr>
        <w:pBdr>
          <w:left w:val="single" w:sz="18" w:space="0" w:color="6CE26C"/>
        </w:pBdr>
        <w:shd w:val="clear" w:color="auto" w:fill="FFFFFF"/>
        <w:spacing w:lineRule="atLeast" w:line="210" w:before="0" w:after="0"/>
        <w:ind w:left="720" w:hanging="0"/>
        <w:rPr/>
      </w:pPr>
      <w:r>
        <w:rPr>
          <w:rFonts w:eastAsia="Times New Roman" w:cs="Times New Roman" w:ascii="Consolas" w:hAnsi="Consolas"/>
          <w:color w:val="000000"/>
          <w:sz w:val="18"/>
          <w:szCs w:val="18"/>
          <w:lang w:eastAsia="it-IT"/>
        </w:rPr>
        <w:t>}  </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 funzione appena riportata, ha il compito di effettuare la traslazione lineare della vecchia posizione del pixel in quella nuova.</w:t>
      </w:r>
    </w:p>
    <w:p>
      <w:pPr>
        <w:pStyle w:val="Normal"/>
        <w:spacing w:lineRule="auto" w:line="240" w:before="0" w:after="0"/>
        <w:jc w:val="both"/>
        <w:rPr/>
      </w:pPr>
      <w:r>
        <w:rPr>
          <w:rFonts w:eastAsia="" w:cs="Times New Roman" w:ascii="Times New Roman" w:hAnsi="Times New Roman" w:eastAsiaTheme="majorEastAsia"/>
          <w:color w:val="262626" w:themeColor="text1" w:themeTint="d9"/>
          <w:kern w:val="0"/>
          <w:sz w:val="24"/>
          <w:szCs w:val="24"/>
          <w:lang w:val="it-IT" w:eastAsia="en-US" w:bidi="ar-SA"/>
        </w:rPr>
        <w:t>La nuova posizione è data dal vettore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tranfArray</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che avrà tante posizioni quanti sono i</w:t>
      </w:r>
      <w:r>
        <w:rPr>
          <w:rFonts w:eastAsia="" w:cs="Times New Roman" w:ascii="Times New Roman" w:hAnsi="Times New Roman" w:eastAsiaTheme="majorEastAsia"/>
          <w:i/>
          <w:iCs/>
          <w:color w:val="262626" w:themeColor="text1" w:themeTint="d9"/>
          <w:kern w:val="0"/>
          <w:sz w:val="24"/>
          <w:szCs w:val="24"/>
          <w:lang w:val="it-IT" w:eastAsia="en-US" w:bidi="ar-SA"/>
        </w:rPr>
        <w:t xml:space="preserve">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pixel dell’immagine.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drawing>
          <wp:anchor behindDoc="0" distT="0" distB="0" distL="0" distR="0" simplePos="0" locked="0" layoutInCell="1" allowOverlap="1" relativeHeight="7">
            <wp:simplePos x="0" y="0"/>
            <wp:positionH relativeFrom="column">
              <wp:posOffset>515620</wp:posOffset>
            </wp:positionH>
            <wp:positionV relativeFrom="paragraph">
              <wp:posOffset>213360</wp:posOffset>
            </wp:positionV>
            <wp:extent cx="5111750" cy="167513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466" t="2165" r="703" b="2778"/>
                    <a:stretch>
                      <a:fillRect/>
                    </a:stretch>
                  </pic:blipFill>
                  <pic:spPr bwMode="auto">
                    <a:xfrm>
                      <a:off x="0" y="0"/>
                      <a:ext cx="5111750" cy="1675130"/>
                    </a:xfrm>
                    <a:prstGeom prst="rect">
                      <a:avLst/>
                    </a:prstGeom>
                  </pic:spPr>
                </pic:pic>
              </a:graphicData>
            </a:graphic>
          </wp:anchor>
        </w:drawing>
      </w:r>
      <w:r>
        <w:rPr>
          <w:rFonts w:eastAsia="" w:cs="Times New Roman" w:ascii="Times New Roman" w:hAnsi="Times New Roman" w:eastAsiaTheme="majorEastAsia"/>
          <w:color w:val="262626" w:themeColor="text1" w:themeTint="d9"/>
          <w:kern w:val="0"/>
          <w:sz w:val="24"/>
          <w:szCs w:val="24"/>
          <w:lang w:val="it-IT" w:eastAsia="en-US" w:bidi="ar-SA"/>
        </w:rPr>
        <w:t>L</w:t>
      </w:r>
      <w:r>
        <w:rPr>
          <w:rFonts w:eastAsia="" w:cs="Times New Roman" w:ascii="Times New Roman" w:hAnsi="Times New Roman" w:eastAsiaTheme="majorEastAsia"/>
          <w:color w:val="262626" w:themeColor="text1" w:themeTint="d9"/>
          <w:kern w:val="0"/>
          <w:sz w:val="24"/>
          <w:szCs w:val="24"/>
          <w:lang w:val="it-IT" w:eastAsia="en-US" w:bidi="ar-SA"/>
        </w:rPr>
        <w:t>’immagine RGB analizzata ha i canali interallacciati, ciò significa che la matrice è così fatta:</w:t>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 xml:space="preserve">ciascun thread prende la tripletta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RGB,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 la trascrive nella nuova posizione.</w:t>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Il calcolo del vettore di traslazione avviene in questo modo:</w:t>
      </w:r>
    </w:p>
    <w:p>
      <w:pPr>
        <w:pStyle w:val="Corpodeltesto"/>
        <w:spacing w:before="0" w:after="0"/>
        <w:rPr>
          <w:i w:val="false"/>
          <w:i w:val="false"/>
          <w:iCs w:val="false"/>
        </w:rPr>
      </w:pPr>
      <w:r>
        <w:rPr>
          <w:i w:val="false"/>
          <w:iCs w:val="false"/>
        </w:rPr>
      </w:r>
    </w:p>
    <w:p>
      <w:pPr>
        <w:pStyle w:val="Corpodeltesto"/>
        <w:widowControl/>
        <w:numPr>
          <w:ilvl w:val="0"/>
          <w:numId w:val="11"/>
        </w:numPr>
        <w:shd w:val="clear" w:fill="F8F8F8"/>
        <w:tabs>
          <w:tab w:val="clear" w:pos="408"/>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__global__ </w:t>
      </w: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calc_tranf_array(</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*H,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*transfArray,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numARows,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numAColumns)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//int row = blockIdx.y * blockDim.y + threadIdx.y;</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idx = blockIdx.x * blockDim.x + threadIdx.x;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MaxX,MaxY = -1000;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MinX,MinY =  1000;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homeX, homeY;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(idx &lt; numARows * numAColumns)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homeX=idx % numAColumns;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homeY=idx / numAColumns;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x  = (H[0] * (homeX)) +( H[1] * (homeY)) +  H[2]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y  = (H[3] * (homeX)) +( H[4] * (homeY)) +  H[5] ;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s  = (H[6] * (homeX)) +( H[7] * (homeY)) +  H[8] ;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x = floor(x/s);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y = floor(y/s);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(homeX == 0){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&gt; MaxX) MaxX = x;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&lt; MinX) MinX = 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(homeY == 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MaxY) MaxY = y;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&lt; MinY) MinY = y;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numARows || y&lt;0 || x &gt;= numAColumns ||  x &lt; 0){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-1;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(y * numAColumns + x);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408"/>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408"/>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Normal"/>
        <w:spacing w:lineRule="auto" w:line="240" w:before="0" w:after="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Tale funzione risolve il problema della ricerca di una traslazione omografica bidimensionale.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Si hanno tanti thread quanti sono i pixel dell’immagine di partenza, in questo modo si ha un mapping uno ad uno, terminata la computazione si va a scrivere la posizione sul vettore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L'omografia bidimensionale consiste nella determinazione di una trasformazione in grado di mappare punti di un piano in punti di un altro piano. </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Per trovare tale mapping si applica la seguente formula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4090" cy="116713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3514090" cy="116713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dove gli </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vertAlign w:val="subscript"/>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 sono le nuove coordinate, mentre gli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sono le vecchie posizioni.</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Sviluppando la precedente formula si ha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52750" cy="111442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952750" cy="11144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Risolvendo tale sistema si ottiene solamente 3 equazioni non dipendenti. Infatti i parametri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11</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 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33</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non devono essere considerati singolarmente, ma va considerato il loro rapporto tra essi, ottenendo così solamente 8 gradi di libertà.</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Ottenendo:</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0175" cy="923925"/>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2"/>
                    <a:stretch>
                      <a:fillRect/>
                    </a:stretch>
                  </pic:blipFill>
                  <pic:spPr bwMode="auto">
                    <a:xfrm>
                      <a:off x="0" y="0"/>
                      <a:ext cx="5210175" cy="9239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Di seguito, viene riportato il wrapper che calcola tale vettore di traslazione, che avrà tante posizioni, quanti sono i pixel dell’immagine da traslare, e che in seguito richiama la funzione che effettua realmente tale trasposizione.</w:t>
      </w:r>
    </w:p>
    <w:p>
      <w:pPr>
        <w:pStyle w:val="Normal"/>
        <w:spacing w:lineRule="auto" w:line="240" w:before="0" w:after="0"/>
        <w:jc w:val="both"/>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i/>
          <w:i/>
          <w:iCs/>
          <w:color w:val="262626" w:themeColor="text1" w:themeTint="d9"/>
          <w:sz w:val="24"/>
          <w:szCs w:val="24"/>
          <w:lang w:eastAsia="it-IT"/>
        </w:rPr>
      </w:pPr>
      <w:r>
        <w:rPr>
          <w:rFonts w:eastAsia="" w:cs="Times New Roman" w:eastAsiaTheme="majorEastAsia" w:ascii="Times New Roman" w:hAnsi="Times New Roman"/>
          <w:i/>
          <w:iCs/>
          <w:color w:val="262626" w:themeColor="text1" w:themeTint="d9"/>
          <w:sz w:val="24"/>
          <w:szCs w:val="24"/>
          <w:lang w:eastAsia="it-IT"/>
        </w:rPr>
      </w:r>
      <w:r>
        <w:br w:type="page"/>
      </w:r>
    </w:p>
    <w:p>
      <w:pPr>
        <w:pStyle w:val="Titolo1"/>
        <w:numPr>
          <w:ilvl w:val="0"/>
          <w:numId w:val="0"/>
        </w:numPr>
        <w:rPr/>
      </w:pPr>
      <w:bookmarkStart w:id="13" w:name="__RefHeading___Toc2117_1009112065"/>
      <w:bookmarkEnd w:id="13"/>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4" w:name="__RefHeading___Toc1216_28463159572"/>
      <w:bookmarkEnd w:id="14"/>
      <w:r>
        <w:rPr>
          <w:rFonts w:cs="Times New Roman" w:ascii="Times New Roman" w:hAnsi="Times New Roman"/>
          <w:sz w:val="32"/>
          <w:szCs w:val="32"/>
        </w:rPr>
        <w:t xml:space="preserve">a. </w:t>
      </w:r>
      <w:r>
        <w:rPr>
          <w:rFonts w:eastAsia="" w:cs="Times New Roman" w:ascii="Times New Roman" w:hAnsi="Times New Roman" w:eastAsiaTheme="majorEastAsia"/>
          <w:color w:val="262626" w:themeColor="text1" w:themeTint="d9"/>
          <w:kern w:val="0"/>
          <w:sz w:val="32"/>
          <w:szCs w:val="32"/>
          <w:lang w:val="it-IT" w:eastAsia="en-US" w:bidi="ar-SA"/>
        </w:rPr>
        <w:t>Benchmarking e conclusioni finali</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L'algoritmo sopra presentato, è stato eseguito in tre diversi dispositivi, aventi capacita computazionali diverse.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I benchmark riportati qui di seguito fanno riferimento all’analisi di un video, allegato al progetto, con parametri di riproiezione fissati, in modo da non ottenere una forte distorsione, poiché ciò comporterebbe un’elevata quantità di interpolazione dei pixel.</w:t>
      </w:r>
    </w:p>
    <w:p>
      <w:pPr>
        <w:pStyle w:val="Normal"/>
        <w:spacing w:lineRule="auto" w:line="3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primo benchmark riportato è stato effettuato con il seguente hardware :</w:t>
      </w:r>
    </w:p>
    <w:p>
      <w:pPr>
        <w:pStyle w:val="Normal"/>
        <w:spacing w:lineRule="auto" w:line="240" w:before="0" w:after="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iCs/>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GTX 750 Ti/PCIe/SSE2</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46065" cy="3938270"/>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5346065" cy="393827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Dal grafico si può notare la media in μs dei tempi di esecuzione e la varianza. Minore e' la varianza e maggiore e' la concentrazione dei dati attorno al valore medio, mentre, Maggiore e' la varianza e maggiore e' la dispersione dei dati attorno al valore medio.</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t xml:space="preserve">Calcolando lo SpeedUp come rapporto tra le medie in </w:t>
      </w: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t>μ</w:t>
      </w: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t>s tra la versione CUDA e la versione OpenCV si ottiene che :</w:t>
      </w:r>
    </w:p>
    <w:p>
      <w:pPr>
        <w:pStyle w:val="Normal"/>
        <w:spacing w:lineRule="auto" w:line="240" w:before="0" w:after="160"/>
        <w:jc w:val="both"/>
        <w:rPr>
          <w:rFonts w:ascii="Times New Roman" w:hAnsi="Times New Roman" w:eastAsia="" w:cs="Times New Roman" w:eastAsiaTheme="majorEastAsia"/>
          <w:b w:val="false"/>
          <w:b w:val="false"/>
          <w:i/>
          <w:i/>
          <w:iCs/>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iCs/>
          <w:strike w:val="false"/>
          <w:dstrike w:val="false"/>
          <w:outline w:val="false"/>
          <w:shadow w:val="false"/>
          <w:color w:val="262626" w:themeColor="text1" w:themeTint="d9"/>
          <w:kern w:val="0"/>
          <w:sz w:val="24"/>
          <w:szCs w:val="24"/>
          <w:u w:val="none"/>
          <w:em w:val="none"/>
          <w:lang w:val="it-IT" w:eastAsia="en-US" w:bidi="ar-SA"/>
        </w:rPr>
        <w:t>SpeedUP = 1,015071555</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t>Ciò significa che la versione dell’algoritmo che sfrutta solamente chiamate della libreria OpenCV risulta essere più veloce, su quest’architettura.</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Analizzando,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invece,</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 sempre lo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stesso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stream video,</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 con gli stessi parametri</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ma con un diverso hardware:</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920M/PCIe/SSE2</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8 GB Ram</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i/>
          <w:iCs/>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drawing>
          <wp:anchor behindDoc="0" distT="0" distB="0" distL="0" distR="0" simplePos="0" locked="0" layoutInCell="1" allowOverlap="1" relativeHeight="19">
            <wp:simplePos x="0" y="0"/>
            <wp:positionH relativeFrom="column">
              <wp:posOffset>240030</wp:posOffset>
            </wp:positionH>
            <wp:positionV relativeFrom="paragraph">
              <wp:posOffset>89535</wp:posOffset>
            </wp:positionV>
            <wp:extent cx="5974715" cy="3943985"/>
            <wp:effectExtent l="0" t="0" r="0" b="0"/>
            <wp:wrapSquare wrapText="largest"/>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5974715" cy="3943985"/>
                    </a:xfrm>
                    <a:prstGeom prst="rect">
                      <a:avLst/>
                    </a:prstGeom>
                  </pic:spPr>
                </pic:pic>
              </a:graphicData>
            </a:graphic>
          </wp:anchor>
        </w:drawing>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anche in questo caso lo SpeedUp, come visto prima, si ottiene:</w:t>
      </w:r>
    </w:p>
    <w:p>
      <w:pPr>
        <w:pStyle w:val="Normal"/>
        <w:spacing w:lineRule="auto" w:line="240" w:before="0" w:after="16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SpeedUP = 0,931252297</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Da ciò deriva che la versione parallelizzata risulta essere migliore, ottenendo un incremento in termini di performance di circa il 7%</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
    </w:p>
    <w:p>
      <w:pPr>
        <w:pStyle w:val="Normal"/>
        <w:spacing w:lineRule="auto" w:line="240" w:before="0" w:after="160"/>
        <w:jc w:val="both"/>
        <w:rPr/>
      </w:pPr>
      <w:r>
        <w:rPr/>
      </w:r>
    </w:p>
    <w:sectPr>
      <w:footerReference w:type="default" r:id="rId15"/>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nsolas">
    <w:charset w:val="00"/>
    <w:family w:val="roman"/>
    <w:pitch w:val="variable"/>
  </w:font>
  <w:font w:name="Consolas">
    <w:altName w:val="Courier New"/>
    <w:charset w:val="00"/>
    <w:family w:val="roman"/>
    <w:pitch w:val="variable"/>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8959814"/>
    </w:sdtPr>
    <w:sdtContent>
      <w:p>
        <w:pPr>
          <w:pStyle w:val="Pidipagina"/>
          <w:jc w:val="right"/>
          <w:rPr/>
        </w:pPr>
        <w:r>
          <w:rPr/>
          <w:fldChar w:fldCharType="begin"/>
        </w:r>
        <w:r>
          <w:rPr/>
          <w:instrText> PAGE </w:instrText>
        </w:r>
        <w:r>
          <w:rPr/>
          <w:fldChar w:fldCharType="separate"/>
        </w:r>
        <w:r>
          <w:rPr/>
          <w:t>19</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Application>LibreOffice/6.3.1.2$Windows_X86_64 LibreOffice_project/b79626edf0065ac373bd1df5c28bd630b4424273</Application>
  <Pages>19</Pages>
  <Words>3939</Words>
  <Characters>21432</Characters>
  <CharactersWithSpaces>27478</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2019-09-11T14:41:08Z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