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famiglie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famiglie aderenti possono ricevere quote cross-family.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cross-family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viaggiatore-famiglia-partenza-template;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famiglie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famiglia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cross-family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1.2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