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pPr>
      <w:r>
        <w:t>Empresa XPTO</w:t>
      </w:r>
    </w:p>
    <w:p>
      <w:pPr>
        <w:bidi w:val="0"/>
        <w:jc w:val="both"/>
      </w:pPr>
    </w:p>
    <w:p>
      <w:pPr>
        <w:bidi w:val="0"/>
        <w:jc w:val="both"/>
      </w:pPr>
    </w:p>
    <w:p>
      <w:pPr>
        <w:bidi w:val="0"/>
        <w:jc w:val="both"/>
      </w:pPr>
    </w:p>
    <w:p>
      <w:pPr>
        <w:bidi w:val="0"/>
        <w:jc w:val="both"/>
      </w:pPr>
    </w:p>
    <w:p>
      <w:pPr>
        <w:bidi w:val="0"/>
        <w:jc w:val="both"/>
      </w:pPr>
    </w:p>
    <w:p>
      <w:pPr>
        <w:bidi w:val="0"/>
        <w:jc w:val="both"/>
      </w:pPr>
    </w:p>
    <w:p>
      <w:pPr>
        <w:bidi w:val="0"/>
        <w:jc w:val="both"/>
      </w:pPr>
      <w:bookmarkStart w:id="0" w:name="_GoBack"/>
    </w:p>
    <w:bookmarkEnd w:id="0"/>
    <w:p>
      <w:pPr>
        <w:bidi w:val="0"/>
        <w:jc w:val="both"/>
      </w:pPr>
    </w:p>
    <w:p>
      <w:pPr>
        <w:bidi w:val="0"/>
        <w:jc w:val="both"/>
      </w:pPr>
    </w:p>
    <w:p>
      <w:pPr>
        <w:bidi w:val="0"/>
        <w:jc w:val="both"/>
      </w:pPr>
    </w:p>
    <w:p>
      <w:pPr>
        <w:pStyle w:val="2"/>
        <w:bidi w:val="0"/>
        <w:ind w:left="0" w:leftChars="0" w:firstLine="0" w:firstLineChars="0"/>
        <w:jc w:val="center"/>
        <w:rPr>
          <w:color w:val="7030A0"/>
        </w:rPr>
      </w:pPr>
      <w:r>
        <w:rPr>
          <w:color w:val="7030A0"/>
        </w:rPr>
        <w:t>Modelo do Relatório de Impacto à Proteção de Dados Pessoais</w:t>
      </w:r>
    </w:p>
    <w:p>
      <w:pPr>
        <w:bidi w:val="0"/>
        <w:jc w:val="both"/>
      </w:pPr>
    </w:p>
    <w:p>
      <w:pPr>
        <w:bidi w:val="0"/>
        <w:jc w:val="both"/>
      </w:pPr>
    </w:p>
    <w:p>
      <w:pPr>
        <w:bidi w:val="0"/>
        <w:jc w:val="both"/>
      </w:pPr>
    </w:p>
    <w:p>
      <w:pPr>
        <w:bidi w:val="0"/>
        <w:jc w:val="both"/>
      </w:pPr>
    </w:p>
    <w:p>
      <w:pPr>
        <w:bidi w:val="0"/>
        <w:jc w:val="both"/>
      </w:pPr>
    </w:p>
    <w:p>
      <w:pPr>
        <w:bidi w:val="0"/>
        <w:jc w:val="both"/>
      </w:pPr>
    </w:p>
    <w:p>
      <w:pPr>
        <w:bidi w:val="0"/>
        <w:jc w:val="both"/>
      </w:pPr>
    </w:p>
    <w:p>
      <w:pPr>
        <w:bidi w:val="0"/>
        <w:jc w:val="both"/>
      </w:pPr>
    </w:p>
    <w:p>
      <w:pPr>
        <w:bidi w:val="0"/>
        <w:jc w:val="both"/>
      </w:pPr>
    </w:p>
    <w:p>
      <w:pPr>
        <w:bidi w:val="0"/>
        <w:jc w:val="both"/>
      </w:pPr>
    </w:p>
    <w:p>
      <w:pPr>
        <w:bidi w:val="0"/>
        <w:jc w:val="both"/>
      </w:pPr>
    </w:p>
    <w:p>
      <w:pPr>
        <w:bidi w:val="0"/>
        <w:jc w:val="both"/>
      </w:pPr>
    </w:p>
    <w:p>
      <w:pPr>
        <w:bidi w:val="0"/>
        <w:jc w:val="both"/>
      </w:pPr>
    </w:p>
    <w:p>
      <w:pPr>
        <w:bidi w:val="0"/>
        <w:jc w:val="both"/>
      </w:pPr>
    </w:p>
    <w:p>
      <w:pPr>
        <w:bidi w:val="0"/>
        <w:jc w:val="both"/>
      </w:pPr>
    </w:p>
    <w:p>
      <w:pPr>
        <w:bidi w:val="0"/>
        <w:jc w:val="both"/>
      </w:pPr>
    </w:p>
    <w:p>
      <w:pPr>
        <w:bidi w:val="0"/>
        <w:jc w:val="both"/>
      </w:pPr>
    </w:p>
    <w:p>
      <w:pPr>
        <w:bidi w:val="0"/>
        <w:jc w:val="both"/>
      </w:pPr>
    </w:p>
    <w:p>
      <w:pPr>
        <w:bidi w:val="0"/>
        <w:jc w:val="both"/>
      </w:pPr>
    </w:p>
    <w:p>
      <w:pPr>
        <w:bidi w:val="0"/>
        <w:jc w:val="both"/>
      </w:pPr>
    </w:p>
    <w:p>
      <w:pPr>
        <w:bidi w:val="0"/>
        <w:jc w:val="center"/>
        <w:rPr>
          <w:rFonts w:hint="default"/>
          <w:lang w:val="pt-BR"/>
        </w:rPr>
      </w:pPr>
      <w:r>
        <w:rPr>
          <w:rFonts w:hint="default"/>
          <w:lang w:val="pt-BR"/>
        </w:rPr>
        <w:t>[CIDADE]</w:t>
      </w:r>
      <w:r>
        <w:t xml:space="preserve"> - </w:t>
      </w:r>
      <w:r>
        <w:rPr>
          <w:rFonts w:hint="default"/>
          <w:lang w:val="pt-BR"/>
        </w:rPr>
        <w:t>[ESTADO]</w:t>
      </w:r>
      <w:r>
        <w:t xml:space="preserve">, </w:t>
      </w:r>
      <w:r>
        <w:rPr>
          <w:rFonts w:hint="default"/>
          <w:lang w:val="pt-BR"/>
        </w:rPr>
        <w:t>[DATA]</w:t>
      </w:r>
    </w:p>
    <w:p>
      <w:pPr>
        <w:bidi w:val="0"/>
        <w:jc w:val="both"/>
        <w:sectPr>
          <w:footerReference r:id="rId5" w:type="default"/>
          <w:pgSz w:w="11910" w:h="16840"/>
          <w:pgMar w:top="700" w:right="500" w:bottom="280" w:left="500" w:header="720" w:footer="720" w:gutter="0"/>
          <w:cols w:space="720" w:num="1"/>
        </w:sectPr>
      </w:pPr>
    </w:p>
    <w:p>
      <w:pPr>
        <w:pStyle w:val="2"/>
        <w:bidi w:val="0"/>
        <w:ind w:left="0" w:leftChars="0" w:firstLine="0" w:firstLineChars="0"/>
        <w:jc w:val="both"/>
        <w:rPr>
          <w:color w:val="7030A0"/>
        </w:rPr>
      </w:pPr>
      <w:r>
        <w:rPr>
          <w:color w:val="7030A0"/>
        </w:rPr>
        <w:t>Histórico de revisões</w:t>
      </w:r>
    </w:p>
    <w:p>
      <w:pPr>
        <w:bidi w:val="0"/>
        <w:jc w:val="both"/>
      </w:pPr>
    </w:p>
    <w:tbl>
      <w:tblPr>
        <w:tblStyle w:val="5"/>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56"/>
        <w:gridCol w:w="1350"/>
        <w:gridCol w:w="5319"/>
        <w:gridCol w:w="21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1856" w:type="dxa"/>
          </w:tcPr>
          <w:p>
            <w:pPr>
              <w:bidi w:val="0"/>
              <w:jc w:val="center"/>
            </w:pPr>
            <w:r>
              <w:t>Data</w:t>
            </w:r>
          </w:p>
        </w:tc>
        <w:tc>
          <w:tcPr>
            <w:tcW w:w="1350" w:type="dxa"/>
          </w:tcPr>
          <w:p>
            <w:pPr>
              <w:bidi w:val="0"/>
              <w:jc w:val="center"/>
            </w:pPr>
            <w:r>
              <w:t>Versão</w:t>
            </w:r>
          </w:p>
        </w:tc>
        <w:tc>
          <w:tcPr>
            <w:tcW w:w="5319" w:type="dxa"/>
          </w:tcPr>
          <w:p>
            <w:pPr>
              <w:bidi w:val="0"/>
              <w:jc w:val="center"/>
            </w:pPr>
            <w:r>
              <w:t>Descrição</w:t>
            </w:r>
          </w:p>
        </w:tc>
        <w:tc>
          <w:tcPr>
            <w:tcW w:w="2157" w:type="dxa"/>
          </w:tcPr>
          <w:p>
            <w:pPr>
              <w:bidi w:val="0"/>
              <w:jc w:val="center"/>
            </w:pPr>
            <w:r>
              <w:t>Responsável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2" w:hRule="atLeast"/>
        </w:trPr>
        <w:tc>
          <w:tcPr>
            <w:tcW w:w="1856" w:type="dxa"/>
          </w:tcPr>
          <w:p>
            <w:pPr>
              <w:bidi w:val="0"/>
              <w:jc w:val="center"/>
              <w:rPr>
                <w:rFonts w:hint="default"/>
                <w:lang w:val="pt-BR"/>
              </w:rPr>
            </w:pPr>
            <w:r>
              <w:t>01/01/</w:t>
            </w:r>
            <w:r>
              <w:rPr>
                <w:rFonts w:hint="default"/>
                <w:lang w:val="pt-BR"/>
              </w:rPr>
              <w:t>2024</w:t>
            </w:r>
          </w:p>
        </w:tc>
        <w:tc>
          <w:tcPr>
            <w:tcW w:w="1350" w:type="dxa"/>
          </w:tcPr>
          <w:p>
            <w:pPr>
              <w:bidi w:val="0"/>
              <w:jc w:val="center"/>
            </w:pPr>
            <w:r>
              <w:t>1</w:t>
            </w:r>
          </w:p>
        </w:tc>
        <w:tc>
          <w:tcPr>
            <w:tcW w:w="5319" w:type="dxa"/>
          </w:tcPr>
          <w:p>
            <w:pPr>
              <w:bidi w:val="0"/>
              <w:jc w:val="left"/>
            </w:pPr>
            <w:r>
              <w:t>Primeira versão do relatório</w:t>
            </w:r>
          </w:p>
        </w:tc>
        <w:tc>
          <w:tcPr>
            <w:tcW w:w="2157" w:type="dxa"/>
          </w:tcPr>
          <w:p>
            <w:pPr>
              <w:bidi w:val="0"/>
              <w:jc w:val="center"/>
            </w:pPr>
            <w:r>
              <w:t>Fulano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3" w:hRule="atLeast"/>
        </w:trPr>
        <w:tc>
          <w:tcPr>
            <w:tcW w:w="1856" w:type="dxa"/>
          </w:tcPr>
          <w:p>
            <w:pPr>
              <w:bidi w:val="0"/>
              <w:jc w:val="center"/>
              <w:rPr>
                <w:rFonts w:hint="default"/>
                <w:lang w:val="pt-BR"/>
              </w:rPr>
            </w:pPr>
            <w:r>
              <w:t>01/10/</w:t>
            </w:r>
            <w:r>
              <w:rPr>
                <w:rFonts w:hint="default"/>
                <w:lang w:val="pt-BR"/>
              </w:rPr>
              <w:t>2024</w:t>
            </w:r>
          </w:p>
        </w:tc>
        <w:tc>
          <w:tcPr>
            <w:tcW w:w="1350" w:type="dxa"/>
          </w:tcPr>
          <w:p>
            <w:pPr>
              <w:bidi w:val="0"/>
              <w:jc w:val="center"/>
            </w:pPr>
            <w:r>
              <w:t>2</w:t>
            </w:r>
          </w:p>
        </w:tc>
        <w:tc>
          <w:tcPr>
            <w:tcW w:w="5319" w:type="dxa"/>
          </w:tcPr>
          <w:p>
            <w:pPr>
              <w:bidi w:val="0"/>
              <w:jc w:val="left"/>
            </w:pPr>
            <w:r>
              <w:t>Atualização após mudança na metodologia</w:t>
            </w:r>
          </w:p>
          <w:p>
            <w:pPr>
              <w:bidi w:val="0"/>
              <w:jc w:val="left"/>
            </w:pPr>
            <w:r>
              <w:t>para coleta de dados pessoais</w:t>
            </w:r>
          </w:p>
        </w:tc>
        <w:tc>
          <w:tcPr>
            <w:tcW w:w="2157" w:type="dxa"/>
          </w:tcPr>
          <w:p>
            <w:pPr>
              <w:bidi w:val="0"/>
              <w:jc w:val="center"/>
            </w:pPr>
            <w:r>
              <w:t>Beltrano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2" w:hRule="atLeast"/>
        </w:trPr>
        <w:tc>
          <w:tcPr>
            <w:tcW w:w="1856" w:type="dxa"/>
          </w:tcPr>
          <w:p>
            <w:pPr>
              <w:bidi w:val="0"/>
              <w:jc w:val="both"/>
            </w:pPr>
          </w:p>
        </w:tc>
        <w:tc>
          <w:tcPr>
            <w:tcW w:w="1350" w:type="dxa"/>
          </w:tcPr>
          <w:p>
            <w:pPr>
              <w:bidi w:val="0"/>
              <w:jc w:val="both"/>
            </w:pPr>
          </w:p>
        </w:tc>
        <w:tc>
          <w:tcPr>
            <w:tcW w:w="5319" w:type="dxa"/>
          </w:tcPr>
          <w:p>
            <w:pPr>
              <w:bidi w:val="0"/>
              <w:jc w:val="both"/>
            </w:pPr>
          </w:p>
        </w:tc>
        <w:tc>
          <w:tcPr>
            <w:tcW w:w="2157" w:type="dxa"/>
          </w:tcPr>
          <w:p>
            <w:pPr>
              <w:bidi w:val="0"/>
              <w:jc w:val="both"/>
            </w:pPr>
          </w:p>
        </w:tc>
      </w:tr>
    </w:tbl>
    <w:p>
      <w:pPr>
        <w:bidi w:val="0"/>
        <w:jc w:val="both"/>
        <w:sectPr>
          <w:pgSz w:w="11910" w:h="16840"/>
          <w:pgMar w:top="720" w:right="500" w:bottom="280" w:left="500" w:header="720" w:footer="720" w:gutter="0"/>
          <w:cols w:space="720" w:num="1"/>
        </w:sectPr>
      </w:pPr>
    </w:p>
    <w:p>
      <w:pPr>
        <w:pStyle w:val="2"/>
        <w:bidi w:val="0"/>
        <w:ind w:left="0" w:leftChars="0" w:firstLine="0" w:firstLineChars="0"/>
        <w:jc w:val="both"/>
        <w:rPr>
          <w:color w:val="7030A0"/>
        </w:rPr>
      </w:pPr>
      <w:r>
        <w:rPr>
          <w:color w:val="7030A0"/>
        </w:rPr>
        <w:t>Objetivo</w:t>
      </w:r>
    </w:p>
    <w:p>
      <w:pPr>
        <w:jc w:val="both"/>
      </w:pPr>
    </w:p>
    <w:p>
      <w:pPr>
        <w:bidi w:val="0"/>
        <w:jc w:val="both"/>
      </w:pPr>
      <w:r>
        <w:t>Este Relatório de Impacto à Proteção de Dados Pessoais visa descrever os processos empregados pela organização XPTO para tratar os dados pessoais dos seus clientes a fim de não ferir as liberdades civis e constitucionais previstas...</w:t>
      </w:r>
    </w:p>
    <w:p>
      <w:pPr>
        <w:bidi w:val="0"/>
        <w:jc w:val="both"/>
      </w:pPr>
    </w:p>
    <w:p>
      <w:pPr>
        <w:bidi w:val="0"/>
        <w:jc w:val="both"/>
      </w:pPr>
      <w:r>
        <w:t>Referência: Art. 5º, XVII da LGPD</w:t>
      </w:r>
    </w:p>
    <w:p>
      <w:pPr>
        <w:bidi w:val="0"/>
        <w:jc w:val="both"/>
      </w:pPr>
    </w:p>
    <w:p>
      <w:pPr>
        <w:pStyle w:val="2"/>
        <w:bidi w:val="0"/>
        <w:ind w:left="0" w:leftChars="0" w:firstLine="0" w:firstLineChars="0"/>
        <w:jc w:val="both"/>
        <w:rPr>
          <w:rFonts w:hint="default"/>
          <w:color w:val="7030A0"/>
          <w:lang w:val="pt-BR"/>
        </w:rPr>
      </w:pPr>
      <w:r>
        <w:rPr>
          <w:color w:val="7030A0"/>
        </w:rPr>
        <w:t>Identificação dos agentes de tratamento e</w:t>
      </w:r>
      <w:r>
        <w:rPr>
          <w:rFonts w:hint="default"/>
          <w:color w:val="7030A0"/>
          <w:lang w:val="pt-BR"/>
        </w:rPr>
        <w:t xml:space="preserve"> </w:t>
      </w:r>
      <w:r>
        <w:rPr>
          <w:color w:val="7030A0"/>
        </w:rPr>
        <w:t xml:space="preserve">do </w:t>
      </w:r>
      <w:r>
        <w:rPr>
          <w:rFonts w:hint="default"/>
          <w:color w:val="7030A0"/>
          <w:lang w:val="pt-BR"/>
        </w:rPr>
        <w:t>Encarregado</w:t>
      </w:r>
    </w:p>
    <w:p>
      <w:pPr>
        <w:jc w:val="both"/>
      </w:pPr>
    </w:p>
    <w:p>
      <w:pPr>
        <w:bidi w:val="0"/>
        <w:jc w:val="both"/>
      </w:pPr>
      <w:r>
        <w:rPr>
          <w:color w:val="7030A0"/>
        </w:rPr>
        <w:t>CONTOLADOR</w:t>
      </w:r>
      <w:r>
        <w:t>: Fulano de Tal</w:t>
      </w:r>
    </w:p>
    <w:p>
      <w:pPr>
        <w:bidi w:val="0"/>
        <w:jc w:val="both"/>
      </w:pPr>
      <w:r>
        <w:rPr>
          <w:color w:val="7030A0"/>
        </w:rPr>
        <w:t>OPERADOR</w:t>
      </w:r>
      <w:r>
        <w:t>: Beltrano</w:t>
      </w:r>
    </w:p>
    <w:p>
      <w:pPr>
        <w:bidi w:val="0"/>
        <w:jc w:val="both"/>
      </w:pPr>
      <w:r>
        <w:rPr>
          <w:rFonts w:hint="default"/>
          <w:color w:val="7030A0"/>
          <w:lang w:val="pt-BR"/>
        </w:rPr>
        <w:t>ENCARREGADO</w:t>
      </w:r>
      <w:r>
        <w:t>: Zé</w:t>
      </w:r>
    </w:p>
    <w:p>
      <w:pPr>
        <w:bidi w:val="0"/>
        <w:jc w:val="both"/>
        <w:rPr>
          <w:rFonts w:hint="default"/>
          <w:lang w:val="pt-BR"/>
        </w:rPr>
      </w:pPr>
      <w:r>
        <w:rPr>
          <w:color w:val="7030A0"/>
        </w:rPr>
        <w:t>E</w:t>
      </w:r>
      <w:r>
        <w:rPr>
          <w:rFonts w:hint="default"/>
          <w:color w:val="7030A0"/>
          <w:lang w:val="pt-BR"/>
        </w:rPr>
        <w:t>-</w:t>
      </w:r>
      <w:r>
        <w:rPr>
          <w:color w:val="7030A0"/>
        </w:rPr>
        <w:t xml:space="preserve">MAIL DO </w:t>
      </w:r>
      <w:r>
        <w:rPr>
          <w:rFonts w:hint="default"/>
          <w:color w:val="7030A0"/>
          <w:lang w:val="pt-BR"/>
        </w:rPr>
        <w:t>ENCARREGADO</w:t>
      </w:r>
      <w:r>
        <w:t xml:space="preserve">: </w:t>
      </w:r>
      <w:r>
        <w:fldChar w:fldCharType="begin"/>
      </w:r>
      <w:r>
        <w:instrText xml:space="preserve"> HYPERLINK "mailto:ze@email.com" \h </w:instrText>
      </w:r>
      <w:r>
        <w:fldChar w:fldCharType="separate"/>
      </w:r>
      <w:r>
        <w:rPr>
          <w:rFonts w:hint="default"/>
          <w:lang w:val="pt-BR"/>
        </w:rPr>
        <w:t>encarregado</w:t>
      </w:r>
      <w:r>
        <w:t>@email</w:t>
      </w:r>
      <w:r>
        <w:rPr>
          <w:rFonts w:hint="default"/>
          <w:lang w:val="pt-BR"/>
        </w:rPr>
        <w:t>-corporativo</w:t>
      </w:r>
      <w:r>
        <w:t>.com</w:t>
      </w:r>
      <w:r>
        <w:fldChar w:fldCharType="end"/>
      </w:r>
      <w:r>
        <w:rPr>
          <w:rFonts w:hint="default"/>
          <w:lang w:val="pt-BR"/>
        </w:rPr>
        <w:t>.br</w:t>
      </w:r>
    </w:p>
    <w:p>
      <w:pPr>
        <w:bidi w:val="0"/>
        <w:jc w:val="both"/>
      </w:pPr>
      <w:r>
        <w:rPr>
          <w:color w:val="7030A0"/>
        </w:rPr>
        <w:t xml:space="preserve">CONTATO DO </w:t>
      </w:r>
      <w:r>
        <w:rPr>
          <w:rFonts w:hint="default"/>
          <w:color w:val="7030A0"/>
          <w:lang w:val="pt-BR"/>
        </w:rPr>
        <w:t>ENCARREGADO</w:t>
      </w:r>
      <w:r>
        <w:t>: 67-9-8765-4321</w:t>
      </w:r>
    </w:p>
    <w:p>
      <w:pPr>
        <w:bidi w:val="0"/>
        <w:jc w:val="both"/>
      </w:pPr>
    </w:p>
    <w:p>
      <w:pPr>
        <w:pStyle w:val="2"/>
        <w:bidi w:val="0"/>
        <w:ind w:left="0" w:leftChars="0" w:firstLine="0" w:firstLineChars="0"/>
        <w:jc w:val="both"/>
        <w:rPr>
          <w:color w:val="7030A0"/>
        </w:rPr>
      </w:pPr>
      <w:r>
        <w:rPr>
          <w:color w:val="7030A0"/>
        </w:rPr>
        <w:t>Identifica</w:t>
      </w:r>
      <w:r>
        <w:rPr>
          <w:rFonts w:hint="default"/>
          <w:color w:val="7030A0"/>
          <w:lang w:val="pt-BR"/>
        </w:rPr>
        <w:t>ção</w:t>
      </w:r>
      <w:r>
        <w:rPr>
          <w:color w:val="7030A0"/>
        </w:rPr>
        <w:t xml:space="preserve"> </w:t>
      </w:r>
      <w:r>
        <w:rPr>
          <w:rFonts w:hint="default"/>
          <w:color w:val="7030A0"/>
          <w:lang w:val="pt-BR"/>
        </w:rPr>
        <w:t>d</w:t>
      </w:r>
      <w:r>
        <w:rPr>
          <w:color w:val="7030A0"/>
        </w:rPr>
        <w:t>a necessidade de elaborar o RIPD</w:t>
      </w:r>
    </w:p>
    <w:p>
      <w:pPr>
        <w:bidi w:val="0"/>
        <w:jc w:val="both"/>
      </w:pPr>
    </w:p>
    <w:p>
      <w:pPr>
        <w:bidi w:val="0"/>
        <w:jc w:val="both"/>
        <w:rPr>
          <w:rFonts w:hint="default"/>
        </w:rPr>
      </w:pPr>
      <w:r>
        <w:rPr>
          <w:rFonts w:hint="default"/>
        </w:rPr>
        <w:t xml:space="preserve">Este documento tem como objetivo apresentar as informações relacionadas ao impacto do tratamento de dados pessoais pelo controlador </w:t>
      </w:r>
      <w:r>
        <w:rPr>
          <w:rFonts w:hint="default"/>
          <w:color w:val="7030A0"/>
        </w:rPr>
        <w:t>[NOME DA EMPRESA]</w:t>
      </w:r>
      <w:r>
        <w:rPr>
          <w:rFonts w:hint="default"/>
        </w:rPr>
        <w:t>, de acordo com o que é previsto no artigo 38 da Lei 13.709/2018.</w:t>
      </w:r>
    </w:p>
    <w:p>
      <w:pPr>
        <w:bidi w:val="0"/>
        <w:jc w:val="both"/>
        <w:rPr>
          <w:rFonts w:hint="default"/>
        </w:rPr>
      </w:pPr>
    </w:p>
    <w:p>
      <w:pPr>
        <w:bidi w:val="0"/>
        <w:jc w:val="both"/>
        <w:rPr>
          <w:rFonts w:hint="default"/>
        </w:rPr>
      </w:pPr>
      <w:r>
        <w:rPr>
          <w:rFonts w:hint="default"/>
        </w:rPr>
        <w:t xml:space="preserve">O referido tratamento tem relação com </w:t>
      </w:r>
      <w:r>
        <w:rPr>
          <w:rFonts w:hint="default"/>
          <w:color w:val="7030A0"/>
        </w:rPr>
        <w:t>[INFORMAR QUAL TRATAMENTO ESTÁ SENDO REALIZADO]</w:t>
      </w:r>
      <w:r>
        <w:rPr>
          <w:rFonts w:hint="default"/>
        </w:rPr>
        <w:t xml:space="preserve">, classificados para tratativa por meio da base legal </w:t>
      </w:r>
      <w:r>
        <w:rPr>
          <w:rFonts w:hint="default"/>
          <w:color w:val="7030A0"/>
        </w:rPr>
        <w:t>[INFORMAR BASE LEGAL UTILIZADA PARA ESTE TRATAMENTO]</w:t>
      </w:r>
      <w:r>
        <w:rPr>
          <w:rFonts w:hint="default"/>
        </w:rPr>
        <w:t>.</w:t>
      </w:r>
    </w:p>
    <w:p>
      <w:pPr>
        <w:bidi w:val="0"/>
        <w:jc w:val="both"/>
        <w:rPr>
          <w:rFonts w:hint="default"/>
        </w:rPr>
      </w:pPr>
    </w:p>
    <w:p>
      <w:pPr>
        <w:bidi w:val="0"/>
        <w:jc w:val="both"/>
      </w:pPr>
      <w:r>
        <w:rPr>
          <w:rFonts w:hint="default"/>
        </w:rPr>
        <w:t>Observação: É interessante que neste caso o controlador/encarregado adicionem o maior número possível de dados gerais sobre este tratamento de dados pessoais e os motivos que fazem a criação deste Relatório de Impacto.</w:t>
      </w:r>
    </w:p>
    <w:p>
      <w:pPr>
        <w:numPr>
          <w:ilvl w:val="0"/>
          <w:numId w:val="1"/>
        </w:numPr>
        <w:bidi w:val="0"/>
        <w:ind w:left="420" w:leftChars="0" w:hanging="420" w:firstLineChars="0"/>
        <w:jc w:val="both"/>
      </w:pPr>
      <w:r>
        <w:t>Descrever e detalhar a forma de tratamento</w:t>
      </w:r>
    </w:p>
    <w:p>
      <w:pPr>
        <w:numPr>
          <w:ilvl w:val="0"/>
          <w:numId w:val="1"/>
        </w:numPr>
        <w:bidi w:val="0"/>
        <w:ind w:left="420" w:leftChars="0" w:hanging="420" w:firstLineChars="0"/>
        <w:jc w:val="both"/>
      </w:pPr>
      <w:r>
        <w:t>Natureza do tratamento</w:t>
      </w:r>
    </w:p>
    <w:p>
      <w:pPr>
        <w:numPr>
          <w:ilvl w:val="0"/>
          <w:numId w:val="1"/>
        </w:numPr>
        <w:bidi w:val="0"/>
        <w:ind w:left="420" w:leftChars="0" w:hanging="420" w:firstLineChars="0"/>
        <w:jc w:val="both"/>
      </w:pPr>
      <w:r>
        <w:t>Escopo do tratamento</w:t>
      </w:r>
    </w:p>
    <w:p>
      <w:pPr>
        <w:numPr>
          <w:ilvl w:val="0"/>
          <w:numId w:val="1"/>
        </w:numPr>
        <w:bidi w:val="0"/>
        <w:ind w:left="420" w:leftChars="0" w:hanging="420" w:firstLineChars="0"/>
        <w:jc w:val="both"/>
      </w:pPr>
      <w:r>
        <w:t>Contexto do tratamento</w:t>
      </w:r>
    </w:p>
    <w:p>
      <w:pPr>
        <w:numPr>
          <w:ilvl w:val="0"/>
          <w:numId w:val="1"/>
        </w:numPr>
        <w:bidi w:val="0"/>
        <w:ind w:left="420" w:leftChars="0" w:hanging="420" w:firstLineChars="0"/>
        <w:jc w:val="both"/>
      </w:pPr>
      <w:r>
        <w:t>Finalidade do tratamento</w:t>
      </w:r>
    </w:p>
    <w:p>
      <w:pPr>
        <w:numPr>
          <w:ilvl w:val="0"/>
          <w:numId w:val="1"/>
        </w:numPr>
        <w:bidi w:val="0"/>
        <w:ind w:left="420" w:leftChars="0" w:hanging="420" w:firstLineChars="0"/>
        <w:jc w:val="both"/>
      </w:pPr>
      <w:r>
        <w:t>Identificar as partes envolvidas</w:t>
      </w:r>
    </w:p>
    <w:p>
      <w:pPr>
        <w:bidi w:val="0"/>
        <w:jc w:val="both"/>
      </w:pPr>
    </w:p>
    <w:p>
      <w:pPr>
        <w:bidi w:val="0"/>
        <w:jc w:val="both"/>
        <w:rPr>
          <w:rFonts w:hint="default"/>
          <w:lang w:val="pt-BR"/>
        </w:rPr>
      </w:pPr>
      <w:r>
        <w:rPr>
          <w:rFonts w:hint="default"/>
          <w:lang w:val="pt-BR"/>
        </w:rPr>
        <w:t>Simples, identificar todos os envolvidos no tratamento de dados, com nomes dos parceiros que tratam os dados na qualidade de operadores, encarregado e tipos de clientes.</w:t>
      </w:r>
      <w:r>
        <w:rPr>
          <w:rFonts w:hint="default"/>
          <w:lang w:val="pt-BR"/>
        </w:rPr>
        <w:tab/>
      </w:r>
      <w:r>
        <w:rPr>
          <w:rFonts w:hint="default"/>
          <w:lang w:val="pt-BR"/>
        </w:rPr>
        <w:tab/>
      </w:r>
    </w:p>
    <w:p>
      <w:pPr>
        <w:bidi w:val="0"/>
        <w:jc w:val="both"/>
      </w:pPr>
    </w:p>
    <w:p>
      <w:pPr>
        <w:pStyle w:val="2"/>
        <w:bidi w:val="0"/>
        <w:ind w:left="0" w:leftChars="0" w:firstLine="0" w:firstLineChars="0"/>
        <w:jc w:val="both"/>
        <w:rPr>
          <w:color w:val="7030A0"/>
        </w:rPr>
      </w:pPr>
      <w:r>
        <w:rPr>
          <w:rFonts w:hint="default"/>
          <w:color w:val="7030A0"/>
          <w:lang w:val="pt-BR"/>
        </w:rPr>
        <w:t>Descrição da</w:t>
      </w:r>
      <w:r>
        <w:rPr>
          <w:color w:val="7030A0"/>
        </w:rPr>
        <w:t xml:space="preserve"> necessidade do tratamento</w:t>
      </w:r>
    </w:p>
    <w:p>
      <w:pPr>
        <w:bidi w:val="0"/>
        <w:jc w:val="both"/>
      </w:pPr>
    </w:p>
    <w:p>
      <w:pPr>
        <w:bidi w:val="0"/>
        <w:jc w:val="both"/>
        <w:rPr>
          <w:rFonts w:hint="default"/>
        </w:rPr>
      </w:pPr>
      <w:r>
        <w:rPr>
          <w:rFonts w:hint="default"/>
        </w:rPr>
        <w:t>Neste tratamento específico consideramos que os seguintes tipos de dados foram coletados (considerar apenas dados marcados na caixa de opções a seguir):</w:t>
      </w:r>
    </w:p>
    <w:p>
      <w:pPr>
        <w:bidi w:val="0"/>
        <w:jc w:val="both"/>
        <w:rPr>
          <w:rFonts w:hint="default"/>
        </w:rPr>
      </w:pPr>
    </w:p>
    <w:p>
      <w:pPr>
        <w:bidi w:val="0"/>
        <w:jc w:val="both"/>
        <w:rPr>
          <w:rFonts w:hint="default"/>
        </w:rPr>
      </w:pPr>
      <w:r>
        <w:rPr>
          <w:rFonts w:hint="default"/>
        </w:rPr>
        <w:t>☐ Dados Pessoais;</w:t>
      </w:r>
    </w:p>
    <w:p>
      <w:pPr>
        <w:bidi w:val="0"/>
        <w:jc w:val="both"/>
        <w:rPr>
          <w:rFonts w:hint="default"/>
        </w:rPr>
      </w:pPr>
      <w:r>
        <w:rPr>
          <w:rFonts w:hint="default"/>
        </w:rPr>
        <w:t>☐ Dados Pessoais Sensíveis;</w:t>
      </w:r>
    </w:p>
    <w:p>
      <w:pPr>
        <w:bidi w:val="0"/>
        <w:jc w:val="both"/>
        <w:rPr>
          <w:rFonts w:hint="default"/>
        </w:rPr>
      </w:pPr>
      <w:r>
        <w:rPr>
          <w:rFonts w:hint="default"/>
        </w:rPr>
        <w:t>☐ Dados Pessoais de Menores.</w:t>
      </w:r>
    </w:p>
    <w:p>
      <w:pPr>
        <w:bidi w:val="0"/>
        <w:jc w:val="both"/>
        <w:rPr>
          <w:rFonts w:hint="default"/>
        </w:rPr>
      </w:pPr>
    </w:p>
    <w:p>
      <w:pPr>
        <w:bidi w:val="0"/>
        <w:jc w:val="both"/>
      </w:pPr>
      <w:r>
        <w:rPr>
          <w:rFonts w:hint="default"/>
        </w:rPr>
        <w:t>Para realização da coleta destes dados foram utilizados [Formulário Digital, Sistemas XPTO, Telefone, Formulário Manual, E-mail, Consulta Presencial].</w:t>
      </w:r>
    </w:p>
    <w:p>
      <w:pPr>
        <w:bidi w:val="0"/>
        <w:jc w:val="both"/>
        <w:rPr>
          <w:rFonts w:hint="default"/>
          <w:lang w:val="pt-BR"/>
        </w:rPr>
      </w:pPr>
    </w:p>
    <w:p>
      <w:pPr>
        <w:pStyle w:val="2"/>
        <w:bidi w:val="0"/>
        <w:ind w:left="0" w:leftChars="0" w:firstLine="0" w:firstLineChars="0"/>
        <w:jc w:val="both"/>
        <w:rPr>
          <w:rFonts w:hint="default"/>
          <w:color w:val="7030A0"/>
          <w:lang w:val="pt-BR"/>
        </w:rPr>
      </w:pPr>
      <w:r>
        <w:rPr>
          <w:rFonts w:hint="default"/>
          <w:color w:val="7030A0"/>
          <w:lang w:val="pt-BR"/>
        </w:rPr>
        <w:t>Metodologias utilizadas</w:t>
      </w:r>
    </w:p>
    <w:p>
      <w:pPr>
        <w:bidi w:val="0"/>
        <w:jc w:val="both"/>
        <w:rPr>
          <w:rFonts w:hint="default"/>
          <w:lang w:val="pt-BR"/>
        </w:rPr>
      </w:pPr>
    </w:p>
    <w:p>
      <w:pPr>
        <w:bidi w:val="0"/>
        <w:jc w:val="both"/>
        <w:rPr>
          <w:rFonts w:hint="default"/>
          <w:lang w:val="pt-BR"/>
        </w:rPr>
        <w:sectPr>
          <w:pgSz w:w="11910" w:h="16840"/>
          <w:pgMar w:top="720" w:right="720" w:bottom="720" w:left="720" w:header="720" w:footer="720" w:gutter="0"/>
          <w:cols w:space="720" w:num="1"/>
        </w:sectPr>
      </w:pPr>
      <w:r>
        <w:rPr>
          <w:rFonts w:hint="default"/>
          <w:lang w:val="pt-BR"/>
        </w:rPr>
        <w:t>Neste item devem ser descritas todas as metodologias utilizadas para proteção deste tratamento de dados pessoais, que incluem: Metodologias de Gestão de Segurança (ISO, CIS Controls, outros), Metodologias Técnicas (Proxy, Antivírus, Data Loss Prevention), Anonimização, Pseudo anonimização, Criptografia, Restrições de acesso, entre outras metodologias que a empresa possa estar utilizando.</w:t>
      </w:r>
    </w:p>
    <w:p>
      <w:pPr>
        <w:pStyle w:val="2"/>
        <w:bidi w:val="0"/>
        <w:ind w:left="0" w:leftChars="0" w:firstLine="0" w:firstLineChars="0"/>
        <w:jc w:val="both"/>
        <w:rPr>
          <w:color w:val="7030A0"/>
        </w:rPr>
      </w:pPr>
      <w:r>
        <w:rPr>
          <w:color w:val="7030A0"/>
        </w:rPr>
        <w:t>Identificação e avaliação dos riscos</w:t>
      </w:r>
    </w:p>
    <w:p>
      <w:pPr>
        <w:bidi w:val="0"/>
        <w:jc w:val="both"/>
      </w:pPr>
    </w:p>
    <w:tbl>
      <w:tblPr>
        <w:tblStyle w:val="5"/>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29"/>
        <w:gridCol w:w="4009"/>
        <w:gridCol w:w="1841"/>
        <w:gridCol w:w="1466"/>
        <w:gridCol w:w="21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25" w:hRule="atLeast"/>
        </w:trPr>
        <w:tc>
          <w:tcPr>
            <w:tcW w:w="1229" w:type="dxa"/>
          </w:tcPr>
          <w:p>
            <w:pPr>
              <w:bidi w:val="0"/>
              <w:jc w:val="both"/>
              <w:rPr>
                <w:sz w:val="30"/>
                <w:szCs w:val="30"/>
              </w:rPr>
            </w:pPr>
          </w:p>
          <w:p>
            <w:pPr>
              <w:bidi w:val="0"/>
              <w:jc w:val="both"/>
              <w:rPr>
                <w:sz w:val="30"/>
                <w:szCs w:val="30"/>
              </w:rPr>
            </w:pPr>
            <w:r>
              <w:rPr>
                <w:sz w:val="30"/>
                <w:szCs w:val="30"/>
              </w:rPr>
              <w:t>Código</w:t>
            </w:r>
          </w:p>
        </w:tc>
        <w:tc>
          <w:tcPr>
            <w:tcW w:w="4009" w:type="dxa"/>
          </w:tcPr>
          <w:p>
            <w:pPr>
              <w:bidi w:val="0"/>
              <w:jc w:val="both"/>
              <w:rPr>
                <w:sz w:val="30"/>
                <w:szCs w:val="30"/>
              </w:rPr>
            </w:pPr>
            <w:r>
              <w:rPr>
                <w:sz w:val="30"/>
                <w:szCs w:val="30"/>
              </w:rPr>
              <w:t>Risco referente ao tratamento de dados pessoais</w:t>
            </w:r>
          </w:p>
        </w:tc>
        <w:tc>
          <w:tcPr>
            <w:tcW w:w="1841" w:type="dxa"/>
          </w:tcPr>
          <w:p>
            <w:pPr>
              <w:bidi w:val="0"/>
              <w:jc w:val="both"/>
              <w:rPr>
                <w:sz w:val="30"/>
                <w:szCs w:val="30"/>
              </w:rPr>
            </w:pPr>
          </w:p>
          <w:p>
            <w:pPr>
              <w:bidi w:val="0"/>
              <w:jc w:val="both"/>
              <w:rPr>
                <w:sz w:val="30"/>
                <w:szCs w:val="30"/>
              </w:rPr>
            </w:pPr>
            <w:r>
              <w:rPr>
                <w:sz w:val="30"/>
                <w:szCs w:val="30"/>
              </w:rPr>
              <w:t>Probabilidade</w:t>
            </w:r>
          </w:p>
        </w:tc>
        <w:tc>
          <w:tcPr>
            <w:tcW w:w="1466" w:type="dxa"/>
          </w:tcPr>
          <w:p>
            <w:pPr>
              <w:bidi w:val="0"/>
              <w:jc w:val="both"/>
              <w:rPr>
                <w:sz w:val="30"/>
                <w:szCs w:val="30"/>
              </w:rPr>
            </w:pPr>
          </w:p>
          <w:p>
            <w:pPr>
              <w:bidi w:val="0"/>
              <w:jc w:val="both"/>
              <w:rPr>
                <w:sz w:val="30"/>
                <w:szCs w:val="30"/>
              </w:rPr>
            </w:pPr>
            <w:r>
              <w:rPr>
                <w:sz w:val="30"/>
                <w:szCs w:val="30"/>
              </w:rPr>
              <w:t>Risco</w:t>
            </w:r>
          </w:p>
        </w:tc>
        <w:tc>
          <w:tcPr>
            <w:tcW w:w="2137" w:type="dxa"/>
          </w:tcPr>
          <w:p>
            <w:pPr>
              <w:bidi w:val="0"/>
              <w:jc w:val="both"/>
              <w:rPr>
                <w:sz w:val="30"/>
                <w:szCs w:val="30"/>
              </w:rPr>
            </w:pPr>
            <w:r>
              <w:rPr>
                <w:sz w:val="30"/>
                <w:szCs w:val="30"/>
              </w:rPr>
              <w:t>Nível de risco (probabilidade x</w:t>
            </w:r>
          </w:p>
          <w:p>
            <w:pPr>
              <w:bidi w:val="0"/>
              <w:jc w:val="both"/>
              <w:rPr>
                <w:sz w:val="30"/>
                <w:szCs w:val="30"/>
              </w:rPr>
            </w:pPr>
            <w:r>
              <w:rPr>
                <w:sz w:val="30"/>
                <w:szCs w:val="30"/>
              </w:rPr>
              <w:t>risco)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1" w:hRule="atLeast"/>
        </w:trPr>
        <w:tc>
          <w:tcPr>
            <w:tcW w:w="1229" w:type="dxa"/>
          </w:tcPr>
          <w:p>
            <w:pPr>
              <w:bidi w:val="0"/>
              <w:jc w:val="both"/>
            </w:pPr>
          </w:p>
        </w:tc>
        <w:tc>
          <w:tcPr>
            <w:tcW w:w="4009" w:type="dxa"/>
          </w:tcPr>
          <w:p>
            <w:pPr>
              <w:bidi w:val="0"/>
              <w:jc w:val="both"/>
            </w:pPr>
          </w:p>
        </w:tc>
        <w:tc>
          <w:tcPr>
            <w:tcW w:w="1841" w:type="dxa"/>
          </w:tcPr>
          <w:p>
            <w:pPr>
              <w:bidi w:val="0"/>
              <w:jc w:val="both"/>
            </w:pPr>
          </w:p>
        </w:tc>
        <w:tc>
          <w:tcPr>
            <w:tcW w:w="1466" w:type="dxa"/>
          </w:tcPr>
          <w:p>
            <w:pPr>
              <w:bidi w:val="0"/>
              <w:jc w:val="both"/>
            </w:pPr>
          </w:p>
        </w:tc>
        <w:tc>
          <w:tcPr>
            <w:tcW w:w="2137" w:type="dxa"/>
          </w:tcPr>
          <w:p>
            <w:pPr>
              <w:bidi w:val="0"/>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2" w:hRule="atLeast"/>
        </w:trPr>
        <w:tc>
          <w:tcPr>
            <w:tcW w:w="1229" w:type="dxa"/>
          </w:tcPr>
          <w:p>
            <w:pPr>
              <w:bidi w:val="0"/>
              <w:jc w:val="both"/>
            </w:pPr>
          </w:p>
        </w:tc>
        <w:tc>
          <w:tcPr>
            <w:tcW w:w="4009" w:type="dxa"/>
          </w:tcPr>
          <w:p>
            <w:pPr>
              <w:bidi w:val="0"/>
              <w:jc w:val="both"/>
            </w:pPr>
          </w:p>
        </w:tc>
        <w:tc>
          <w:tcPr>
            <w:tcW w:w="1841" w:type="dxa"/>
          </w:tcPr>
          <w:p>
            <w:pPr>
              <w:bidi w:val="0"/>
              <w:jc w:val="both"/>
            </w:pPr>
          </w:p>
        </w:tc>
        <w:tc>
          <w:tcPr>
            <w:tcW w:w="1466" w:type="dxa"/>
          </w:tcPr>
          <w:p>
            <w:pPr>
              <w:bidi w:val="0"/>
              <w:jc w:val="both"/>
            </w:pPr>
          </w:p>
        </w:tc>
        <w:tc>
          <w:tcPr>
            <w:tcW w:w="2137" w:type="dxa"/>
          </w:tcPr>
          <w:p>
            <w:pPr>
              <w:bidi w:val="0"/>
              <w:jc w:val="both"/>
            </w:pPr>
          </w:p>
        </w:tc>
      </w:tr>
    </w:tbl>
    <w:p>
      <w:pPr>
        <w:bidi w:val="0"/>
        <w:jc w:val="both"/>
        <w:rPr>
          <w:rFonts w:hint="default"/>
          <w:lang w:val="pt-BR"/>
        </w:rPr>
      </w:pPr>
    </w:p>
    <w:p>
      <w:pPr>
        <w:bidi w:val="0"/>
        <w:jc w:val="both"/>
        <w:rPr>
          <w:rFonts w:hint="default"/>
        </w:rPr>
      </w:pPr>
      <w:r>
        <w:rPr>
          <w:rFonts w:hint="default"/>
        </w:rPr>
        <w:t>Neste item devem ser descritos os riscos identificados quanto a este tratamento, principalmente riscos relacionados ao titular (exemplo: Utilização de seu cartão de crédito para compras) e que contenham a periodicidade que pode acontecer, a chance de ocorrer e qual serão os principais impactos para o titular dos dados.</w:t>
      </w:r>
    </w:p>
    <w:p>
      <w:pPr>
        <w:bidi w:val="0"/>
        <w:jc w:val="both"/>
        <w:rPr>
          <w:rFonts w:hint="default"/>
        </w:rPr>
      </w:pPr>
    </w:p>
    <w:p>
      <w:pPr>
        <w:bidi w:val="0"/>
        <w:jc w:val="both"/>
      </w:pPr>
      <w:r>
        <w:rPr>
          <w:rFonts w:hint="default"/>
        </w:rPr>
        <w:t>Em parágrafo separado, em complemento aos riscos identificados, adicionar quais são as metodologias que serão implementadas para minimizar os impactos aos titulares caso um risco se concretize, bem como medidas para minimizar a chance de que o risco se concretize.</w:t>
      </w:r>
    </w:p>
    <w:p>
      <w:pPr>
        <w:bidi w:val="0"/>
        <w:jc w:val="both"/>
      </w:pPr>
    </w:p>
    <w:p>
      <w:pPr>
        <w:pStyle w:val="2"/>
        <w:bidi w:val="0"/>
        <w:ind w:left="0" w:leftChars="0" w:firstLine="0" w:firstLineChars="0"/>
        <w:jc w:val="both"/>
        <w:rPr>
          <w:color w:val="7030A0"/>
        </w:rPr>
      </w:pPr>
      <w:r>
        <w:rPr>
          <w:color w:val="7030A0"/>
        </w:rPr>
        <w:t>Identificação das medidas de mitigação dos riscos</w:t>
      </w:r>
    </w:p>
    <w:p>
      <w:pPr>
        <w:bidi w:val="0"/>
        <w:jc w:val="both"/>
      </w:pPr>
    </w:p>
    <w:tbl>
      <w:tblPr>
        <w:tblStyle w:val="5"/>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11"/>
        <w:gridCol w:w="2761"/>
        <w:gridCol w:w="2530"/>
        <w:gridCol w:w="736"/>
        <w:gridCol w:w="709"/>
        <w:gridCol w:w="762"/>
        <w:gridCol w:w="12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5" w:hRule="atLeast"/>
        </w:trPr>
        <w:tc>
          <w:tcPr>
            <w:tcW w:w="1911" w:type="dxa"/>
            <w:vMerge w:val="restart"/>
          </w:tcPr>
          <w:p>
            <w:pPr>
              <w:bidi w:val="0"/>
              <w:jc w:val="both"/>
              <w:rPr>
                <w:sz w:val="30"/>
                <w:szCs w:val="30"/>
              </w:rPr>
            </w:pPr>
            <w:r>
              <w:rPr>
                <w:sz w:val="30"/>
                <w:szCs w:val="30"/>
              </w:rPr>
              <w:t>RISCO</w:t>
            </w:r>
          </w:p>
        </w:tc>
        <w:tc>
          <w:tcPr>
            <w:tcW w:w="2761" w:type="dxa"/>
            <w:vMerge w:val="restart"/>
          </w:tcPr>
          <w:p>
            <w:pPr>
              <w:bidi w:val="0"/>
              <w:jc w:val="both"/>
              <w:rPr>
                <w:sz w:val="30"/>
                <w:szCs w:val="30"/>
              </w:rPr>
            </w:pPr>
            <w:r>
              <w:rPr>
                <w:sz w:val="30"/>
                <w:szCs w:val="30"/>
              </w:rPr>
              <w:t>MEDIDAS</w:t>
            </w:r>
          </w:p>
        </w:tc>
        <w:tc>
          <w:tcPr>
            <w:tcW w:w="2530" w:type="dxa"/>
            <w:vMerge w:val="restart"/>
          </w:tcPr>
          <w:p>
            <w:pPr>
              <w:bidi w:val="0"/>
              <w:jc w:val="both"/>
              <w:rPr>
                <w:sz w:val="30"/>
                <w:szCs w:val="30"/>
              </w:rPr>
            </w:pPr>
            <w:r>
              <w:rPr>
                <w:sz w:val="30"/>
                <w:szCs w:val="30"/>
              </w:rPr>
              <w:t>EFEITO SOBRE RISCO</w:t>
            </w:r>
          </w:p>
        </w:tc>
        <w:tc>
          <w:tcPr>
            <w:tcW w:w="2207" w:type="dxa"/>
            <w:gridSpan w:val="3"/>
          </w:tcPr>
          <w:p>
            <w:pPr>
              <w:bidi w:val="0"/>
              <w:jc w:val="both"/>
              <w:rPr>
                <w:sz w:val="30"/>
                <w:szCs w:val="30"/>
              </w:rPr>
            </w:pPr>
            <w:r>
              <w:rPr>
                <w:sz w:val="30"/>
                <w:szCs w:val="30"/>
              </w:rPr>
              <w:t>RISCO RESIDUAL</w:t>
            </w:r>
          </w:p>
        </w:tc>
        <w:tc>
          <w:tcPr>
            <w:tcW w:w="1273" w:type="dxa"/>
            <w:vMerge w:val="restart"/>
          </w:tcPr>
          <w:p>
            <w:pPr>
              <w:bidi w:val="0"/>
              <w:jc w:val="both"/>
              <w:rPr>
                <w:sz w:val="30"/>
                <w:szCs w:val="30"/>
              </w:rPr>
            </w:pPr>
            <w:r>
              <w:rPr>
                <w:sz w:val="24"/>
                <w:szCs w:val="24"/>
              </w:rPr>
              <w:t>MEDIDAS APROVADAS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3" w:hRule="atLeast"/>
        </w:trPr>
        <w:tc>
          <w:tcPr>
            <w:tcW w:w="1911" w:type="dxa"/>
            <w:vMerge w:val="continue"/>
            <w:tcBorders>
              <w:top w:val="nil"/>
            </w:tcBorders>
          </w:tcPr>
          <w:p>
            <w:pPr>
              <w:bidi w:val="0"/>
              <w:jc w:val="both"/>
              <w:rPr>
                <w:sz w:val="30"/>
                <w:szCs w:val="30"/>
              </w:rPr>
            </w:pPr>
          </w:p>
        </w:tc>
        <w:tc>
          <w:tcPr>
            <w:tcW w:w="2761" w:type="dxa"/>
            <w:vMerge w:val="continue"/>
            <w:tcBorders>
              <w:top w:val="nil"/>
            </w:tcBorders>
          </w:tcPr>
          <w:p>
            <w:pPr>
              <w:bidi w:val="0"/>
              <w:jc w:val="both"/>
              <w:rPr>
                <w:sz w:val="30"/>
                <w:szCs w:val="30"/>
              </w:rPr>
            </w:pPr>
          </w:p>
        </w:tc>
        <w:tc>
          <w:tcPr>
            <w:tcW w:w="2530" w:type="dxa"/>
            <w:vMerge w:val="continue"/>
            <w:tcBorders>
              <w:top w:val="nil"/>
            </w:tcBorders>
          </w:tcPr>
          <w:p>
            <w:pPr>
              <w:bidi w:val="0"/>
              <w:jc w:val="both"/>
              <w:rPr>
                <w:sz w:val="30"/>
                <w:szCs w:val="30"/>
              </w:rPr>
            </w:pPr>
          </w:p>
        </w:tc>
        <w:tc>
          <w:tcPr>
            <w:tcW w:w="736" w:type="dxa"/>
          </w:tcPr>
          <w:p>
            <w:pPr>
              <w:bidi w:val="0"/>
              <w:jc w:val="both"/>
              <w:rPr>
                <w:sz w:val="30"/>
                <w:szCs w:val="30"/>
              </w:rPr>
            </w:pPr>
            <w:r>
              <w:rPr>
                <w:sz w:val="30"/>
                <w:szCs w:val="30"/>
              </w:rPr>
              <w:t>P</w:t>
            </w:r>
          </w:p>
        </w:tc>
        <w:tc>
          <w:tcPr>
            <w:tcW w:w="709" w:type="dxa"/>
          </w:tcPr>
          <w:p>
            <w:pPr>
              <w:bidi w:val="0"/>
              <w:jc w:val="both"/>
              <w:rPr>
                <w:sz w:val="30"/>
                <w:szCs w:val="30"/>
              </w:rPr>
            </w:pPr>
            <w:r>
              <w:rPr>
                <w:sz w:val="30"/>
                <w:szCs w:val="30"/>
              </w:rPr>
              <w:t>I</w:t>
            </w:r>
          </w:p>
        </w:tc>
        <w:tc>
          <w:tcPr>
            <w:tcW w:w="762" w:type="dxa"/>
          </w:tcPr>
          <w:p>
            <w:pPr>
              <w:bidi w:val="0"/>
              <w:jc w:val="both"/>
              <w:rPr>
                <w:sz w:val="30"/>
                <w:szCs w:val="30"/>
              </w:rPr>
            </w:pPr>
            <w:r>
              <w:rPr>
                <w:sz w:val="30"/>
                <w:szCs w:val="30"/>
              </w:rPr>
              <w:t>(P x I)</w:t>
            </w:r>
          </w:p>
        </w:tc>
        <w:tc>
          <w:tcPr>
            <w:tcW w:w="1273" w:type="dxa"/>
            <w:vMerge w:val="continue"/>
            <w:tcBorders>
              <w:top w:val="nil"/>
            </w:tcBorders>
          </w:tcPr>
          <w:p>
            <w:pPr>
              <w:bidi w:val="0"/>
              <w:jc w:val="both"/>
              <w:rPr>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 w:hRule="atLeast"/>
        </w:trPr>
        <w:tc>
          <w:tcPr>
            <w:tcW w:w="1911" w:type="dxa"/>
            <w:vMerge w:val="restart"/>
          </w:tcPr>
          <w:p>
            <w:pPr>
              <w:bidi w:val="0"/>
              <w:jc w:val="both"/>
              <w:rPr>
                <w:sz w:val="30"/>
                <w:szCs w:val="30"/>
              </w:rPr>
            </w:pPr>
          </w:p>
        </w:tc>
        <w:tc>
          <w:tcPr>
            <w:tcW w:w="2761" w:type="dxa"/>
          </w:tcPr>
          <w:p>
            <w:pPr>
              <w:bidi w:val="0"/>
              <w:jc w:val="both"/>
              <w:rPr>
                <w:sz w:val="30"/>
                <w:szCs w:val="30"/>
              </w:rPr>
            </w:pPr>
          </w:p>
        </w:tc>
        <w:tc>
          <w:tcPr>
            <w:tcW w:w="2530" w:type="dxa"/>
            <w:vMerge w:val="restart"/>
          </w:tcPr>
          <w:p>
            <w:pPr>
              <w:bidi w:val="0"/>
              <w:jc w:val="both"/>
              <w:rPr>
                <w:sz w:val="30"/>
                <w:szCs w:val="30"/>
              </w:rPr>
            </w:pPr>
          </w:p>
        </w:tc>
        <w:tc>
          <w:tcPr>
            <w:tcW w:w="736" w:type="dxa"/>
            <w:vMerge w:val="restart"/>
          </w:tcPr>
          <w:p>
            <w:pPr>
              <w:bidi w:val="0"/>
              <w:jc w:val="both"/>
              <w:rPr>
                <w:sz w:val="30"/>
                <w:szCs w:val="30"/>
              </w:rPr>
            </w:pPr>
          </w:p>
        </w:tc>
        <w:tc>
          <w:tcPr>
            <w:tcW w:w="709" w:type="dxa"/>
            <w:vMerge w:val="restart"/>
          </w:tcPr>
          <w:p>
            <w:pPr>
              <w:bidi w:val="0"/>
              <w:jc w:val="both"/>
              <w:rPr>
                <w:sz w:val="30"/>
                <w:szCs w:val="30"/>
              </w:rPr>
            </w:pPr>
          </w:p>
        </w:tc>
        <w:tc>
          <w:tcPr>
            <w:tcW w:w="762" w:type="dxa"/>
            <w:vMerge w:val="restart"/>
          </w:tcPr>
          <w:p>
            <w:pPr>
              <w:bidi w:val="0"/>
              <w:jc w:val="both"/>
              <w:rPr>
                <w:sz w:val="30"/>
                <w:szCs w:val="30"/>
              </w:rPr>
            </w:pPr>
          </w:p>
        </w:tc>
        <w:tc>
          <w:tcPr>
            <w:tcW w:w="1273" w:type="dxa"/>
            <w:vMerge w:val="restart"/>
          </w:tcPr>
          <w:p>
            <w:pPr>
              <w:bidi w:val="0"/>
              <w:jc w:val="both"/>
              <w:rPr>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3" w:hRule="atLeast"/>
        </w:trPr>
        <w:tc>
          <w:tcPr>
            <w:tcW w:w="1911" w:type="dxa"/>
            <w:vMerge w:val="continue"/>
            <w:tcBorders>
              <w:top w:val="nil"/>
            </w:tcBorders>
          </w:tcPr>
          <w:p>
            <w:pPr>
              <w:bidi w:val="0"/>
              <w:jc w:val="both"/>
            </w:pPr>
          </w:p>
        </w:tc>
        <w:tc>
          <w:tcPr>
            <w:tcW w:w="2761" w:type="dxa"/>
          </w:tcPr>
          <w:p>
            <w:pPr>
              <w:bidi w:val="0"/>
              <w:jc w:val="both"/>
            </w:pPr>
          </w:p>
        </w:tc>
        <w:tc>
          <w:tcPr>
            <w:tcW w:w="2530" w:type="dxa"/>
            <w:vMerge w:val="continue"/>
            <w:tcBorders>
              <w:top w:val="nil"/>
            </w:tcBorders>
          </w:tcPr>
          <w:p>
            <w:pPr>
              <w:bidi w:val="0"/>
              <w:jc w:val="both"/>
            </w:pPr>
          </w:p>
        </w:tc>
        <w:tc>
          <w:tcPr>
            <w:tcW w:w="736" w:type="dxa"/>
            <w:vMerge w:val="continue"/>
            <w:tcBorders>
              <w:top w:val="nil"/>
            </w:tcBorders>
          </w:tcPr>
          <w:p>
            <w:pPr>
              <w:bidi w:val="0"/>
              <w:jc w:val="both"/>
            </w:pPr>
          </w:p>
        </w:tc>
        <w:tc>
          <w:tcPr>
            <w:tcW w:w="709" w:type="dxa"/>
            <w:vMerge w:val="continue"/>
            <w:tcBorders>
              <w:top w:val="nil"/>
            </w:tcBorders>
          </w:tcPr>
          <w:p>
            <w:pPr>
              <w:bidi w:val="0"/>
              <w:jc w:val="both"/>
            </w:pPr>
          </w:p>
        </w:tc>
        <w:tc>
          <w:tcPr>
            <w:tcW w:w="762" w:type="dxa"/>
            <w:vMerge w:val="continue"/>
            <w:tcBorders>
              <w:top w:val="nil"/>
            </w:tcBorders>
          </w:tcPr>
          <w:p>
            <w:pPr>
              <w:bidi w:val="0"/>
              <w:jc w:val="both"/>
            </w:pPr>
          </w:p>
        </w:tc>
        <w:tc>
          <w:tcPr>
            <w:tcW w:w="1273" w:type="dxa"/>
            <w:vMerge w:val="continue"/>
            <w:tcBorders>
              <w:top w:val="nil"/>
            </w:tcBorders>
          </w:tcPr>
          <w:p>
            <w:pPr>
              <w:bidi w:val="0"/>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4" w:hRule="atLeast"/>
        </w:trPr>
        <w:tc>
          <w:tcPr>
            <w:tcW w:w="1911" w:type="dxa"/>
            <w:vMerge w:val="continue"/>
            <w:tcBorders>
              <w:top w:val="nil"/>
            </w:tcBorders>
          </w:tcPr>
          <w:p>
            <w:pPr>
              <w:bidi w:val="0"/>
              <w:jc w:val="both"/>
            </w:pPr>
          </w:p>
        </w:tc>
        <w:tc>
          <w:tcPr>
            <w:tcW w:w="2761" w:type="dxa"/>
          </w:tcPr>
          <w:p>
            <w:pPr>
              <w:bidi w:val="0"/>
              <w:jc w:val="both"/>
            </w:pPr>
          </w:p>
        </w:tc>
        <w:tc>
          <w:tcPr>
            <w:tcW w:w="2530" w:type="dxa"/>
            <w:vMerge w:val="continue"/>
            <w:tcBorders>
              <w:top w:val="nil"/>
            </w:tcBorders>
          </w:tcPr>
          <w:p>
            <w:pPr>
              <w:bidi w:val="0"/>
              <w:jc w:val="both"/>
            </w:pPr>
          </w:p>
        </w:tc>
        <w:tc>
          <w:tcPr>
            <w:tcW w:w="736" w:type="dxa"/>
            <w:vMerge w:val="continue"/>
            <w:tcBorders>
              <w:top w:val="nil"/>
            </w:tcBorders>
          </w:tcPr>
          <w:p>
            <w:pPr>
              <w:bidi w:val="0"/>
              <w:jc w:val="both"/>
            </w:pPr>
          </w:p>
        </w:tc>
        <w:tc>
          <w:tcPr>
            <w:tcW w:w="709" w:type="dxa"/>
            <w:vMerge w:val="continue"/>
            <w:tcBorders>
              <w:top w:val="nil"/>
            </w:tcBorders>
          </w:tcPr>
          <w:p>
            <w:pPr>
              <w:bidi w:val="0"/>
              <w:jc w:val="both"/>
            </w:pPr>
          </w:p>
        </w:tc>
        <w:tc>
          <w:tcPr>
            <w:tcW w:w="762" w:type="dxa"/>
            <w:vMerge w:val="continue"/>
            <w:tcBorders>
              <w:top w:val="nil"/>
            </w:tcBorders>
          </w:tcPr>
          <w:p>
            <w:pPr>
              <w:bidi w:val="0"/>
              <w:jc w:val="both"/>
            </w:pPr>
          </w:p>
        </w:tc>
        <w:tc>
          <w:tcPr>
            <w:tcW w:w="1273" w:type="dxa"/>
            <w:vMerge w:val="continue"/>
            <w:tcBorders>
              <w:top w:val="nil"/>
            </w:tcBorders>
          </w:tcPr>
          <w:p>
            <w:pPr>
              <w:bidi w:val="0"/>
              <w:jc w:val="both"/>
            </w:pPr>
          </w:p>
        </w:tc>
      </w:tr>
    </w:tbl>
    <w:p>
      <w:pPr>
        <w:bidi w:val="0"/>
        <w:jc w:val="both"/>
        <w:rPr>
          <w:rFonts w:hint="default"/>
        </w:rPr>
      </w:pPr>
    </w:p>
    <w:p>
      <w:pPr>
        <w:bidi w:val="0"/>
        <w:jc w:val="both"/>
        <w:rPr>
          <w:rFonts w:hint="default"/>
          <w:lang w:val="pt-BR"/>
        </w:rPr>
      </w:pPr>
      <w:r>
        <w:rPr>
          <w:rFonts w:hint="default"/>
        </w:rPr>
        <w:t>Descrever uma conclusão resumida dos itens mencionados</w:t>
      </w:r>
      <w:r>
        <w:rPr>
          <w:rFonts w:hint="default"/>
          <w:lang w:val="pt-BR"/>
        </w:rPr>
        <w:t xml:space="preserve"> para concluir a relação dos riscos, efeitos e medidas.</w:t>
      </w:r>
    </w:p>
    <w:p>
      <w:pPr>
        <w:bidi w:val="0"/>
        <w:jc w:val="both"/>
        <w:rPr>
          <w:rFonts w:hint="default"/>
          <w:lang w:val="pt-BR"/>
        </w:rPr>
      </w:pPr>
    </w:p>
    <w:p>
      <w:pPr>
        <w:bidi w:val="0"/>
        <w:jc w:val="both"/>
        <w:rPr>
          <w:rFonts w:hint="default"/>
          <w:lang w:val="pt-BR"/>
        </w:rPr>
      </w:pPr>
    </w:p>
    <w:p>
      <w:pPr>
        <w:bidi w:val="0"/>
        <w:jc w:val="both"/>
        <w:rPr>
          <w:rFonts w:hint="default"/>
          <w:lang w:val="pt-BR"/>
        </w:rPr>
      </w:pPr>
    </w:p>
    <w:p>
      <w:pPr>
        <w:bidi w:val="0"/>
        <w:jc w:val="both"/>
        <w:rPr>
          <w:rFonts w:hint="default"/>
          <w:lang w:val="pt-BR"/>
        </w:rPr>
      </w:pPr>
    </w:p>
    <w:p>
      <w:pPr>
        <w:bidi w:val="0"/>
        <w:jc w:val="both"/>
      </w:pPr>
    </w:p>
    <w:p>
      <w:pPr>
        <w:pStyle w:val="2"/>
        <w:bidi w:val="0"/>
        <w:ind w:left="0" w:leftChars="0" w:firstLine="0" w:firstLineChars="0"/>
        <w:jc w:val="both"/>
        <w:rPr>
          <w:rFonts w:hint="default"/>
          <w:color w:val="7030A0"/>
          <w:lang w:val="pt-BR"/>
        </w:rPr>
      </w:pPr>
      <w:r>
        <w:rPr>
          <w:color w:val="7030A0"/>
        </w:rPr>
        <w:t xml:space="preserve">Aprovação do </w:t>
      </w:r>
      <w:r>
        <w:rPr>
          <w:rFonts w:hint="default"/>
          <w:color w:val="7030A0"/>
          <w:lang w:val="pt-BR"/>
        </w:rPr>
        <w:t>relatório de proteção de dados</w:t>
      </w:r>
    </w:p>
    <w:p>
      <w:pPr>
        <w:jc w:val="both"/>
        <w:rPr>
          <w:rFonts w:hint="default"/>
          <w:lang w:val="pt-BR"/>
        </w:rPr>
      </w:pPr>
    </w:p>
    <w:p>
      <w:pPr>
        <w:bidi w:val="0"/>
        <w:jc w:val="both"/>
      </w:pPr>
      <w:r>
        <w:t xml:space="preserve">Responsável pela elaboração do RIPD </w:t>
      </w:r>
    </w:p>
    <w:p>
      <w:pPr>
        <w:bidi w:val="0"/>
        <w:jc w:val="both"/>
      </w:pPr>
      <w:r>
        <w:t>Nome: xxxxxxx</w:t>
      </w:r>
    </w:p>
    <w:p>
      <w:pPr>
        <w:bidi w:val="0"/>
        <w:jc w:val="both"/>
      </w:pPr>
      <w:r>
        <w:t>Local/Data: xxxxxxxx</w:t>
      </w:r>
    </w:p>
    <w:p>
      <w:pPr>
        <w:bidi w:val="0"/>
        <w:jc w:val="both"/>
      </w:pPr>
    </w:p>
    <w:p>
      <w:pPr>
        <w:bidi w:val="0"/>
        <w:jc w:val="both"/>
        <w:rPr>
          <w:rFonts w:hint="default"/>
          <w:lang w:val="pt-BR"/>
        </w:rPr>
      </w:pPr>
      <w:r>
        <w:rPr>
          <w:rFonts w:hint="default"/>
          <w:lang w:val="pt-BR"/>
        </w:rPr>
        <w:t>Encarregado</w:t>
      </w:r>
    </w:p>
    <w:p>
      <w:pPr>
        <w:bidi w:val="0"/>
        <w:jc w:val="both"/>
      </w:pPr>
      <w:r>
        <w:t xml:space="preserve">Nome: xxxxxxx </w:t>
      </w:r>
    </w:p>
    <w:p>
      <w:pPr>
        <w:bidi w:val="0"/>
        <w:jc w:val="both"/>
      </w:pPr>
      <w:r>
        <w:t>Local/Data: xxxxxxxx</w:t>
      </w:r>
    </w:p>
    <w:p>
      <w:pPr>
        <w:bidi w:val="0"/>
        <w:jc w:val="both"/>
      </w:pPr>
    </w:p>
    <w:p>
      <w:pPr>
        <w:bidi w:val="0"/>
        <w:jc w:val="both"/>
      </w:pPr>
      <w:r>
        <w:t xml:space="preserve">Representante do controlador </w:t>
      </w:r>
    </w:p>
    <w:p>
      <w:pPr>
        <w:bidi w:val="0"/>
        <w:jc w:val="both"/>
      </w:pPr>
      <w:r>
        <w:t>Nome: xxxxxxx</w:t>
      </w:r>
    </w:p>
    <w:p>
      <w:pPr>
        <w:bidi w:val="0"/>
        <w:jc w:val="both"/>
      </w:pPr>
      <w:r>
        <w:t>Local/Data: xxxxxxxx</w:t>
      </w:r>
    </w:p>
    <w:p>
      <w:pPr>
        <w:bidi w:val="0"/>
        <w:jc w:val="both"/>
      </w:pPr>
    </w:p>
    <w:p>
      <w:pPr>
        <w:bidi w:val="0"/>
        <w:jc w:val="both"/>
      </w:pPr>
      <w:r>
        <w:t>Representante do operador</w:t>
      </w:r>
    </w:p>
    <w:p>
      <w:pPr>
        <w:bidi w:val="0"/>
        <w:jc w:val="both"/>
      </w:pPr>
      <w:r>
        <w:t>Nome: xxxxxxx</w:t>
      </w:r>
    </w:p>
    <w:p>
      <w:pPr>
        <w:bidi w:val="0"/>
        <w:jc w:val="both"/>
      </w:pPr>
      <w:r>
        <w:t>Local/Data: xxxxxxxx</w:t>
      </w:r>
    </w:p>
    <w:p>
      <w:pPr>
        <w:bidi w:val="0"/>
        <w:jc w:val="both"/>
      </w:pPr>
    </w:p>
    <w:sectPr>
      <w:pgSz w:w="11910" w:h="16840"/>
      <w:pgMar w:top="720" w:right="500" w:bottom="280" w:left="5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240" w:lineRule="auto"/>
      <w:rPr>
        <w:rFonts w:hint="default" w:ascii="Calibri" w:hAnsi="Calibri" w:cs="Calibri"/>
        <w:color w:val="7030A0"/>
        <w:sz w:val="34"/>
        <w:szCs w:val="34"/>
      </w:rPr>
    </w:pPr>
  </w:p>
  <w:p>
    <w:pPr>
      <w:pStyle w:val="8"/>
      <w:spacing w:line="240" w:lineRule="auto"/>
      <w:rPr>
        <w:rFonts w:hint="default"/>
        <w:lang w:val="pt-BR"/>
      </w:rPr>
    </w:pPr>
    <w:r>
      <w:rPr>
        <w:rFonts w:hint="default" w:ascii="Calibri" w:hAnsi="Calibri" w:cs="Calibri"/>
        <w:color w:val="7030A0"/>
        <w:sz w:val="34"/>
        <w:szCs w:val="34"/>
      </w:rPr>
      <w:t>Material disponibilizado por https://</w:t>
    </w:r>
    <w:r>
      <w:rPr>
        <w:rFonts w:hint="default" w:cs="Calibri"/>
        <w:color w:val="7030A0"/>
        <w:sz w:val="34"/>
        <w:szCs w:val="34"/>
        <w:lang w:val="pt-BR"/>
      </w:rPr>
      <w:t>lgpdhero.com.br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0366CB"/>
    <w:multiLevelType w:val="singleLevel"/>
    <w:tmpl w:val="4B0366C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BF10DE"/>
    <w:rsid w:val="41F50A53"/>
    <w:rsid w:val="50BF10DE"/>
    <w:rsid w:val="67F37ABF"/>
    <w:rsid w:val="7B023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34"/>
      <w:szCs w:val="22"/>
      <w:lang w:val="pt-PT" w:eastAsia="pt-PT" w:bidi="pt-PT"/>
    </w:rPr>
  </w:style>
  <w:style w:type="paragraph" w:styleId="2">
    <w:name w:val="heading 1"/>
    <w:basedOn w:val="1"/>
    <w:next w:val="1"/>
    <w:qFormat/>
    <w:uiPriority w:val="1"/>
    <w:pPr>
      <w:ind w:left="1021" w:hanging="382"/>
      <w:outlineLvl w:val="0"/>
    </w:pPr>
    <w:rPr>
      <w:sz w:val="44"/>
      <w:szCs w:val="52"/>
    </w:rPr>
  </w:style>
  <w:style w:type="paragraph" w:styleId="3">
    <w:name w:val="heading 2"/>
    <w:basedOn w:val="1"/>
    <w:next w:val="1"/>
    <w:unhideWhenUsed/>
    <w:qFormat/>
    <w:uiPriority w:val="0"/>
    <w:pPr>
      <w:keepNext/>
      <w:spacing w:before="240" w:after="60"/>
      <w:outlineLvl w:val="1"/>
    </w:pPr>
    <w:rPr>
      <w:rFonts w:ascii="Arial" w:hAnsi="Arial"/>
      <w:b/>
      <w:i/>
      <w:sz w:val="28"/>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Calibri" w:hAnsi="Calibri" w:eastAsia="Calibri" w:cs="Calibri"/>
      <w:sz w:val="28"/>
      <w:szCs w:val="28"/>
      <w:lang w:val="pt-PT" w:eastAsia="pt-PT" w:bidi="pt-PT"/>
    </w:rPr>
  </w:style>
  <w:style w:type="paragraph" w:styleId="7">
    <w:name w:val="header"/>
    <w:basedOn w:val="1"/>
    <w:uiPriority w:val="0"/>
    <w:pPr>
      <w:tabs>
        <w:tab w:val="center" w:pos="4252"/>
        <w:tab w:val="right" w:pos="8504"/>
      </w:tabs>
    </w:pPr>
  </w:style>
  <w:style w:type="paragraph" w:styleId="8">
    <w:name w:val="footer"/>
    <w:basedOn w:val="1"/>
    <w:uiPriority w:val="0"/>
    <w:pPr>
      <w:tabs>
        <w:tab w:val="center" w:pos="4252"/>
        <w:tab w:val="right" w:pos="8504"/>
      </w:tabs>
    </w:pPr>
  </w:style>
  <w:style w:type="paragraph" w:customStyle="1" w:styleId="9">
    <w:name w:val="Table Paragraph"/>
    <w:basedOn w:val="1"/>
    <w:qFormat/>
    <w:uiPriority w:val="1"/>
    <w:pPr>
      <w:jc w:val="center"/>
    </w:pPr>
    <w:rPr>
      <w:rFonts w:ascii="Calibri" w:hAnsi="Calibri" w:eastAsia="Calibri" w:cs="Calibri"/>
      <w:lang w:val="pt-PT" w:eastAsia="pt-PT" w:bidi="pt-PT"/>
    </w:rPr>
  </w:style>
  <w:style w:type="paragraph" w:styleId="10">
    <w:name w:val="List Paragraph"/>
    <w:basedOn w:val="1"/>
    <w:qFormat/>
    <w:uiPriority w:val="1"/>
    <w:pPr>
      <w:ind w:left="640" w:hanging="420"/>
    </w:pPr>
    <w:rPr>
      <w:rFonts w:ascii="Calibri" w:hAnsi="Calibri" w:eastAsia="Calibri" w:cs="Calibri"/>
      <w:lang w:val="pt-PT" w:eastAsia="pt-PT" w:bidi="pt-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2021-03-24T15:38:00Z</dcterms:created>
  <dc:creator>fabriziox</dc:creator>
  <cp:lastModifiedBy>fabriziox</cp:lastModifiedBy>
  <dcterms:modified xsi:type="dcterms:W3CDTF">2024-02-20T01:13:57Z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1046-12.2.0.13431</vt:lpwstr>
  </property>
  <property fmtid="{D5CDD505-2E9C-101B-9397-08002B2CF9AE}" pid="3" name="ICV">
    <vt:lpwstr>DD2800BF1BBA4B899C188300B0839EE5_12</vt:lpwstr>
  </property>
</Properties>
</file>