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C21" w:rsidRDefault="00364C21" w:rsidP="00364C21">
      <w:pPr>
        <w:pStyle w:val="Ttulo1"/>
      </w:pPr>
      <w:r>
        <w:t xml:space="preserve">Roteiro de Fala: Workshop Jornada </w:t>
      </w:r>
      <w:proofErr w:type="spellStart"/>
      <w:r>
        <w:t>Databricks</w:t>
      </w:r>
      <w:proofErr w:type="spellEnd"/>
      <w:r>
        <w:t xml:space="preserve"> para Arquitetos de Soluções</w:t>
      </w:r>
    </w:p>
    <w:p w:rsidR="00364C21" w:rsidRDefault="00364C21" w:rsidP="00364C21">
      <w:pPr>
        <w:pStyle w:val="NormalWeb"/>
      </w:pPr>
      <w:r>
        <w:rPr>
          <w:b/>
          <w:bCs/>
        </w:rPr>
        <w:t>Duração Estimada:</w:t>
      </w:r>
      <w:r>
        <w:t xml:space="preserve"> 45 minutos </w:t>
      </w:r>
      <w:r>
        <w:rPr>
          <w:b/>
          <w:bCs/>
        </w:rPr>
        <w:t>Persona:</w:t>
      </w:r>
      <w:r>
        <w:t xml:space="preserve"> Principal Data Architect &amp; </w:t>
      </w:r>
      <w:proofErr w:type="spellStart"/>
      <w:r>
        <w:t>Databricks</w:t>
      </w:r>
      <w:proofErr w:type="spellEnd"/>
      <w:r>
        <w:t xml:space="preserve"> </w:t>
      </w:r>
      <w:proofErr w:type="spellStart"/>
      <w:r>
        <w:t>Evangelist</w:t>
      </w:r>
      <w:proofErr w:type="spellEnd"/>
      <w:r>
        <w:t xml:space="preserve"> </w:t>
      </w:r>
      <w:r>
        <w:rPr>
          <w:b/>
          <w:bCs/>
        </w:rPr>
        <w:t>Público-Alvo:</w:t>
      </w:r>
      <w:r>
        <w:t xml:space="preserve"> Arquitetos de Soluções e Tomadores de Decisão Técnica</w:t>
      </w:r>
    </w:p>
    <w:p w:rsidR="00364C21" w:rsidRDefault="00364C21" w:rsidP="00364C21">
      <w:pPr>
        <w:pStyle w:val="Ttulo3"/>
      </w:pPr>
      <w:r>
        <w:t>1. Introdução: O Desafio dos Dados e da IA na Escala Empresarial (0-5 min)</w:t>
      </w:r>
    </w:p>
    <w:p w:rsidR="00364C21" w:rsidRDefault="00364C21" w:rsidP="00364C21">
      <w:pPr>
        <w:pStyle w:val="NormalWeb"/>
      </w:pPr>
      <w:r>
        <w:rPr>
          <w:b/>
          <w:bCs/>
        </w:rPr>
        <w:t>(Contextualização Estratégica)</w:t>
      </w:r>
      <w:r>
        <w:t xml:space="preserve"> Sejam bem-vindos. Vivemos em uma era onde os dados são onipresentes — desde os preços que flutuam em tempo real até os dispositivos que monitoram nossa saúde em nossos pulsos. Para qualquer organização moderna, a transição para se tornar uma empresa orientada por IA não é apenas um objetivo estratégico; é uma questão de sobrevivência competitiva. No entanto, a distância entre a visão executiva e a execução técnica em escala é vasta. O desafio não é apenas coletar dados, mas transformá-los em valor real sem comprometer a integridade ou a agilidade da operação.</w:t>
      </w:r>
    </w:p>
    <w:p w:rsidR="00364C21" w:rsidRDefault="00364C21" w:rsidP="00364C21">
      <w:pPr>
        <w:pStyle w:val="NormalWeb"/>
      </w:pPr>
      <w:r>
        <w:rPr>
          <w:b/>
          <w:bCs/>
        </w:rPr>
        <w:t>Pontos de Discussão:</w:t>
      </w:r>
    </w:p>
    <w:p w:rsidR="00364C21" w:rsidRDefault="00364C21" w:rsidP="00364C2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b/>
          <w:bCs/>
        </w:rPr>
        <w:t>A Crise da Produção:</w:t>
      </w:r>
      <w:r>
        <w:t xml:space="preserve"> Atualmente, o entusiasmo com a IA esbarra em uma estatística alarmante: </w:t>
      </w:r>
      <w:r>
        <w:rPr>
          <w:b/>
          <w:bCs/>
        </w:rPr>
        <w:t>85% dos projetos de IA não saem da fase de testes</w:t>
      </w:r>
      <w:r>
        <w:t>. O fracasso ocorre porque as empresas tentam resolver problemas complexos com ferramentas isoladas, criando uma colcha de retalhos tecnológica.</w:t>
      </w:r>
    </w:p>
    <w:p w:rsidR="00364C21" w:rsidRDefault="00364C21" w:rsidP="00364C21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O Scorecard do Sucesso (Os 4 </w:t>
      </w:r>
      <w:proofErr w:type="spellStart"/>
      <w:r>
        <w:rPr>
          <w:b/>
          <w:bCs/>
        </w:rPr>
        <w:t>Cs</w:t>
      </w:r>
      <w:proofErr w:type="spellEnd"/>
      <w:r>
        <w:rPr>
          <w:b/>
          <w:bCs/>
        </w:rPr>
        <w:t>):</w:t>
      </w:r>
      <w:r>
        <w:t xml:space="preserve"> Como arquitetos, devemos usar os quatro pilares fundamentais abaixo como um diagnóstico para identificar por que projetos falham e como estruturar o sucesso: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3501"/>
        <w:gridCol w:w="4023"/>
      </w:tblGrid>
      <w:tr w:rsidR="00364C21" w:rsidTr="00364C2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Pilar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Definição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Impacto Estratégico</w:t>
            </w:r>
          </w:p>
        </w:tc>
      </w:tr>
      <w:tr w:rsidR="00364C21" w:rsidTr="00364C2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rPr>
                <w:b/>
                <w:bCs/>
              </w:rPr>
              <w:t>Contexto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O nível de compreensão da IA sobre o seu negócio (clientes, produtos, histórico).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Sem contexto, a IA é imprecisa, lenta e gera custos desnecessários com processamento inútil.</w:t>
            </w:r>
          </w:p>
        </w:tc>
      </w:tr>
      <w:tr w:rsidR="00364C21" w:rsidTr="00364C2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rPr>
                <w:b/>
                <w:bCs/>
              </w:rPr>
              <w:t>Controle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Governança rigorosa sobre quem e qual IA acessa informações sensíveis.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 xml:space="preserve">Garante conformidade e permite que agentes tomem decisões com </w:t>
            </w:r>
            <w:proofErr w:type="spellStart"/>
            <w:r>
              <w:t>guardrails</w:t>
            </w:r>
            <w:proofErr w:type="spellEnd"/>
            <w:r>
              <w:t xml:space="preserve"> claros.</w:t>
            </w:r>
          </w:p>
        </w:tc>
      </w:tr>
      <w:tr w:rsidR="00364C21" w:rsidTr="00364C2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rPr>
                <w:b/>
                <w:bCs/>
              </w:rPr>
              <w:t>Custo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Visibilidade total e limites granulares sobre o gasto operacional de IA.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Evita que os orçamentos saiam de controle conforme a IA escala entre as equipes.</w:t>
            </w:r>
          </w:p>
        </w:tc>
      </w:tr>
      <w:tr w:rsidR="00364C21" w:rsidTr="00364C21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rPr>
                <w:b/>
                <w:bCs/>
              </w:rPr>
              <w:t>Escolha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>Liberdade para alternar entre nuvens, modelos e ferramentas.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364C21" w:rsidRDefault="00364C21">
            <w:pPr>
              <w:pStyle w:val="NormalWeb"/>
            </w:pPr>
            <w:r>
              <w:t xml:space="preserve">Elimina o </w:t>
            </w:r>
            <w:proofErr w:type="spellStart"/>
            <w:r>
              <w:rPr>
                <w:b/>
                <w:bCs/>
              </w:rPr>
              <w:t>vendor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lock</w:t>
            </w:r>
            <w:proofErr w:type="spellEnd"/>
            <w:r>
              <w:rPr>
                <w:b/>
                <w:bCs/>
              </w:rPr>
              <w:t>-in</w:t>
            </w:r>
            <w:r>
              <w:t xml:space="preserve"> e garante que a inovação não seja freada por formatos proprietários.</w:t>
            </w:r>
          </w:p>
        </w:tc>
      </w:tr>
    </w:tbl>
    <w:p w:rsidR="00364C21" w:rsidRDefault="00364C21" w:rsidP="00364C21">
      <w:pPr>
        <w:pStyle w:val="NormalWeb"/>
      </w:pPr>
      <w:r>
        <w:rPr>
          <w:b/>
          <w:bCs/>
        </w:rPr>
        <w:t>(Transição)</w:t>
      </w:r>
      <w:r>
        <w:t xml:space="preserve"> Para equilibrar esses quatro pilares, não podemos mais aceitar silos de dados. Precisamos de uma fundação que unifique o melhor do armazenamento e do processamento. É aqui que a arquitetura </w:t>
      </w:r>
      <w:proofErr w:type="spellStart"/>
      <w:r>
        <w:rPr>
          <w:b/>
          <w:bCs/>
        </w:rPr>
        <w:t>Lakehouse</w:t>
      </w:r>
      <w:proofErr w:type="spellEnd"/>
      <w:r>
        <w:t xml:space="preserve"> se torna a peça central da nossa estratégia.</w:t>
      </w:r>
    </w:p>
    <w:p w:rsidR="00364C21" w:rsidRDefault="00364C21" w:rsidP="00364C21">
      <w:pPr>
        <w:pStyle w:val="Ttulo3"/>
      </w:pPr>
      <w:r>
        <w:t xml:space="preserve">2. A Evolução Arquitetural: Do Data </w:t>
      </w:r>
      <w:proofErr w:type="spellStart"/>
      <w:r>
        <w:t>Warehouse</w:t>
      </w:r>
      <w:proofErr w:type="spellEnd"/>
      <w:r>
        <w:t xml:space="preserve"> ao </w:t>
      </w:r>
      <w:proofErr w:type="spellStart"/>
      <w:r>
        <w:t>Lakehouse</w:t>
      </w:r>
      <w:proofErr w:type="spellEnd"/>
      <w:r>
        <w:t xml:space="preserve"> (5-15 min)</w:t>
      </w:r>
    </w:p>
    <w:p w:rsidR="00364C21" w:rsidRDefault="00364C21" w:rsidP="00364C21">
      <w:pPr>
        <w:pStyle w:val="NormalWeb"/>
      </w:pPr>
      <w:r>
        <w:rPr>
          <w:b/>
          <w:bCs/>
        </w:rPr>
        <w:t>(Contextualização Estratégica)</w:t>
      </w:r>
      <w:r>
        <w:t xml:space="preserve"> A arquitetura de dados legada é o maior impedimento para a agilidade moderna. Por décadas, fomos forçados a escolher entre a estrutura rígida dos anos 70 ou a flexibilidade desgovernada dos anos 2010. Essa dicotomia gerou silos que agora impedem o avanço da IA Generativa.</w:t>
      </w:r>
    </w:p>
    <w:p w:rsidR="00364C21" w:rsidRDefault="00364C21" w:rsidP="00364C21">
      <w:pPr>
        <w:pStyle w:val="NormalWeb"/>
      </w:pPr>
      <w:r>
        <w:rPr>
          <w:b/>
          <w:bCs/>
        </w:rPr>
        <w:t>Pontos de Discussão:</w:t>
      </w:r>
    </w:p>
    <w:p w:rsidR="00364C21" w:rsidRDefault="00364C21" w:rsidP="00364C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Data </w:t>
      </w:r>
      <w:proofErr w:type="spellStart"/>
      <w:r>
        <w:rPr>
          <w:b/>
          <w:bCs/>
        </w:rPr>
        <w:t>Warehouse</w:t>
      </w:r>
      <w:proofErr w:type="spellEnd"/>
      <w:r>
        <w:rPr>
          <w:b/>
          <w:bCs/>
        </w:rPr>
        <w:t xml:space="preserve"> (Anos 70):</w:t>
      </w:r>
      <w:r>
        <w:t xml:space="preserve"> Excelente para dados estruturados e BI, mas extremamente caro para escalar, rígido e baseado em formatos proprietários que prendem os dados em um sistema fechado (</w:t>
      </w:r>
      <w:proofErr w:type="spellStart"/>
      <w:r>
        <w:rPr>
          <w:b/>
          <w:bCs/>
        </w:rPr>
        <w:t>vendor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lock</w:t>
      </w:r>
      <w:proofErr w:type="spellEnd"/>
      <w:r>
        <w:rPr>
          <w:b/>
          <w:bCs/>
        </w:rPr>
        <w:t>-in</w:t>
      </w:r>
      <w:r>
        <w:t>).</w:t>
      </w:r>
    </w:p>
    <w:p w:rsidR="00364C21" w:rsidRDefault="00364C21" w:rsidP="00364C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Data Lake (Anos 2010):</w:t>
      </w:r>
      <w:r>
        <w:t xml:space="preserve"> Surgiu com a nuvem para armazenar qualquer tipo de dado de forma barata, permitindo avanços em streaming. Contudo, sem governança nativa, muitos se transformaram em </w:t>
      </w:r>
      <w:r>
        <w:rPr>
          <w:b/>
          <w:bCs/>
        </w:rPr>
        <w:t xml:space="preserve">"pântanos de dados" (data </w:t>
      </w:r>
      <w:proofErr w:type="spellStart"/>
      <w:r>
        <w:rPr>
          <w:b/>
          <w:bCs/>
        </w:rPr>
        <w:t>swamps</w:t>
      </w:r>
      <w:proofErr w:type="spellEnd"/>
      <w:r>
        <w:rPr>
          <w:b/>
          <w:bCs/>
        </w:rPr>
        <w:t>)</w:t>
      </w:r>
      <w:r>
        <w:t>, onde a confiança é inexistente.</w:t>
      </w:r>
    </w:p>
    <w:p w:rsidR="00364C21" w:rsidRDefault="00364C21" w:rsidP="00364C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O Surgimento do </w:t>
      </w:r>
      <w:proofErr w:type="spellStart"/>
      <w:r>
        <w:rPr>
          <w:b/>
          <w:bCs/>
        </w:rPr>
        <w:t>Lakehouse</w:t>
      </w:r>
      <w:proofErr w:type="spellEnd"/>
      <w:r>
        <w:rPr>
          <w:b/>
          <w:bCs/>
        </w:rPr>
        <w:t>:</w:t>
      </w:r>
      <w:r>
        <w:t xml:space="preserve"> Em 2020, a </w:t>
      </w:r>
      <w:proofErr w:type="spellStart"/>
      <w:r>
        <w:t>Databricks</w:t>
      </w:r>
      <w:proofErr w:type="spellEnd"/>
      <w:r>
        <w:t xml:space="preserve"> introduziu a primeira plataforma </w:t>
      </w:r>
      <w:proofErr w:type="spellStart"/>
      <w:r>
        <w:t>Lakehouse</w:t>
      </w:r>
      <w:proofErr w:type="spellEnd"/>
      <w:r>
        <w:t xml:space="preserve">, e em 2021, nossos fundadores (da </w:t>
      </w:r>
      <w:r>
        <w:rPr>
          <w:b/>
          <w:bCs/>
        </w:rPr>
        <w:t>UC Berkeley</w:t>
      </w:r>
      <w:r>
        <w:t xml:space="preserve"> e </w:t>
      </w:r>
      <w:r>
        <w:rPr>
          <w:b/>
          <w:bCs/>
        </w:rPr>
        <w:t>Stanford</w:t>
      </w:r>
      <w:r>
        <w:t xml:space="preserve">) cunharam formalmente o termo. O </w:t>
      </w:r>
      <w:proofErr w:type="spellStart"/>
      <w:r>
        <w:t>Lakehouse</w:t>
      </w:r>
      <w:proofErr w:type="spellEnd"/>
      <w:r>
        <w:t xml:space="preserve"> combina a performance e governança do </w:t>
      </w:r>
      <w:proofErr w:type="spellStart"/>
      <w:r>
        <w:t>Warehouse</w:t>
      </w:r>
      <w:proofErr w:type="spellEnd"/>
      <w:r>
        <w:t xml:space="preserve"> com o baixo custo e flexibilidade do Lake em um sistema único.</w:t>
      </w:r>
    </w:p>
    <w:p w:rsidR="00364C21" w:rsidRDefault="00364C21" w:rsidP="00364C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Herança Open </w:t>
      </w:r>
      <w:proofErr w:type="spellStart"/>
      <w:r>
        <w:rPr>
          <w:b/>
          <w:bCs/>
        </w:rPr>
        <w:t>Source</w:t>
      </w:r>
      <w:proofErr w:type="spellEnd"/>
      <w:r>
        <w:rPr>
          <w:b/>
          <w:bCs/>
        </w:rPr>
        <w:t>:</w:t>
      </w:r>
      <w:r>
        <w:t xml:space="preserve"> Nossa autoridade vem de uma base aberta. A </w:t>
      </w:r>
      <w:proofErr w:type="spellStart"/>
      <w:r>
        <w:t>Databricks</w:t>
      </w:r>
      <w:proofErr w:type="spellEnd"/>
      <w:r>
        <w:t xml:space="preserve"> foi fundada pelos criadores do </w:t>
      </w:r>
      <w:r>
        <w:rPr>
          <w:b/>
          <w:bCs/>
        </w:rPr>
        <w:t xml:space="preserve">Apache </w:t>
      </w:r>
      <w:proofErr w:type="spellStart"/>
      <w:r>
        <w:rPr>
          <w:b/>
          <w:bCs/>
        </w:rPr>
        <w:t>Spark</w:t>
      </w:r>
      <w:proofErr w:type="spellEnd"/>
      <w:r>
        <w:rPr>
          <w:b/>
          <w:bCs/>
        </w:rPr>
        <w:t xml:space="preserve">, Delta Lake e ML </w:t>
      </w:r>
      <w:proofErr w:type="spellStart"/>
      <w:r>
        <w:rPr>
          <w:b/>
          <w:bCs/>
        </w:rPr>
        <w:t>Flow</w:t>
      </w:r>
      <w:proofErr w:type="spellEnd"/>
      <w:r>
        <w:t xml:space="preserve">. Esse compromisso com o código aberto é o que garante o pilar da </w:t>
      </w:r>
      <w:r>
        <w:rPr>
          <w:b/>
          <w:bCs/>
        </w:rPr>
        <w:t>Escolha</w:t>
      </w:r>
      <w:r>
        <w:t>.</w:t>
      </w:r>
    </w:p>
    <w:p w:rsidR="00364C21" w:rsidRDefault="00364C21" w:rsidP="00364C21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b/>
          <w:bCs/>
        </w:rPr>
        <w:t>Impacto de Negócio:</w:t>
      </w:r>
      <w:r>
        <w:t xml:space="preserve"> Até 2023, </w:t>
      </w:r>
      <w:r>
        <w:rPr>
          <w:b/>
          <w:bCs/>
        </w:rPr>
        <w:t>74% das empresas globais já adotaram</w:t>
      </w:r>
      <w:r>
        <w:t xml:space="preserve"> o </w:t>
      </w:r>
      <w:proofErr w:type="spellStart"/>
      <w:r>
        <w:t>Lakehouse</w:t>
      </w:r>
      <w:proofErr w:type="spellEnd"/>
      <w:r>
        <w:t xml:space="preserve">. O motivo é claro: organizações que utilizam IA Generativa em seu fluxo diário reportam um </w:t>
      </w:r>
      <w:r>
        <w:rPr>
          <w:b/>
          <w:bCs/>
        </w:rPr>
        <w:t>aumento de até 40% na performance</w:t>
      </w:r>
      <w:r>
        <w:t xml:space="preserve"> dos seus funcionários.</w:t>
      </w:r>
    </w:p>
    <w:p w:rsidR="00364C21" w:rsidRDefault="00364C21" w:rsidP="00364C21">
      <w:pPr>
        <w:pStyle w:val="NormalWeb"/>
      </w:pPr>
      <w:r>
        <w:rPr>
          <w:b/>
          <w:bCs/>
        </w:rPr>
        <w:t>(Transição)</w:t>
      </w:r>
      <w:r>
        <w:t xml:space="preserve"> Embora o </w:t>
      </w:r>
      <w:proofErr w:type="spellStart"/>
      <w:r>
        <w:t>Lakehouse</w:t>
      </w:r>
      <w:proofErr w:type="spellEnd"/>
      <w:r>
        <w:t xml:space="preserve"> tenha unificado os dados, a explosão da IA Generativa — com </w:t>
      </w:r>
      <w:r>
        <w:rPr>
          <w:b/>
          <w:bCs/>
        </w:rPr>
        <w:t>91% das empresas explorando a tecnologia</w:t>
      </w:r>
      <w:r>
        <w:t xml:space="preserve"> — exigiu que evoluíssemos nossa pilha tecnológica para suportar agentes inteligentes e autônomos.</w:t>
      </w:r>
    </w:p>
    <w:p w:rsidR="00364C21" w:rsidRDefault="00364C21" w:rsidP="00364C21">
      <w:pPr>
        <w:pStyle w:val="Ttulo3"/>
      </w:pPr>
      <w:r>
        <w:t xml:space="preserve">3. Decomposição da Pilha Tecnológica </w:t>
      </w:r>
      <w:proofErr w:type="spellStart"/>
      <w:r>
        <w:t>Databricks</w:t>
      </w:r>
      <w:proofErr w:type="spellEnd"/>
      <w:r>
        <w:t xml:space="preserve"> (15-30 min)</w:t>
      </w:r>
    </w:p>
    <w:p w:rsidR="00364C21" w:rsidRDefault="00364C21" w:rsidP="00364C21">
      <w:pPr>
        <w:pStyle w:val="NormalWeb"/>
      </w:pPr>
      <w:r>
        <w:rPr>
          <w:b/>
          <w:bCs/>
        </w:rPr>
        <w:t>(Contextualização Estratégica)</w:t>
      </w:r>
      <w:r>
        <w:t xml:space="preserve"> Para arquitetar uma IA confiável, devemos construir em camadas. Não se trata de uma lista de produtos, mas de uma estrutura onde cada nível fortalece o anterior, garantindo que o agente de IA tenha o suporte necessário para operar com autonomia.</w:t>
      </w:r>
    </w:p>
    <w:p w:rsidR="00364C21" w:rsidRDefault="00364C21" w:rsidP="00364C21">
      <w:pPr>
        <w:pStyle w:val="NormalWeb"/>
      </w:pPr>
      <w:r>
        <w:rPr>
          <w:b/>
          <w:bCs/>
        </w:rPr>
        <w:t>Pontos de Discussão:</w:t>
      </w:r>
    </w:p>
    <w:p w:rsidR="00364C21" w:rsidRDefault="00364C21" w:rsidP="00364C2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Camada de Armazenamento (Open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>):</w:t>
      </w:r>
      <w:r>
        <w:t xml:space="preserve"> A fundação é baseada em formatos abertos (Delta Lake) no seu próprio cloud </w:t>
      </w:r>
      <w:proofErr w:type="spellStart"/>
      <w:r>
        <w:t>storage</w:t>
      </w:r>
      <w:proofErr w:type="spellEnd"/>
      <w:r>
        <w:t xml:space="preserve">. Isso garante que qualquer motor ou modelo de IA possa ler os dados sem conversão proprietária. É a materialização da </w:t>
      </w:r>
      <w:r>
        <w:rPr>
          <w:b/>
          <w:bCs/>
        </w:rPr>
        <w:t>Escolha</w:t>
      </w:r>
      <w:r>
        <w:t>.</w:t>
      </w:r>
    </w:p>
    <w:p w:rsidR="00364C21" w:rsidRDefault="00364C21" w:rsidP="00364C2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Camada de Ingestão e Processamento:</w:t>
      </w:r>
    </w:p>
    <w:p w:rsidR="00364C21" w:rsidRDefault="00364C21" w:rsidP="00364C21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LakeFlow</w:t>
      </w:r>
      <w:proofErr w:type="spellEnd"/>
      <w:r>
        <w:rPr>
          <w:b/>
          <w:bCs/>
        </w:rPr>
        <w:t>:</w:t>
      </w:r>
      <w:r>
        <w:t xml:space="preserve"> Ingestão, ETL e streaming unificados com mais de 100 conectores.</w:t>
      </w:r>
    </w:p>
    <w:p w:rsidR="00364C21" w:rsidRDefault="00364C21" w:rsidP="00364C21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Lakehouse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Engine</w:t>
      </w:r>
      <w:proofErr w:type="spellEnd"/>
      <w:r>
        <w:rPr>
          <w:b/>
          <w:bCs/>
        </w:rPr>
        <w:t>:</w:t>
      </w:r>
      <w:r>
        <w:t xml:space="preserve"> O motor de alta performance para SQL, BI e </w:t>
      </w:r>
      <w:proofErr w:type="spellStart"/>
      <w:r>
        <w:t>analytics</w:t>
      </w:r>
      <w:proofErr w:type="spellEnd"/>
      <w:r>
        <w:t>.</w:t>
      </w:r>
    </w:p>
    <w:p w:rsidR="00364C21" w:rsidRDefault="00364C21" w:rsidP="00364C21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LakeBase</w:t>
      </w:r>
      <w:proofErr w:type="spellEnd"/>
      <w:r>
        <w:rPr>
          <w:b/>
          <w:bCs/>
        </w:rPr>
        <w:t>:</w:t>
      </w:r>
      <w:r>
        <w:t xml:space="preserve"> Suporte a transações rápidas e necessidades de aplicações.</w:t>
      </w:r>
    </w:p>
    <w:p w:rsidR="00364C21" w:rsidRDefault="00364C21" w:rsidP="00364C21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i/>
          <w:iCs/>
        </w:rPr>
        <w:t>Insight Técnico:</w:t>
      </w:r>
      <w:r>
        <w:t xml:space="preserve"> Por que três frentes? Diferente de um analista humano, um </w:t>
      </w:r>
      <w:r>
        <w:rPr>
          <w:b/>
          <w:bCs/>
        </w:rPr>
        <w:t>agente de IA opera em loops, testa várias ideias simultaneamente e escreve resultados de volta</w:t>
      </w:r>
      <w:r>
        <w:t xml:space="preserve">. Portanto, </w:t>
      </w:r>
      <w:proofErr w:type="spellStart"/>
      <w:r>
        <w:t>LakeFlow</w:t>
      </w:r>
      <w:proofErr w:type="spellEnd"/>
      <w:r>
        <w:t xml:space="preserve">, </w:t>
      </w:r>
      <w:proofErr w:type="spellStart"/>
      <w:r>
        <w:t>Engine</w:t>
      </w:r>
      <w:proofErr w:type="spellEnd"/>
      <w:r>
        <w:t xml:space="preserve"> e </w:t>
      </w:r>
      <w:proofErr w:type="spellStart"/>
      <w:r>
        <w:t>LakeBase</w:t>
      </w:r>
      <w:proofErr w:type="spellEnd"/>
      <w:r>
        <w:t xml:space="preserve"> precisam trabalhar em sincronia total sobre a mesma cópia de dados.</w:t>
      </w:r>
    </w:p>
    <w:p w:rsidR="00364C21" w:rsidRDefault="00364C21" w:rsidP="00364C2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Governança Unificada (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Catalog</w:t>
      </w:r>
      <w:proofErr w:type="spellEnd"/>
      <w:r>
        <w:rPr>
          <w:b/>
          <w:bCs/>
        </w:rPr>
        <w:t>):</w:t>
      </w:r>
      <w:r>
        <w:t xml:space="preserve"> Onde o </w:t>
      </w:r>
      <w:r>
        <w:rPr>
          <w:b/>
          <w:bCs/>
        </w:rPr>
        <w:t>Controle</w:t>
      </w:r>
      <w:r>
        <w:t xml:space="preserve"> e o </w:t>
      </w:r>
      <w:r>
        <w:rPr>
          <w:b/>
          <w:bCs/>
        </w:rPr>
        <w:t>Custo</w:t>
      </w:r>
      <w:r>
        <w:t xml:space="preserve"> residem. O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 governa </w:t>
      </w:r>
      <w:r>
        <w:rPr>
          <w:b/>
          <w:bCs/>
        </w:rPr>
        <w:t>tudo o que toca seus dados</w:t>
      </w:r>
      <w:r>
        <w:t xml:space="preserve">: tabelas, arquivos, modelos e os próprios agentes de IA. Inclui o 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AI Gateway</w:t>
      </w:r>
      <w:r>
        <w:t>, permitindo definir orçamentos por equipe e aplicar regras de segurança centralizadas.</w:t>
      </w:r>
    </w:p>
    <w:p w:rsidR="00364C21" w:rsidRDefault="00364C21" w:rsidP="00364C21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b/>
          <w:bCs/>
        </w:rPr>
        <w:t>Camada de Contexto (</w:t>
      </w:r>
      <w:proofErr w:type="spellStart"/>
      <w:r>
        <w:rPr>
          <w:b/>
          <w:bCs/>
        </w:rPr>
        <w:t>GenieOntology</w:t>
      </w:r>
      <w:proofErr w:type="spellEnd"/>
      <w:r>
        <w:rPr>
          <w:b/>
          <w:bCs/>
        </w:rPr>
        <w:t>):</w:t>
      </w:r>
      <w:r>
        <w:t xml:space="preserve"> Resolve o gap de entendimento. A </w:t>
      </w:r>
      <w:proofErr w:type="spellStart"/>
      <w:r>
        <w:rPr>
          <w:b/>
          <w:bCs/>
        </w:rPr>
        <w:t>GenieOntology</w:t>
      </w:r>
      <w:proofErr w:type="spellEnd"/>
      <w:r>
        <w:t xml:space="preserve"> ensina à IA as definições do seu negócio (como o que define um "cliente ativo"), aprendendo com o dia a dia da organização para garantir respostas </w:t>
      </w:r>
      <w:proofErr w:type="spellStart"/>
      <w:r>
        <w:t>autoritativas</w:t>
      </w:r>
      <w:proofErr w:type="spellEnd"/>
      <w:r>
        <w:t xml:space="preserve"> e precisas.</w:t>
      </w:r>
    </w:p>
    <w:p w:rsidR="00364C21" w:rsidRDefault="00364C21" w:rsidP="00364C21">
      <w:pPr>
        <w:pStyle w:val="NormalWeb"/>
      </w:pPr>
      <w:r>
        <w:rPr>
          <w:b/>
          <w:bCs/>
        </w:rPr>
        <w:t>(Transição)</w:t>
      </w:r>
      <w:r>
        <w:t xml:space="preserve"> Essa infraestrutura invisível é o que permite a entrega de ferramentas poderosas e seguras para a ponta final da empresa: os usuários e desenvolvedores.</w:t>
      </w:r>
    </w:p>
    <w:p w:rsidR="00364C21" w:rsidRDefault="00364C21" w:rsidP="00364C21">
      <w:pPr>
        <w:pStyle w:val="Ttulo3"/>
      </w:pPr>
      <w:r>
        <w:t>4. IA em Ação: Democratização, Governança e Aplicações (30-40 min)</w:t>
      </w:r>
    </w:p>
    <w:p w:rsidR="00364C21" w:rsidRDefault="00364C21" w:rsidP="00364C21">
      <w:pPr>
        <w:pStyle w:val="NormalWeb"/>
      </w:pPr>
      <w:r>
        <w:rPr>
          <w:b/>
          <w:bCs/>
        </w:rPr>
        <w:t>(Contextualização Estratégica)</w:t>
      </w:r>
      <w:r>
        <w:t xml:space="preserve"> Nossa missão é democratizar a IA para todos os funcionários. Isso exige que a governança não seja um bloqueio, mas um facilitador que rastreia cada decisão tomada pela IA e garante que o acesso aos dados seja simples e seguro.</w:t>
      </w:r>
    </w:p>
    <w:p w:rsidR="00364C21" w:rsidRDefault="00364C21" w:rsidP="00364C21">
      <w:pPr>
        <w:pStyle w:val="NormalWeb"/>
      </w:pPr>
      <w:r>
        <w:rPr>
          <w:b/>
          <w:bCs/>
        </w:rPr>
        <w:t>Pontos de Discussão:</w:t>
      </w:r>
    </w:p>
    <w:p w:rsidR="00364C21" w:rsidRDefault="00364C21" w:rsidP="00364C21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Genie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Genie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  <w:r>
        <w:t xml:space="preserve"> O </w:t>
      </w:r>
      <w:proofErr w:type="spellStart"/>
      <w:r>
        <w:rPr>
          <w:b/>
          <w:bCs/>
        </w:rPr>
        <w:t>Genie</w:t>
      </w:r>
      <w:proofErr w:type="spellEnd"/>
      <w:r>
        <w:t xml:space="preserve"> é o colega de trabalho inteligente que consulta fontes de dados reais em vez de "alucinar" respostas. Com o </w:t>
      </w:r>
      <w:proofErr w:type="spellStart"/>
      <w:r>
        <w:rPr>
          <w:b/>
          <w:bCs/>
        </w:rPr>
        <w:t>Genie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t>, usuários podem construir pipelines de dados e relatórios complexos apenas descrevendo o que precisam em linguagem natural.</w:t>
      </w:r>
    </w:p>
    <w:p w:rsidR="00364C21" w:rsidRDefault="00364C21" w:rsidP="00364C21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Omnigent</w:t>
      </w:r>
      <w:proofErr w:type="spellEnd"/>
      <w:r>
        <w:rPr>
          <w:b/>
          <w:bCs/>
        </w:rPr>
        <w:t>:</w:t>
      </w:r>
      <w:r>
        <w:t xml:space="preserve"> Todo esse ecossistema é impulsionado pelo </w:t>
      </w:r>
      <w:proofErr w:type="spellStart"/>
      <w:r>
        <w:rPr>
          <w:b/>
          <w:bCs/>
        </w:rPr>
        <w:t>Omnigent</w:t>
      </w:r>
      <w:proofErr w:type="spellEnd"/>
      <w:r>
        <w:t>, o motor aberto que permite que diferentes ferramentas e modelos trabalhem juntos, evitando silos técnicos.</w:t>
      </w:r>
    </w:p>
    <w:p w:rsidR="00364C21" w:rsidRDefault="00364C21" w:rsidP="00364C2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Agent </w:t>
      </w:r>
      <w:proofErr w:type="spellStart"/>
      <w:r>
        <w:rPr>
          <w:b/>
          <w:bCs/>
        </w:rPr>
        <w:t>Bricks</w:t>
      </w:r>
      <w:proofErr w:type="spellEnd"/>
      <w:r>
        <w:rPr>
          <w:b/>
          <w:bCs/>
        </w:rPr>
        <w:t>:</w:t>
      </w:r>
      <w:r>
        <w:t xml:space="preserve"> Para desenvolvedores, o </w:t>
      </w:r>
      <w:r>
        <w:rPr>
          <w:b/>
          <w:bCs/>
        </w:rPr>
        <w:t xml:space="preserve">Agent </w:t>
      </w:r>
      <w:proofErr w:type="spellStart"/>
      <w:r>
        <w:rPr>
          <w:b/>
          <w:bCs/>
        </w:rPr>
        <w:t>Bricks</w:t>
      </w:r>
      <w:proofErr w:type="spellEnd"/>
      <w:r>
        <w:t xml:space="preserve"> permite construir agentes customizados com qualquer framework, oferecendo monitoramento integrado e avaliação para garantir que a IA se comporte conforme o esperado.</w:t>
      </w:r>
    </w:p>
    <w:p w:rsidR="00364C21" w:rsidRDefault="00364C21" w:rsidP="00364C21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>Linhagem e Federação:</w:t>
      </w:r>
      <w:r>
        <w:t xml:space="preserve"> Através do </w:t>
      </w:r>
      <w:proofErr w:type="spellStart"/>
      <w:r>
        <w:t>Unity</w:t>
      </w:r>
      <w:proofErr w:type="spellEnd"/>
      <w:r>
        <w:t xml:space="preserve"> </w:t>
      </w:r>
      <w:proofErr w:type="spellStart"/>
      <w:r>
        <w:t>Catalog</w:t>
      </w:r>
      <w:proofErr w:type="spellEnd"/>
      <w:r>
        <w:t xml:space="preserve">, entregamos a </w:t>
      </w:r>
      <w:r>
        <w:rPr>
          <w:b/>
          <w:bCs/>
        </w:rPr>
        <w:t>Linhagem (</w:t>
      </w:r>
      <w:proofErr w:type="spellStart"/>
      <w:r>
        <w:rPr>
          <w:b/>
          <w:bCs/>
        </w:rPr>
        <w:t>Lineage</w:t>
      </w:r>
      <w:proofErr w:type="spellEnd"/>
      <w:r>
        <w:rPr>
          <w:b/>
          <w:bCs/>
        </w:rPr>
        <w:t>)</w:t>
      </w:r>
      <w:r>
        <w:t xml:space="preserve"> completa dos dados. Com a </w:t>
      </w:r>
      <w:r>
        <w:rPr>
          <w:b/>
          <w:bCs/>
        </w:rPr>
        <w:t>Federação</w:t>
      </w:r>
      <w:r>
        <w:t xml:space="preserve">, permitimos que você descubra, consulte e governe dados que residem em outras plataformas </w:t>
      </w:r>
      <w:r>
        <w:rPr>
          <w:b/>
          <w:bCs/>
        </w:rPr>
        <w:t>sem a necessidade de movê-los primeiro</w:t>
      </w:r>
      <w:r>
        <w:t>.</w:t>
      </w:r>
    </w:p>
    <w:p w:rsidR="00364C21" w:rsidRDefault="00364C21" w:rsidP="00364C21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 Apps &amp; Marketplace:</w:t>
      </w:r>
      <w:r>
        <w:t xml:space="preserve"> No nosso </w:t>
      </w:r>
      <w:r>
        <w:rPr>
          <w:b/>
          <w:bCs/>
        </w:rPr>
        <w:t>Marketplace</w:t>
      </w:r>
      <w:r>
        <w:t xml:space="preserve">, você pode encontrar e instalar aplicações prontas como o </w:t>
      </w:r>
      <w:proofErr w:type="spellStart"/>
      <w:r>
        <w:rPr>
          <w:b/>
          <w:bCs/>
        </w:rPr>
        <w:t>LakeWatch</w:t>
      </w:r>
      <w:proofErr w:type="spellEnd"/>
      <w:r>
        <w:t xml:space="preserve"> (para </w:t>
      </w:r>
      <w:r>
        <w:rPr>
          <w:b/>
          <w:bCs/>
        </w:rPr>
        <w:t>caçar e triar ameaças</w:t>
      </w:r>
      <w:r>
        <w:t xml:space="preserve"> de segurança) e o </w:t>
      </w:r>
      <w:proofErr w:type="spellStart"/>
      <w:r>
        <w:rPr>
          <w:b/>
          <w:bCs/>
        </w:rPr>
        <w:t>Customer</w:t>
      </w:r>
      <w:proofErr w:type="spellEnd"/>
      <w:r>
        <w:rPr>
          <w:b/>
          <w:bCs/>
        </w:rPr>
        <w:t xml:space="preserve"> Lake</w:t>
      </w:r>
      <w:r>
        <w:t xml:space="preserve"> (para </w:t>
      </w:r>
      <w:r>
        <w:rPr>
          <w:b/>
          <w:bCs/>
        </w:rPr>
        <w:t>personalização de marketing em uma escala</w:t>
      </w:r>
      <w:r>
        <w:t xml:space="preserve"> que humanos não gerenciam manualmente).</w:t>
      </w:r>
    </w:p>
    <w:p w:rsidR="00364C21" w:rsidRDefault="00364C21" w:rsidP="00364C21">
      <w:pPr>
        <w:pStyle w:val="NormalWeb"/>
      </w:pPr>
      <w:r>
        <w:rPr>
          <w:b/>
          <w:bCs/>
        </w:rPr>
        <w:t>(Transição)</w:t>
      </w:r>
      <w:r>
        <w:t xml:space="preserve"> Essas aplicações só são confiáveis porque estão ancoradas na governança unificada e no contexto profundo que construímos nas camadas anteriores.</w:t>
      </w:r>
    </w:p>
    <w:p w:rsidR="00364C21" w:rsidRDefault="00364C21" w:rsidP="00364C21">
      <w:pPr>
        <w:pStyle w:val="Ttulo3"/>
      </w:pPr>
      <w:r>
        <w:t xml:space="preserve">5. Conclusão e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Action</w:t>
      </w:r>
      <w:proofErr w:type="spellEnd"/>
      <w:r>
        <w:t>: O Futuro com IA Confiável (40-45 min)</w:t>
      </w:r>
    </w:p>
    <w:p w:rsidR="00364C21" w:rsidRDefault="00364C21" w:rsidP="00364C21">
      <w:pPr>
        <w:pStyle w:val="NormalWeb"/>
      </w:pPr>
      <w:r>
        <w:rPr>
          <w:b/>
          <w:bCs/>
        </w:rPr>
        <w:t>(Contextualização Estratégica)</w:t>
      </w:r>
      <w:r>
        <w:t xml:space="preserve"> A </w:t>
      </w:r>
      <w:proofErr w:type="spellStart"/>
      <w:r>
        <w:t>Databricks</w:t>
      </w:r>
      <w:proofErr w:type="spellEnd"/>
      <w:r>
        <w:t xml:space="preserve"> fecha o gap entre a promessa da IA e a produção real. Como arquitetos, nosso papel é transformar a infraestrutura em vantagem competitiva. A vantagem não virá apenas de ter os modelos mais modernos, mas de quão bem seus dados alimentam esses modelos.</w:t>
      </w:r>
    </w:p>
    <w:p w:rsidR="00364C21" w:rsidRDefault="00364C21" w:rsidP="00364C21">
      <w:pPr>
        <w:pStyle w:val="NormalWeb"/>
      </w:pPr>
      <w:r>
        <w:rPr>
          <w:b/>
          <w:bCs/>
        </w:rPr>
        <w:t>Pontos de Discussão:</w:t>
      </w:r>
    </w:p>
    <w:p w:rsidR="00364C21" w:rsidRDefault="00364C21" w:rsidP="00364C2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Scorecard Final:</w:t>
      </w:r>
      <w:r>
        <w:t xml:space="preserve"> Use os </w:t>
      </w:r>
      <w:r>
        <w:rPr>
          <w:b/>
          <w:bCs/>
        </w:rPr>
        <w:t xml:space="preserve">4 </w:t>
      </w:r>
      <w:proofErr w:type="spellStart"/>
      <w:r>
        <w:rPr>
          <w:b/>
          <w:bCs/>
        </w:rPr>
        <w:t>Cs</w:t>
      </w:r>
      <w:proofErr w:type="spellEnd"/>
      <w:r>
        <w:rPr>
          <w:b/>
          <w:bCs/>
        </w:rPr>
        <w:t xml:space="preserve"> (Contexto, Controle, Custo e Escolha)</w:t>
      </w:r>
      <w:r>
        <w:t xml:space="preserve"> para diagnosticar seus projetos atuais. Se um projeto está entre os 85% que falham, um desses pilares provavelmente está negligenciado.</w:t>
      </w:r>
    </w:p>
    <w:p w:rsidR="00364C21" w:rsidRDefault="00364C21" w:rsidP="00364C2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Visão de Liderança:</w:t>
      </w:r>
      <w:r>
        <w:t xml:space="preserve"> </w:t>
      </w:r>
      <w:r>
        <w:rPr>
          <w:b/>
          <w:bCs/>
        </w:rPr>
        <w:t xml:space="preserve">75% dos </w:t>
      </w:r>
      <w:proofErr w:type="spellStart"/>
      <w:r>
        <w:rPr>
          <w:b/>
          <w:bCs/>
        </w:rPr>
        <w:t>CEOs</w:t>
      </w:r>
      <w:proofErr w:type="spellEnd"/>
      <w:r>
        <w:rPr>
          <w:b/>
          <w:bCs/>
        </w:rPr>
        <w:t xml:space="preserve"> acreditam que a vantagem competitiva virá da IA avançada</w:t>
      </w:r>
      <w:r>
        <w:t xml:space="preserve">. Para chegar lá, o aumento de </w:t>
      </w:r>
      <w:r>
        <w:rPr>
          <w:b/>
          <w:bCs/>
        </w:rPr>
        <w:t>40% na performance</w:t>
      </w:r>
      <w:r>
        <w:t xml:space="preserve"> operacional é o primeiro marco de sucesso.</w:t>
      </w:r>
    </w:p>
    <w:p w:rsidR="00364C21" w:rsidRDefault="00364C21" w:rsidP="00364C21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Próximos Passos:</w:t>
      </w:r>
      <w:r>
        <w:t xml:space="preserve"> O caminho para a IA de produção começa pela governança. Implementem o </w:t>
      </w:r>
      <w:proofErr w:type="spellStart"/>
      <w:r>
        <w:rPr>
          <w:b/>
          <w:bCs/>
        </w:rPr>
        <w:t>Unity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Catalog</w:t>
      </w:r>
      <w:proofErr w:type="spellEnd"/>
      <w:r>
        <w:t xml:space="preserve"> como prioridade para unificar o controle sobre tabelas, arquivos e modelos.</w:t>
      </w:r>
    </w:p>
    <w:p w:rsidR="00364C21" w:rsidRDefault="00364C21" w:rsidP="00364C21">
      <w:pPr>
        <w:pStyle w:val="NormalWeb"/>
      </w:pPr>
      <w:r>
        <w:rPr>
          <w:b/>
          <w:bCs/>
        </w:rPr>
        <w:t>(Encerramento)</w:t>
      </w:r>
      <w:r>
        <w:t xml:space="preserve"> A democratização dos dados transforma cada colaborador em um motor de inovação. Como arquitetos, somos os facilitadores dessa jornada, construindo a fundação que torna a IA segura, escalável e, acima de tudo, confiável. Obrigado.</w:t>
      </w:r>
    </w:p>
    <w:p w:rsidR="00182F97" w:rsidRPr="00364C21" w:rsidRDefault="00182F97" w:rsidP="00364C21">
      <w:bookmarkStart w:id="0" w:name="_GoBack"/>
      <w:bookmarkEnd w:id="0"/>
    </w:p>
    <w:sectPr w:rsidR="00182F97" w:rsidRPr="00364C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0612F"/>
    <w:multiLevelType w:val="multilevel"/>
    <w:tmpl w:val="113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5555"/>
    <w:multiLevelType w:val="multilevel"/>
    <w:tmpl w:val="DC5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220D3"/>
    <w:multiLevelType w:val="multilevel"/>
    <w:tmpl w:val="DA7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22CB"/>
    <w:multiLevelType w:val="multilevel"/>
    <w:tmpl w:val="004A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F6862"/>
    <w:multiLevelType w:val="multilevel"/>
    <w:tmpl w:val="7D5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93883"/>
    <w:multiLevelType w:val="multilevel"/>
    <w:tmpl w:val="7AF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26B0A"/>
    <w:multiLevelType w:val="multilevel"/>
    <w:tmpl w:val="7FFC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E3621F"/>
    <w:multiLevelType w:val="multilevel"/>
    <w:tmpl w:val="3A8A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84F9D"/>
    <w:multiLevelType w:val="multilevel"/>
    <w:tmpl w:val="033C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21C2"/>
    <w:multiLevelType w:val="multilevel"/>
    <w:tmpl w:val="6C0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6"/>
  </w:num>
  <w:num w:numId="6">
    <w:abstractNumId w:val="9"/>
  </w:num>
  <w:num w:numId="7">
    <w:abstractNumId w:val="1"/>
  </w:num>
  <w:num w:numId="8">
    <w:abstractNumId w:val="8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11"/>
    <w:rsid w:val="00182F97"/>
    <w:rsid w:val="00364C21"/>
    <w:rsid w:val="00D6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D95D7A-BE7A-42D7-96C7-39D6B1B28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65B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D65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5B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D65B1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5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4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1393</Words>
  <Characters>7523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Rodrigues</dc:creator>
  <cp:keywords/>
  <dc:description/>
  <cp:lastModifiedBy>Fabrizio Rodrigues</cp:lastModifiedBy>
  <cp:revision>1</cp:revision>
  <dcterms:created xsi:type="dcterms:W3CDTF">2026-09-13T13:10:00Z</dcterms:created>
  <dcterms:modified xsi:type="dcterms:W3CDTF">2026-09-13T13:30:00Z</dcterms:modified>
</cp:coreProperties>
</file>