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2761"/>
        </w:rPr>
        <w:t>How to Get a Gemini API Key - Step by Step Guide</w:t>
      </w:r>
    </w:p>
    <w:p>
      <w:pPr>
        <w:pStyle w:val="Heading1"/>
      </w:pPr>
      <w:r>
        <w:rPr>
          <w:color w:val="1E2761"/>
        </w:rPr>
        <w:t>Introduction to Gemini API Key</w:t>
      </w:r>
    </w:p>
    <w:p>
      <w:r>
        <w:t>Ein Gemini API-Schlüssel ist erforderlich, um auf die Gemini-API zuzugreifen und Kryptowährungstransaktionen durchzuführen. Der Zweck eines Gemini API-Schlüssels besteht darin, eine sichere und autorisierte Verbindung zwischen der Anwendung und der Gemini-Plattform herzustellen. Google AI Studio bietet eine Plattform, um API-Schlüssel für verschiedene Anwendungen, einschließlich Gemini, zu erstellen und zu verwalten. Der Gemini API-Schlüssel ist ein wichtiger Bestandteil der Entwicklung von Kryptowährungsanwendungen und -diensten.</w:t>
      </w:r>
    </w:p>
    <w:p>
      <w:pPr>
        <w:jc w:val="center"/>
      </w:pPr>
      <w:r>
        <w:rPr>
          <w:i/>
          <w:color w:val="888888"/>
          <w:sz w:val="20"/>
        </w:rPr>
        <w:t>[Icon]  [Das Konzept eines API-Schlüssels darstellen]</w:t>
      </w:r>
    </w:p>
    <w:p>
      <w:pPr>
        <w:pStyle w:val="Heading1"/>
      </w:pPr>
      <w:r>
        <w:rPr>
          <w:color w:val="1E2761"/>
        </w:rPr>
        <w:t>Step 1: Accessing Google AI Studio</w:t>
      </w:r>
    </w:p>
    <w:p>
      <w:r>
        <w:t>Um auf die Google AI Studio-Website zuzugreifen, müssen Benutzer die URL aistudio.google.com/apikey in ihren Webbrowser eingeben. Benutzer müssen sich mit ihrem Google-Konto anmelden, um auf die Google AI Studio-Plattform zuzugreifen. Die Google AI Studio-Website bietet eine Benutzeroberfläche, um API-Schlüssel zu erstellen, zu verwalten und zu konfigurieren.</w:t>
      </w:r>
    </w:p>
    <w:p>
      <w:pPr>
        <w:jc w:val="center"/>
      </w:pPr>
      <w:r>
        <w:rPr>
          <w:i/>
          <w:color w:val="888888"/>
          <w:sz w:val="20"/>
        </w:rPr>
        <w:t>[Screenshot]  [Die Google AI Studio-Website anzeigen]</w:t>
      </w:r>
    </w:p>
    <w:p>
      <w:pPr>
        <w:pStyle w:val="Heading1"/>
      </w:pPr>
      <w:r>
        <w:rPr>
          <w:color w:val="1E2761"/>
        </w:rPr>
        <w:t>Step 2: Signing in with a Google Account</w:t>
      </w:r>
    </w:p>
    <w:p>
      <w:r>
        <w:t>Um sich mit einem Google-Konto anzumelden, müssen Benutzer ihre E-Mail-Adresse und ihr Passwort eingeben. Die Anmeldung mit einem Google-Konto ist erforderlich, um auf die Google AI Studio-Plattform zuzugreifen und API-Schlüssel zu erstellen. Die Google AI Studio-Plattform verwendet die Google-Konto-Anmeldung, um die Identität der Benutzer zu überprüfen und die Sicherheit der API-Schlüssel zu gewährleisten.</w:t>
      </w:r>
    </w:p>
    <w:p>
      <w:pPr>
        <w:jc w:val="center"/>
      </w:pPr>
      <w:r>
        <w:rPr>
          <w:i/>
          <w:color w:val="888888"/>
          <w:sz w:val="20"/>
        </w:rPr>
        <w:t>[Screenshot]  [Die Anmeldemaske für Google-Konten anzeigen]</w:t>
      </w:r>
    </w:p>
    <w:p>
      <w:pPr>
        <w:pStyle w:val="Heading1"/>
      </w:pPr>
      <w:r>
        <w:rPr>
          <w:color w:val="1E2761"/>
        </w:rPr>
        <w:t>Step 3: Creating an API Key in Google AI Studio</w:t>
      </w:r>
    </w:p>
    <w:p>
      <w:r>
        <w:t>Um einen API-Schlüssel in Google AI Studio zu erstellen, müssen Benutzer auf die Schaltfläche 'API-Schlüssel erstellen' klicken. Benutzer müssen den Namen des API-Schlüssels und die Beschreibung eingeben, um den API-Schlüssel zu erstellen. Die Google AI Studio-Plattform generiert automatisch einen eindeutigen API-Schlüssel, wenn der Benutzer den Erstellungsprozess abschließt. Der erstellte API-Schlüssel kann verwendet werden, um auf die Gemini-API zuzugreifen und Kryptowährungstransaktionen durchzuführen.</w:t>
      </w:r>
    </w:p>
    <w:p>
      <w:pPr>
        <w:jc w:val="center"/>
      </w:pPr>
      <w:r>
        <w:rPr>
          <w:i/>
          <w:color w:val="888888"/>
          <w:sz w:val="20"/>
        </w:rPr>
        <w:t>[Screenshot]  [Die API-Schlüssel-Erstellungsmaske in Google AI Studio anzeigen]</w:t>
      </w:r>
    </w:p>
    <w:p>
      <w:pPr>
        <w:pStyle w:val="Heading1"/>
      </w:pPr>
      <w:r>
        <w:rPr>
          <w:color w:val="1E2761"/>
        </w:rPr>
        <w:t>Step 4: Securing and Adding the API Key to a .env File</w:t>
      </w:r>
    </w:p>
    <w:p>
      <w:r>
        <w:t>Um den API-Schlüssel sicher zu speichern, sollten Benutzer ihn in einer .env-Datei speichern. Die .env-Datei sollte nicht in das Versionierungssystem committet werden, um die Sicherheit des API-Schlüssels zu gewährleisten. Benutzer sollten den API-Schlüssel nicht in offenen Quellcode-Repositorys oder anderen öffentlichen Orten speichern. Die Verwendung einer .env-Datei ermöglicht es Benutzern, den API-Schlüssel sicher zu speichern und zu verwalten.</w:t>
      </w:r>
    </w:p>
    <w:p>
      <w:pPr>
        <w:jc w:val="center"/>
      </w:pPr>
      <w:r>
        <w:rPr>
          <w:i/>
          <w:color w:val="888888"/>
          <w:sz w:val="20"/>
        </w:rPr>
        <w:t>[Icon]  [Die Sicherheit von API-Schlüsseln darstellen]</w:t>
      </w:r>
    </w:p>
    <w:p>
      <w:pPr>
        <w:pStyle w:val="Heading1"/>
      </w:pPr>
      <w:r>
        <w:rPr>
          <w:color w:val="1E2761"/>
        </w:rPr>
        <w:t>Conclusion and Best Practices</w:t>
      </w:r>
    </w:p>
    <w:p>
      <w:r>
        <w:t>Die wichtigste Empfehlung für die Verwaltung von API-Schlüsseln ist, sie sicher zu speichern und zu schützen. Benutzer sollten regelmäßig ihre API-Schlüssel überprüfen und aktualisieren, um die Sicherheit zu gewährleisten. Die Verwendung von API-Schlüsseln erfordert eine sorgfältige Planung und Verwaltung, um die Sicherheit und Integrität der Anwendung zu gewährleisten. Die Beachtung der Best Practices für die Verwaltung von API-Schlüsseln kann dazu beitragen, die Sicherheit und Zuverlässigkeit der Anwendung zu verbessern.</w:t>
      </w:r>
    </w:p>
    <w:p>
      <w:pPr>
        <w:jc w:val="center"/>
      </w:pPr>
      <w:r>
        <w:rPr>
          <w:i/>
          <w:color w:val="888888"/>
          <w:sz w:val="20"/>
        </w:rPr>
        <w:t>[Icon]  [Die Best Practices für API-Schlüssel darstellen]</w:t>
      </w:r>
    </w:p>
    <w:p>
      <w:pPr>
        <w:pStyle w:val="Heading1"/>
      </w:pPr>
      <w:r>
        <w:rPr>
          <w:color w:val="1E2761"/>
        </w:rPr>
        <w:t>Quellen</w:t>
      </w:r>
    </w:p>
    <w:p>
      <w:pPr>
        <w:pStyle w:val="ListBullet"/>
      </w:pPr>
      <w:r>
        <w:t>Google AI Studio-Dokumentation</w:t>
      </w:r>
    </w:p>
    <w:p>
      <w:pPr>
        <w:pStyle w:val="ListBullet"/>
      </w:pPr>
      <w:r>
        <w:t>Gemini-API-Dokumentation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