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E2761"/>
        </w:rPr>
        <w:t>How to Get a Groq API Key - Step by Step Guide</w:t>
      </w:r>
    </w:p>
    <w:p>
      <w:pPr>
        <w:pStyle w:val="Heading1"/>
      </w:pPr>
      <w:r>
        <w:rPr>
          <w:color w:val="1E2761"/>
        </w:rPr>
        <w:t>Introduction to Groq and API Keys</w:t>
      </w:r>
    </w:p>
    <w:p>
      <w:r>
        <w:t>Groq ist eine KI-Plattform, die Entwicklern ermöglicht, künstliche Intelligenz in ihre Anwendungen zu integrieren. API-Schlüssel sind wichtig, um sicherzustellen, dass nur autorisierte Benutzer auf die Groq-Plattform zugreifen können. Die Verwendung von API-Schlüsseln bietet Vorteile wie verbesserte Sicherheit, einfache Authentifizierung und flexible Zugriffskontrolle. Durch die Verwendung von API-Schlüsseln können Entwickler ihre Anwendungen sicherer und effizienter gestalten.</w:t>
      </w:r>
    </w:p>
    <w:p>
      <w:pPr>
        <w:jc w:val="center"/>
      </w:pPr>
      <w:r>
        <w:rPr>
          <w:i/>
          <w:color w:val="888888"/>
          <w:sz w:val="20"/>
        </w:rPr>
        <w:t>[Icon]  [Darstellung der Groq-Plattform und API-Schlüssel]</w:t>
      </w:r>
    </w:p>
    <w:p>
      <w:pPr>
        <w:pStyle w:val="Heading1"/>
      </w:pPr>
      <w:r>
        <w:rPr>
          <w:color w:val="1E2761"/>
        </w:rPr>
        <w:t>Step 1: Accessing the Groq Console</w:t>
      </w:r>
    </w:p>
    <w:p>
      <w:r>
        <w:t>Um auf die Groq-Konsole zuzugreifen, müssen Benutzer sich auf der Website console.groq.com anmelden. Die Anmeldung kann über ein bestehendes Google- oder GitHub-Konto erfolgen. Wenn Benutzer noch kein Konto haben, können sie sich direkt auf der Groq-Website registrieren. Dieser Schritt ist wichtig, um den Zugriff auf die Groq-Plattform zu erhalten.</w:t>
      </w:r>
    </w:p>
    <w:p>
      <w:pPr>
        <w:jc w:val="center"/>
      </w:pPr>
      <w:r>
        <w:rPr>
          <w:i/>
          <w:color w:val="888888"/>
          <w:sz w:val="20"/>
        </w:rPr>
        <w:t>[Screenshot]  [Anmeldung auf der Groq-Website]</w:t>
      </w:r>
    </w:p>
    <w:p>
      <w:pPr>
        <w:pStyle w:val="Heading1"/>
      </w:pPr>
      <w:r>
        <w:rPr>
          <w:color w:val="1E2761"/>
        </w:rPr>
        <w:t>Step 2: Creating a Groq Account</w:t>
      </w:r>
    </w:p>
    <w:p>
      <w:r>
        <w:t>Die Erstellung eines Groq-Kontos kann über Google, GitHub oder eine E-Mail-Adresse erfolgen. Benutzer müssen ihre E-Mail-Adresse bestätigen, um den Registrierungsprozess abzuschließen. Nach der Registrierung können Benutzer ihre Kontoinformationen bearbeiten und ihre Sicherheitseinstellungen anpassen. Dieser Schritt ist wichtig, um ein sicheres Konto zu erstellen.</w:t>
      </w:r>
    </w:p>
    <w:p>
      <w:pPr>
        <w:jc w:val="center"/>
      </w:pPr>
      <w:r>
        <w:rPr>
          <w:i/>
          <w:color w:val="888888"/>
          <w:sz w:val="20"/>
        </w:rPr>
        <w:t>[Diagramm]  [Erstellung eines Groq-Kontos]</w:t>
      </w:r>
    </w:p>
    <w:p>
      <w:pPr>
        <w:pStyle w:val="Heading1"/>
      </w:pPr>
      <w:r>
        <w:rPr>
          <w:color w:val="1E2761"/>
        </w:rPr>
        <w:t>Step 3: Navigating to the API Keys Section</w:t>
      </w:r>
    </w:p>
    <w:p>
      <w:r>
        <w:t>Um auf die API-Schlüssel-Seite zuzugreifen, müssen Benutzer sich in ihrem Groq-Konto anmelden und auf 'API-Schlüssel' klicken. Die API-Schlüssel-Seite bietet eine Übersicht über alle erstellten API-Schlüssel und ermöglicht die Erstellung neuer Schlüssel. Benutzer können ihre API-Schlüssel auch bearbeiten oder löschen, wenn dies erforderlich ist.</w:t>
      </w:r>
    </w:p>
    <w:p>
      <w:pPr>
        <w:jc w:val="center"/>
      </w:pPr>
      <w:r>
        <w:rPr>
          <w:i/>
          <w:color w:val="888888"/>
          <w:sz w:val="20"/>
        </w:rPr>
        <w:t>[Screenshot]  [API-Schlüssel-Seite in der Groq-Konsole]</w:t>
      </w:r>
    </w:p>
    <w:p>
      <w:pPr>
        <w:pStyle w:val="Heading1"/>
      </w:pPr>
      <w:r>
        <w:rPr>
          <w:color w:val="1E2761"/>
        </w:rPr>
        <w:t>Step 4: Creating and Securing the API Key</w:t>
      </w:r>
    </w:p>
    <w:p>
      <w:r>
        <w:t>Um einen API-Schlüssel zu erstellen, müssen Benutzer auf der API-Schlüssel-Seite auf 'Neuen API-Schlüssel erstellen' klicken. Benutzer sollten ihren API-Schlüssel sicher aufbewahren, da er nicht wiederhergestellt werden kann, wenn er verloren geht. Es wird empfohlen, den API-Schlüssel in einer sicheren Umgebung wie einem Passwort-Manager zu speichern.</w:t>
      </w:r>
    </w:p>
    <w:p>
      <w:pPr>
        <w:jc w:val="center"/>
      </w:pPr>
      <w:r>
        <w:rPr>
          <w:i/>
          <w:color w:val="888888"/>
          <w:sz w:val="20"/>
        </w:rPr>
        <w:t>[Icon]  [Sichere Aufbewahrung des API-Schlüssels]</w:t>
      </w:r>
    </w:p>
    <w:p>
      <w:pPr>
        <w:pStyle w:val="Heading1"/>
      </w:pPr>
      <w:r>
        <w:rPr>
          <w:color w:val="1E2761"/>
        </w:rPr>
        <w:t>Step 5: Setting the API Key as an Environment Variable or in a .env File</w:t>
      </w:r>
    </w:p>
    <w:p>
      <w:r>
        <w:t>Um den API-Schlüssel in einem Projekt zu verwenden, kann er als Umgebungsvariable gesetzt werden. Eine weitere Möglichkeit ist, den API-Schlüssel in einer .env-Datei zu speichern und ihn dann in dem Projekt zu importieren. Es ist wichtig, den API-Schlüssel nicht direkt im Code zu speichern, um die Sicherheit zu gewährleisten.</w:t>
      </w:r>
    </w:p>
    <w:p>
      <w:pPr>
        <w:jc w:val="center"/>
      </w:pPr>
      <w:r>
        <w:rPr>
          <w:i/>
          <w:color w:val="888888"/>
          <w:sz w:val="20"/>
        </w:rPr>
        <w:t>[Diagramm]  [Verwendung des API-Schlüssels in einem Projekt]</w:t>
      </w:r>
    </w:p>
    <w:p>
      <w:pPr>
        <w:pStyle w:val="Heading1"/>
      </w:pPr>
      <w:r>
        <w:rPr>
          <w:color w:val="1E2761"/>
        </w:rPr>
        <w:t>Conclusion and Best Practices</w:t>
      </w:r>
    </w:p>
    <w:p>
      <w:r>
        <w:t>Die Verwaltung von API-Schlüsseln ist wichtig, um die Sicherheit und den Zugriff auf die Groq-Plattform zu gewährleisten. Benutzer sollten ihre API-Schlüssel regelmäßig überprüfen und aktualisieren, um die Sicherheit zu gewährleisten. Es ist auch ratsam, die API-Schlüssel in einer sicheren Umgebung zu speichern und sie nicht mit anderen Benutzern zu teilen.</w:t>
      </w:r>
    </w:p>
    <w:p>
      <w:pPr>
        <w:jc w:val="center"/>
      </w:pPr>
      <w:r>
        <w:rPr>
          <w:i/>
          <w:color w:val="888888"/>
          <w:sz w:val="20"/>
        </w:rPr>
        <w:t>[Icon]  [Sicherheit und Verwaltung von API-Schlüsseln]</w:t>
      </w:r>
    </w:p>
    <w:p>
      <w:pPr>
        <w:pStyle w:val="Heading1"/>
      </w:pPr>
      <w:r>
        <w:rPr>
          <w:color w:val="1E2761"/>
        </w:rPr>
        <w:t>References and Further Reading</w:t>
      </w:r>
    </w:p>
    <w:p>
      <w:r>
        <w:t>Für weitere Informationen können Benutzer die offizielle Groq-Dokumentation und das Groq-Community-Forum besuchen. Diese Ressourcen bieten umfassende Informationen und Unterstützung für die Verwendung der Groq-Plattform.</w:t>
      </w:r>
    </w:p>
    <w:p>
      <w:pPr>
        <w:pStyle w:val="ListBullet"/>
      </w:pPr>
      <w:r>
        <w:t>Groq-Dokumentation: https://docs.groq.com/</w:t>
      </w:r>
    </w:p>
    <w:p>
      <w:pPr>
        <w:pStyle w:val="ListBullet"/>
      </w:pPr>
      <w:r>
        <w:t>Groq-Community-Forum: https://community.groq.com/</w:t>
      </w:r>
    </w:p>
    <w:p>
      <w:pPr>
        <w:pStyle w:val="Heading1"/>
      </w:pPr>
      <w:r>
        <w:rPr>
          <w:color w:val="1E2761"/>
        </w:rPr>
        <w:t>Quellen</w:t>
      </w:r>
    </w:p>
    <w:p>
      <w:pPr>
        <w:pStyle w:val="ListBullet"/>
      </w:pPr>
      <w:r>
        <w:t>Groq-Dokumentation</w:t>
      </w:r>
    </w:p>
    <w:p>
      <w:pPr>
        <w:pStyle w:val="ListBullet"/>
      </w:pPr>
      <w:r>
        <w:t>Groq-Community-Forum</w:t>
      </w:r>
    </w:p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Calibri" w:hAnsi="Calibri"/>
      <w:sz w:val="3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