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E2761"/>
        </w:rPr>
        <w:t>Groq API-Key erstellen - Schritt-für-Schritt-Anleitung</w:t>
      </w:r>
    </w:p>
    <w:p>
      <w:pPr>
        <w:pStyle w:val="Heading1"/>
      </w:pPr>
      <w:r>
        <w:rPr>
          <w:color w:val="1E2761"/>
        </w:rPr>
        <w:t>Einleitung</w:t>
      </w:r>
    </w:p>
    <w:p>
      <w:r>
        <w:t>Ein API-Key ist ein eindeutiger Schlüssel, der zur Authentifizierung und Autorisierung von Anfragen an eine API verwendet wird. Die Groq API ist eine Plattform, die es Entwicklern ermöglicht, künstliche Intelligenz und maschinelles Lernen in ihre Anwendungen zu integrieren. Die Zielsetzung dieser Anleitung ist es, Benutzern Schritt-für-Schritt zu erklären, wie sie einen Groq API-Key erstellen können. Ein API-Key ist notwendig, um auf die Groq API zuzugreifen und ihre Funktionen zu nutzen.</w:t>
      </w:r>
    </w:p>
    <w:p>
      <w:pPr>
        <w:pStyle w:val="Heading1"/>
      </w:pPr>
      <w:r>
        <w:rPr>
          <w:color w:val="1E2761"/>
        </w:rPr>
        <w:t>Schritt 1: Webseite aufrufen</w:t>
      </w:r>
    </w:p>
    <w:p>
      <w:r>
        <w:t>Um die Groq-Webseite aufzurufen, müssen Benutzer die URL console.groq.com in ihren Webbrowser eingeben. Die Groq-Webseite bietet eine Benutzeroberfläche, über die Benutzer auf ihre Konten und die API zugreifen können. Benutzer müssen sich auf der Groq-Webseite anmelden, um auf ihre Konten und die API zuzugreifen. Die Anmeldung auf der Groq-Webseite kann über Google, GitHub oder eine E-Mail-Adresse erfolgen.</w:t>
      </w:r>
    </w:p>
    <w:p>
      <w:pPr>
        <w:jc w:val="center"/>
      </w:pPr>
      <w:r>
        <w:rPr>
          <w:i/>
          <w:color w:val="888888"/>
          <w:sz w:val="20"/>
        </w:rPr>
        <w:t>[Screenshot]  [Die Groq-Webseite anzeigen]</w:t>
      </w:r>
    </w:p>
    <w:p>
      <w:pPr>
        <w:pStyle w:val="Heading1"/>
      </w:pPr>
      <w:r>
        <w:rPr>
          <w:color w:val="1E2761"/>
        </w:rPr>
        <w:t>Schritt 2: Account erstellen</w:t>
      </w:r>
    </w:p>
    <w:p>
      <w:r>
        <w:t>Um einen Groq-Account zu erstellen, müssen Benutzer auf der Groq-Webseite auf den Registrierungs-Button klicken. Die Registrierung auf der Groq-Webseite kann über Google, GitHub oder eine E-Mail-Adresse erfolgen. Benutzer müssen ihre Kontaktdaten und eine gültige E-Mail-Adresse angeben, um einen Groq-Account zu erstellen. Nach der Registrierung erhalten Benutzer eine Bestätigungs-E-Mail, die sie bestätigen müssen, um ihren Account zu aktivieren.</w:t>
      </w:r>
    </w:p>
    <w:p>
      <w:pPr>
        <w:jc w:val="center"/>
      </w:pPr>
      <w:r>
        <w:rPr>
          <w:i/>
          <w:color w:val="888888"/>
          <w:sz w:val="20"/>
        </w:rPr>
        <w:t>[Screenshot]  [Die Registrierungsseite anzeigen]</w:t>
      </w:r>
    </w:p>
    <w:p>
      <w:pPr>
        <w:pStyle w:val="Heading1"/>
      </w:pPr>
      <w:r>
        <w:rPr>
          <w:color w:val="1E2761"/>
        </w:rPr>
        <w:t>Schritt 3: Navigieren zur API-Key-Sektion</w:t>
      </w:r>
    </w:p>
    <w:p>
      <w:r>
        <w:t>Um zur API-Key-Sektion zu gelangen, müssen Benutzer auf der Groq-Webseite auf ihr Konto zugreifen und dann auf die API-Keys-Option klicken. Die API-Key-Sektion bietet eine Übersicht über alle erstellten API-Keys und ermöglicht es Benutzern, neue API-Keys zu erstellen oder bestehende zu bearbeiten. Benutzer können in der API-Key-Sektion auch die Berechtigungen und die Gültigkeit ihrer API-Keys überprüfen. Die API-Key-Sektion ist nur für authentifizierte Benutzer zugänglich.</w:t>
      </w:r>
    </w:p>
    <w:p>
      <w:pPr>
        <w:jc w:val="center"/>
      </w:pPr>
      <w:r>
        <w:rPr>
          <w:i/>
          <w:color w:val="888888"/>
          <w:sz w:val="20"/>
        </w:rPr>
        <w:t>[Screenshot]  [Die API-Key-Sektion anzeigen]</w:t>
      </w:r>
    </w:p>
    <w:p>
      <w:pPr>
        <w:pStyle w:val="Heading1"/>
      </w:pPr>
      <w:r>
        <w:rPr>
          <w:color w:val="1E2761"/>
        </w:rPr>
        <w:t>Schritt 4: API-Key erstellen und sicher speichern</w:t>
      </w:r>
    </w:p>
    <w:p>
      <w:r>
        <w:t>Um einen API-Key zu erstellen, müssen Benutzer in der API-Key-Sektion auf den Erstell-Button klicken und die erforderlichen Informationen angeben. Der erstellte API-Key sollte sicher gespeichert werden, um unbefugten Zugriff zu verhindern. Benutzer sollten ihren API-Key nicht an andere Personen weitergeben oder in öffentlich zugänglichen Bereichen speichern. Es ist ratsam, den API-Key regelmäßig zu ändern, um die Sicherheit zu erhöhen.</w:t>
      </w:r>
    </w:p>
    <w:p>
      <w:pPr>
        <w:jc w:val="center"/>
      </w:pPr>
      <w:r>
        <w:rPr>
          <w:i/>
          <w:color w:val="888888"/>
          <w:sz w:val="20"/>
        </w:rPr>
        <w:t>[Icon]  [Die Sicherheit des API-Keys symbolisieren]</w:t>
      </w:r>
    </w:p>
    <w:p>
      <w:pPr>
        <w:pStyle w:val="Heading1"/>
      </w:pPr>
      <w:r>
        <w:rPr>
          <w:color w:val="1E2761"/>
        </w:rPr>
        <w:t>Fazit und weitere Schritte</w:t>
      </w:r>
    </w:p>
    <w:p>
      <w:r>
        <w:t>Die Erstellung eines Groq API-Keys ist ein wichtiger Schritt, um auf die Groq API zuzugreifen und ihre Funktionen zu nutzen. Benutzer sollten die Anleitung sorgfältig befolgen, um sicherzustellen, dass sie ihren API-Key korrekt erstellen und sicher speichern. Weitere Informationen und Ressourcen zur Groq API und zum API-Key sind auf der Groq-Webseite verfügbar. Benutzer können auch die Groq-Dokumentation und die Community-Forum-Beiträge konsultieren, um weitere Fragen zu klären.</w:t>
      </w:r>
    </w:p>
    <w:p>
      <w:pPr>
        <w:pStyle w:val="Heading1"/>
      </w:pPr>
      <w:r>
        <w:rPr>
          <w:color w:val="1E2761"/>
        </w:rPr>
        <w:t>Quellen</w:t>
      </w:r>
    </w:p>
    <w:p>
      <w:pPr>
        <w:pStyle w:val="ListBullet"/>
      </w:pPr>
      <w:r>
        <w:t>Groq API-Dokumentation</w:t>
      </w:r>
    </w:p>
    <w:p>
      <w:pPr>
        <w:pStyle w:val="ListBullet"/>
      </w:pPr>
      <w:r>
        <w:t>Groq-Webseite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