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WeKall Intelligence</w:t>
      </w:r>
    </w:p>
    <w:p>
      <w:pPr>
        <w:jc w:val="center"/>
      </w:pPr>
      <w:r>
        <w:rPr>
          <w:color w:val="6334C0"/>
        </w:rPr>
        <w:t>Guía de valor para VP Customer Experience / CSO / VP Customer Care</w:t>
      </w:r>
    </w:p>
    <w:p>
      <w:r>
        <w:t>Versión 22.0 | 14 de abril de 2026 | Calificación UAT: ⭐⭐ 1.8/5 → habilitación en curso</w:t>
      </w:r>
    </w:p>
    <w:p>
      <w:pPr>
        <w:pStyle w:val="Heading1"/>
      </w:pPr>
      <w:r>
        <w:t>1. ¿Qué puede hacer hoy WeKall Intelligence para CX?</w:t>
      </w:r>
    </w:p>
    <w:p>
      <w:r>
        <w:t>WeKall Intelligence ofrece al VP CX una ventaja única: análisis de voz con IA nativo en español integrado con CDR histórico. Mientras Zendesk o Salesforce requieren plugins costosos para analizar grabaciones, WeKall lo hace nativo con benchmarks COPC para Colombia y LATAM.</w:t>
      </w:r>
    </w:p>
    <w:p>
      <w:r>
        <w:t>El VP CX puede analizar grabaciones de servicio, identificar motivos de contacto, detectar patrones de insatisfacción y obtener coaching automático para sus agentes — desde una sola plataforma.</w:t>
      </w:r>
    </w:p>
    <w:p>
      <w:pPr>
        <w:pStyle w:val="Heading1"/>
      </w:pPr>
      <w:r>
        <w:t>2. Top 20 consultas disponibles HOY para VP CX / Customer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Consulta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entrega Vicky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CX-01</w:t>
            </w:r>
          </w:p>
        </w:tc>
        <w:tc>
          <w:tcPr>
            <w:tcW w:type="dxa" w:w="2880"/>
          </w:tcPr>
          <w:p>
            <w:r>
              <w:t>¿Cuáles son los 3 principales motivos de llamada?</w:t>
            </w:r>
          </w:p>
        </w:tc>
        <w:tc>
          <w:tcPr>
            <w:tcW w:type="dxa" w:w="2880"/>
          </w:tcPr>
          <w:p>
            <w:r>
              <w:t>Speech Analytics: clasificación por tema y campaña</w:t>
            </w:r>
          </w:p>
        </w:tc>
      </w:tr>
      <w:tr>
        <w:tc>
          <w:tcPr>
            <w:tcW w:type="dxa" w:w="2880"/>
          </w:tcPr>
          <w:p>
            <w:r>
              <w:t>CX-02</w:t>
            </w:r>
          </w:p>
        </w:tc>
        <w:tc>
          <w:tcPr>
            <w:tcW w:type="dxa" w:w="2880"/>
          </w:tcPr>
          <w:p>
            <w:r>
              <w:t>¿Qué agentes tienen mejor resolución en primera llamada?</w:t>
            </w:r>
          </w:p>
        </w:tc>
        <w:tc>
          <w:tcPr>
            <w:tcW w:type="dxa" w:w="2880"/>
          </w:tcPr>
          <w:p>
            <w:r>
              <w:t>Ranking por resultado=exitoso en transcripciones</w:t>
            </w:r>
          </w:p>
        </w:tc>
      </w:tr>
      <w:tr>
        <w:tc>
          <w:tcPr>
            <w:tcW w:type="dxa" w:w="2880"/>
          </w:tcPr>
          <w:p>
            <w:r>
              <w:t>CX-03</w:t>
            </w:r>
          </w:p>
        </w:tc>
        <w:tc>
          <w:tcPr>
            <w:tcW w:type="dxa" w:w="2880"/>
          </w:tcPr>
          <w:p>
            <w:r>
              <w:t>¿Qué frases generan más satisfacción?</w:t>
            </w:r>
          </w:p>
        </w:tc>
        <w:tc>
          <w:tcPr>
            <w:tcW w:type="dxa" w:w="2880"/>
          </w:tcPr>
          <w:p>
            <w:r>
              <w:t>Diferencial tono positivo vs negativo por agente</w:t>
            </w:r>
          </w:p>
        </w:tc>
      </w:tr>
      <w:tr>
        <w:tc>
          <w:tcPr>
            <w:tcW w:type="dxa" w:w="2880"/>
          </w:tcPr>
          <w:p>
            <w:r>
              <w:t>CX-04</w:t>
            </w:r>
          </w:p>
        </w:tc>
        <w:tc>
          <w:tcPr>
            <w:tcW w:type="dxa" w:w="2880"/>
          </w:tcPr>
          <w:p>
            <w:r>
              <w:t>¿En qué momento el cliente se frustra más?</w:t>
            </w:r>
          </w:p>
        </w:tc>
        <w:tc>
          <w:tcPr>
            <w:tcW w:type="dxa" w:w="2880"/>
          </w:tcPr>
          <w:p>
            <w:r>
              <w:t>RAG: análisis de tono por sección de llamada</w:t>
            </w:r>
          </w:p>
        </w:tc>
      </w:tr>
      <w:tr>
        <w:tc>
          <w:tcPr>
            <w:tcW w:type="dxa" w:w="2880"/>
          </w:tcPr>
          <w:p>
            <w:r>
              <w:t>CX-05</w:t>
            </w:r>
          </w:p>
        </w:tc>
        <w:tc>
          <w:tcPr>
            <w:tcW w:type="dxa" w:w="2880"/>
          </w:tcPr>
          <w:p>
            <w:r>
              <w:t>¿Cuántas llamadas terminan sin resolución?</w:t>
            </w:r>
          </w:p>
        </w:tc>
        <w:tc>
          <w:tcPr>
            <w:tcW w:type="dxa" w:w="2880"/>
          </w:tcPr>
          <w:p>
            <w:r>
              <w:t>Proxy FCR: resultado=sin_resolución</w:t>
            </w:r>
          </w:p>
        </w:tc>
      </w:tr>
      <w:tr>
        <w:tc>
          <w:tcPr>
            <w:tcW w:type="dxa" w:w="2880"/>
          </w:tcPr>
          <w:p>
            <w:r>
              <w:t>CX-06</w:t>
            </w:r>
          </w:p>
        </w:tc>
        <w:tc>
          <w:tcPr>
            <w:tcW w:type="dxa" w:w="2880"/>
          </w:tcPr>
          <w:p>
            <w:r>
              <w:t>¿Qué hace diferente el agente con mejor CSAT?</w:t>
            </w:r>
          </w:p>
        </w:tc>
        <w:tc>
          <w:tcPr>
            <w:tcW w:type="dxa" w:w="2880"/>
          </w:tcPr>
          <w:p>
            <w:r>
              <w:t>RAG: patrones del top agente por tono positivo</w:t>
            </w:r>
          </w:p>
        </w:tc>
      </w:tr>
      <w:tr>
        <w:tc>
          <w:tcPr>
            <w:tcW w:type="dxa" w:w="2880"/>
          </w:tcPr>
          <w:p>
            <w:r>
              <w:t>CX-07</w:t>
            </w:r>
          </w:p>
        </w:tc>
        <w:tc>
          <w:tcPr>
            <w:tcW w:type="dxa" w:w="2880"/>
          </w:tcPr>
          <w:p>
            <w:r>
              <w:t>Dame análisis de quejas de esta semana</w:t>
            </w:r>
          </w:p>
        </w:tc>
        <w:tc>
          <w:tcPr>
            <w:tcW w:type="dxa" w:w="2880"/>
          </w:tcPr>
          <w:p>
            <w:r>
              <w:t>Speech Analytics filtrado por tono negativo</w:t>
            </w:r>
          </w:p>
        </w:tc>
      </w:tr>
      <w:tr>
        <w:tc>
          <w:tcPr>
            <w:tcW w:type="dxa" w:w="2880"/>
          </w:tcPr>
          <w:p>
            <w:r>
              <w:t>CX-08</w:t>
            </w:r>
          </w:p>
        </w:tc>
        <w:tc>
          <w:tcPr>
            <w:tcW w:type="dxa" w:w="2880"/>
          </w:tcPr>
          <w:p>
            <w:r>
              <w:t>AHT servicio vs cobranzas</w:t>
            </w:r>
          </w:p>
        </w:tc>
        <w:tc>
          <w:tcPr>
            <w:tcW w:type="dxa" w:w="2880"/>
          </w:tcPr>
          <w:p>
            <w:r>
              <w:t>CDR segmentado por campaña inferida</w:t>
            </w:r>
          </w:p>
        </w:tc>
      </w:tr>
      <w:tr>
        <w:tc>
          <w:tcPr>
            <w:tcW w:type="dxa" w:w="2880"/>
          </w:tcPr>
          <w:p>
            <w:r>
              <w:t>CX-09</w:t>
            </w:r>
          </w:p>
        </w:tc>
        <w:tc>
          <w:tcPr>
            <w:tcW w:type="dxa" w:w="2880"/>
          </w:tcPr>
          <w:p>
            <w:r>
              <w:t>¿Cuántos clientes llamaron más de una vez?</w:t>
            </w:r>
          </w:p>
        </w:tc>
        <w:tc>
          <w:tcPr>
            <w:tcW w:type="dxa" w:w="2880"/>
          </w:tcPr>
          <w:p>
            <w:r>
              <w:t>Proxy recontacto desde CDR por número</w:t>
            </w:r>
          </w:p>
        </w:tc>
      </w:tr>
      <w:tr>
        <w:tc>
          <w:tcPr>
            <w:tcW w:type="dxa" w:w="2880"/>
          </w:tcPr>
          <w:p>
            <w:r>
              <w:t>CX-10</w:t>
            </w:r>
          </w:p>
        </w:tc>
        <w:tc>
          <w:tcPr>
            <w:tcW w:type="dxa" w:w="2880"/>
          </w:tcPr>
          <w:p>
            <w:r>
              <w:t>¿Qué campaña tiene más quejas?</w:t>
            </w:r>
          </w:p>
        </w:tc>
        <w:tc>
          <w:tcPr>
            <w:tcW w:type="dxa" w:w="2880"/>
          </w:tcPr>
          <w:p>
            <w:r>
              <w:t>Speech Analytics por campaña: distribución de tono</w:t>
            </w:r>
          </w:p>
        </w:tc>
      </w:tr>
      <w:tr>
        <w:tc>
          <w:tcPr>
            <w:tcW w:type="dxa" w:w="2880"/>
          </w:tcPr>
          <w:p>
            <w:r>
              <w:t>CX-11</w:t>
            </w:r>
          </w:p>
        </w:tc>
        <w:tc>
          <w:tcPr>
            <w:tcW w:type="dxa" w:w="2880"/>
          </w:tcPr>
          <w:p>
            <w:r>
              <w:t>¿Cuánto cuesta una llamada no resuelta?</w:t>
            </w:r>
          </w:p>
        </w:tc>
        <w:tc>
          <w:tcPr>
            <w:tcW w:type="dxa" w:w="2880"/>
          </w:tcPr>
          <w:p>
            <w:r>
              <w:t>Motor EBITDA: AHT × costo agente × volumen</w:t>
            </w:r>
          </w:p>
        </w:tc>
      </w:tr>
      <w:tr>
        <w:tc>
          <w:tcPr>
            <w:tcW w:type="dxa" w:w="2880"/>
          </w:tcPr>
          <w:p>
            <w:r>
              <w:t>CX-12</w:t>
            </w:r>
          </w:p>
        </w:tc>
        <w:tc>
          <w:tcPr>
            <w:tcW w:type="dxa" w:w="2880"/>
          </w:tcPr>
          <w:p>
            <w:r>
              <w:t>¿Qué frases predicen escalación?</w:t>
            </w:r>
          </w:p>
        </w:tc>
        <w:tc>
          <w:tcPr>
            <w:tcW w:type="dxa" w:w="2880"/>
          </w:tcPr>
          <w:p>
            <w:r>
              <w:t>RAG: keywords en llamadas con tono muy negativo</w:t>
            </w:r>
          </w:p>
        </w:tc>
      </w:tr>
      <w:tr>
        <w:tc>
          <w:tcPr>
            <w:tcW w:type="dxa" w:w="2880"/>
          </w:tcPr>
          <w:p>
            <w:r>
              <w:t>CX-13</w:t>
            </w:r>
          </w:p>
        </w:tc>
        <w:tc>
          <w:tcPr>
            <w:tcW w:type="dxa" w:w="2880"/>
          </w:tcPr>
          <w:p>
            <w:r>
              <w:t>Dame coaching para el agente con más quejas</w:t>
            </w:r>
          </w:p>
        </w:tc>
        <w:tc>
          <w:tcPr>
            <w:tcW w:type="dxa" w:w="2880"/>
          </w:tcPr>
          <w:p>
            <w:r>
              <w:t>Vicky genera plan de coaching personalizado</w:t>
            </w:r>
          </w:p>
        </w:tc>
      </w:tr>
      <w:tr>
        <w:tc>
          <w:tcPr>
            <w:tcW w:type="dxa" w:w="2880"/>
          </w:tcPr>
          <w:p>
            <w:r>
              <w:t>CX-14</w:t>
            </w:r>
          </w:p>
        </w:tc>
        <w:tc>
          <w:tcPr>
            <w:tcW w:type="dxa" w:w="2880"/>
          </w:tcPr>
          <w:p>
            <w:r>
              <w:t>Distribución de sentimiento por campaña</w:t>
            </w:r>
          </w:p>
        </w:tc>
        <w:tc>
          <w:tcPr>
            <w:tcW w:type="dxa" w:w="2880"/>
          </w:tcPr>
          <w:p>
            <w:r>
              <w:t>Speech Analytics: positivo/negativo/neutral</w:t>
            </w:r>
          </w:p>
        </w:tc>
      </w:tr>
      <w:tr>
        <w:tc>
          <w:tcPr>
            <w:tcW w:type="dxa" w:w="2880"/>
          </w:tcPr>
          <w:p>
            <w:r>
              <w:t>CX-15</w:t>
            </w:r>
          </w:p>
        </w:tc>
        <w:tc>
          <w:tcPr>
            <w:tcW w:type="dxa" w:w="2880"/>
          </w:tcPr>
          <w:p>
            <w:r>
              <w:t>¿Cuánto mejora si el AHT baja 1 minuto?</w:t>
            </w:r>
          </w:p>
        </w:tc>
        <w:tc>
          <w:tcPr>
            <w:tcW w:type="dxa" w:w="2880"/>
          </w:tcPr>
          <w:p>
            <w:r>
              <w:t>Motor EBITDA: capacidad liberada en COP</w:t>
            </w:r>
          </w:p>
        </w:tc>
      </w:tr>
      <w:tr>
        <w:tc>
          <w:tcPr>
            <w:tcW w:type="dxa" w:w="2880"/>
          </w:tcPr>
          <w:p>
            <w:r>
              <w:t>CX-16</w:t>
            </w:r>
          </w:p>
        </w:tc>
        <w:tc>
          <w:tcPr>
            <w:tcW w:type="dxa" w:w="2880"/>
          </w:tcPr>
          <w:p>
            <w:r>
              <w:t>¿Hay anomalías en volumen de quejas hoy?</w:t>
            </w:r>
          </w:p>
        </w:tc>
        <w:tc>
          <w:tcPr>
            <w:tcW w:type="dxa" w:w="2880"/>
          </w:tcPr>
          <w:p>
            <w:r>
              <w:t>Detección automática vs promedio 30 días</w:t>
            </w:r>
          </w:p>
        </w:tc>
      </w:tr>
      <w:tr>
        <w:tc>
          <w:tcPr>
            <w:tcW w:type="dxa" w:w="2880"/>
          </w:tcPr>
          <w:p>
            <w:r>
              <w:t>CX-17</w:t>
            </w:r>
          </w:p>
        </w:tc>
        <w:tc>
          <w:tcPr>
            <w:tcW w:type="dxa" w:w="2880"/>
          </w:tcPr>
          <w:p>
            <w:r>
              <w:t>Colombia vs Perú en servicio</w:t>
            </w:r>
          </w:p>
        </w:tc>
        <w:tc>
          <w:tcPr>
            <w:tcW w:type="dxa" w:w="2880"/>
          </w:tcPr>
          <w:p>
            <w:r>
              <w:t>CDR por campaña: desglose regional</w:t>
            </w:r>
          </w:p>
        </w:tc>
      </w:tr>
      <w:tr>
        <w:tc>
          <w:tcPr>
            <w:tcW w:type="dxa" w:w="2880"/>
          </w:tcPr>
          <w:p>
            <w:r>
              <w:t>CX-18</w:t>
            </w:r>
          </w:p>
        </w:tc>
        <w:tc>
          <w:tcPr>
            <w:tcW w:type="dxa" w:w="2880"/>
          </w:tcPr>
          <w:p>
            <w:r>
              <w:t>¿Qué dice el cliente antes de escalar?</w:t>
            </w:r>
          </w:p>
        </w:tc>
        <w:tc>
          <w:tcPr>
            <w:tcW w:type="dxa" w:w="2880"/>
          </w:tcPr>
          <w:p>
            <w:r>
              <w:t>RAG: transcripciones con resultado escalación</w:t>
            </w:r>
          </w:p>
        </w:tc>
      </w:tr>
      <w:tr>
        <w:tc>
          <w:tcPr>
            <w:tcW w:type="dxa" w:w="2880"/>
          </w:tcPr>
          <w:p>
            <w:r>
              <w:t>CX-19</w:t>
            </w:r>
          </w:p>
        </w:tc>
        <w:tc>
          <w:tcPr>
            <w:tcW w:type="dxa" w:w="2880"/>
          </w:tcPr>
          <w:p>
            <w:r>
              <w:t>Reporte CX para el comité ejecutivo</w:t>
            </w:r>
          </w:p>
        </w:tc>
        <w:tc>
          <w:tcPr>
            <w:tcW w:type="dxa" w:w="2880"/>
          </w:tcPr>
          <w:p>
            <w:r>
              <w:t>PDF con KPIs de servicio + insights</w:t>
            </w:r>
          </w:p>
        </w:tc>
      </w:tr>
      <w:tr>
        <w:tc>
          <w:tcPr>
            <w:tcW w:type="dxa" w:w="2880"/>
          </w:tcPr>
          <w:p>
            <w:r>
              <w:t>CX-20</w:t>
            </w:r>
          </w:p>
        </w:tc>
        <w:tc>
          <w:tcPr>
            <w:tcW w:type="dxa" w:w="2880"/>
          </w:tcPr>
          <w:p>
            <w:r>
              <w:t>Análisis proactivo CX de la semana</w:t>
            </w:r>
          </w:p>
        </w:tc>
        <w:tc>
          <w:tcPr>
            <w:tcW w:type="dxa" w:w="2880"/>
          </w:tcPr>
          <w:p>
            <w:r>
              <w:t>Sorpréndeme: análisis ejecutivo automático</w:t>
            </w:r>
          </w:p>
        </w:tc>
      </w:tr>
    </w:tbl>
    <w:p/>
    <w:p>
      <w:pPr>
        <w:pStyle w:val="Heading1"/>
      </w:pPr>
      <w:r>
        <w:t>3. Funcionalidades disponibles para CX HOY</w:t>
      </w:r>
    </w:p>
    <w:p>
      <w:pPr>
        <w:pStyle w:val="ListBullet"/>
      </w:pPr>
      <w:r>
        <w:rPr>
          <w:b/>
        </w:rPr>
        <w:t xml:space="preserve">Speech Analytics nativo: </w:t>
      </w:r>
      <w:r>
        <w:t>Clasifica por tono (positivo/negativo/neutral) y resultado (exitoso/fallido/no_contacto)</w:t>
      </w:r>
    </w:p>
    <w:p>
      <w:pPr>
        <w:pStyle w:val="ListBullet"/>
      </w:pPr>
      <w:r>
        <w:rPr>
          <w:b/>
        </w:rPr>
        <w:t xml:space="preserve">Detección de riesgo de churn: </w:t>
      </w:r>
      <w:r>
        <w:t>Señales en transcripciones: "cancelar", "me voy", "cambio de proveedor"</w:t>
      </w:r>
    </w:p>
    <w:p>
      <w:pPr>
        <w:pStyle w:val="ListBullet"/>
      </w:pPr>
      <w:r>
        <w:rPr>
          <w:b/>
        </w:rPr>
        <w:t xml:space="preserve">CSAT inferido: </w:t>
      </w:r>
      <w:r>
        <w:t>Escala 1-5 estimada desde tono + resultado de la llamada</w:t>
      </w:r>
    </w:p>
    <w:p>
      <w:pPr>
        <w:pStyle w:val="ListBullet"/>
      </w:pPr>
      <w:r>
        <w:rPr>
          <w:b/>
        </w:rPr>
        <w:t xml:space="preserve">Diferencial exitosas vs fallidas: </w:t>
      </w:r>
      <w:r>
        <w:t>Parámetros comparativos de llamadas resueltas vs no resueltas</w:t>
      </w:r>
    </w:p>
    <w:p>
      <w:pPr>
        <w:pStyle w:val="ListBullet"/>
      </w:pPr>
      <w:r>
        <w:rPr>
          <w:b/>
        </w:rPr>
        <w:t xml:space="preserve">Inferencia de campaña: </w:t>
      </w:r>
      <w:r>
        <w:t>Clasifica en Cobranzas/Servicio/Ventas/General automáticamente</w:t>
      </w:r>
    </w:p>
    <w:p>
      <w:pPr>
        <w:pStyle w:val="ListBullet"/>
      </w:pPr>
      <w:r>
        <w:rPr>
          <w:b/>
        </w:rPr>
        <w:t xml:space="preserve">RAG por agente o campaña: </w:t>
      </w:r>
      <w:r>
        <w:t>Búsqueda semántica en transcripciones por agente o frase</w:t>
      </w:r>
    </w:p>
    <w:p>
      <w:pPr>
        <w:pStyle w:val="ListBullet"/>
      </w:pPr>
      <w:r>
        <w:rPr>
          <w:b/>
        </w:rPr>
        <w:t xml:space="preserve">Click en agente → Coaching: </w:t>
      </w:r>
      <w:r>
        <w:t>Coaching CX personalizado automático</w:t>
      </w:r>
    </w:p>
    <w:p>
      <w:pPr>
        <w:pStyle w:val="ListBullet"/>
      </w:pPr>
      <w:r>
        <w:rPr>
          <w:b/>
        </w:rPr>
        <w:t xml:space="preserve">Alertas CX con escalación COPC: </w:t>
      </w:r>
      <w:r>
        <w:t>3 niveles: Supervisor → Gerente → CEO</w:t>
      </w:r>
    </w:p>
    <w:p>
      <w:pPr>
        <w:pStyle w:val="ListBullet"/>
      </w:pPr>
      <w:r>
        <w:rPr>
          <w:b/>
        </w:rPr>
        <w:t xml:space="preserve">Percentiles P25-P90: </w:t>
      </w:r>
      <w:r>
        <w:t>Distribución COPC por desempeño del equipo</w:t>
      </w:r>
    </w:p>
    <w:p>
      <w:pPr>
        <w:pStyle w:val="ListBullet"/>
      </w:pPr>
      <w:r>
        <w:rPr>
          <w:b/>
        </w:rPr>
        <w:t xml:space="preserve">Exportar PDF ejecutivo: </w:t>
      </w:r>
      <w:r>
        <w:t>Reporte de CX listo para comité ejecutivo</w:t>
      </w:r>
    </w:p>
    <w:p>
      <w:pPr>
        <w:pStyle w:val="Heading1"/>
      </w:pPr>
      <w:r>
        <w:t>4. Gaps y Roadmap de habilitación completa</w:t>
      </w:r>
    </w:p>
    <w:p>
      <w:pPr>
        <w:pStyle w:val="Heading2"/>
      </w:pPr>
      <w:r>
        <w:t>Sprint 1 — 2 días (en proceso)</w:t>
      </w:r>
    </w:p>
    <w:p>
      <w:pPr>
        <w:pStyle w:val="ListBullet"/>
      </w:pPr>
      <w:r>
        <w:t>Detección de churn: keywords "cancelar", "me voy", "cambio proveedor" → badge de alerta en transcripciones</w:t>
      </w:r>
    </w:p>
    <w:p>
      <w:pPr>
        <w:pStyle w:val="ListBullet"/>
      </w:pPr>
      <w:r>
        <w:t>CSAT inferido: escala 1-5 desde tono + resultado de la llamada (ya disponible en esta versión)</w:t>
      </w:r>
    </w:p>
    <w:p>
      <w:pPr>
        <w:pStyle w:val="ListBullet"/>
      </w:pPr>
      <w:r>
        <w:t>FCR proxy mejorado: detectar si cliente llamó por mismo motivo en últimos 7 días</w:t>
      </w:r>
    </w:p>
    <w:p>
      <w:pPr>
        <w:pStyle w:val="ListBullet"/>
      </w:pPr>
      <w:r>
        <w:t>calcularImpactoFCR(): ahorro COP si FCR mejora 10pp (menos llamadas repetidas)</w:t>
      </w:r>
    </w:p>
    <w:p>
      <w:pPr>
        <w:pStyle w:val="Heading2"/>
      </w:pPr>
      <w:r>
        <w:t>Sprint 2 — 3 días</w:t>
      </w:r>
    </w:p>
    <w:p>
      <w:pPr>
        <w:pStyle w:val="ListBullet"/>
      </w:pPr>
      <w:r>
        <w:t>KPIs de CX en dashboard: FCR estimado, CSAT inferido, tasa de escalación</w:t>
      </w:r>
    </w:p>
    <w:p>
      <w:pPr>
        <w:pStyle w:val="ListBullet"/>
      </w:pPr>
      <w:r>
        <w:t>Alerta de cliente repetido: &gt;2 llamadas en 7 días → notificación al supervisor</w:t>
      </w:r>
    </w:p>
    <w:p>
      <w:pPr>
        <w:pStyle w:val="ListBullet"/>
      </w:pPr>
      <w:r>
        <w:t>Ranking de agentes por CSAT inferido (no por volumen)</w:t>
      </w:r>
    </w:p>
    <w:p>
      <w:pPr>
        <w:pStyle w:val="Heading2"/>
      </w:pPr>
      <w:r>
        <w:t>Sprint 3 — 5 días</w:t>
      </w:r>
    </w:p>
    <w:p>
      <w:pPr>
        <w:pStyle w:val="ListBullet"/>
      </w:pPr>
      <w:r>
        <w:t>Análisis de documentos externos: FAQ, manual de producto, políticas de servicio (RAG extendido)</w:t>
      </w:r>
    </w:p>
    <w:p>
      <w:pPr>
        <w:pStyle w:val="ListBullet"/>
      </w:pPr>
      <w:r>
        <w:t>Integración Engage360: tickets de soporte como fuente de datos</w:t>
      </w:r>
    </w:p>
    <w:p>
      <w:pPr>
        <w:pStyle w:val="ListBullet"/>
      </w:pPr>
      <w:r>
        <w:t>Customer journey: historial del cliente en todos los canales (Business Phone + Engage360 + Messenger)</w:t>
      </w:r>
    </w:p>
    <w:p>
      <w:pPr>
        <w:pStyle w:val="ListBullet"/>
      </w:pPr>
      <w:r>
        <w:t>NPS predictivo desde análisis de voz</w:t>
      </w:r>
    </w:p>
    <w:p>
      <w:pPr>
        <w:pStyle w:val="Heading1"/>
      </w:pPr>
      <w:r>
        <w:t>5. Comparación vs Zendesk / Salesforce Service Cloud / Genesys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WeKall Intelligence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Zendesk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Salesforce Service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Análisis de voz IA nativo español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❌ Plugin costoso</w:t>
            </w:r>
          </w:p>
        </w:tc>
        <w:tc>
          <w:tcPr>
            <w:tcW w:type="dxa" w:w="2160"/>
          </w:tcPr>
          <w:p>
            <w:r>
              <w:t>❌ USD adicional</w:t>
            </w:r>
          </w:p>
        </w:tc>
      </w:tr>
      <w:tr>
        <w:tc>
          <w:tcPr>
            <w:tcW w:type="dxa" w:w="2160"/>
          </w:tcPr>
          <w:p>
            <w:r>
              <w:t>Motor EBITDA impacto CX en COP</w:t>
            </w:r>
          </w:p>
        </w:tc>
        <w:tc>
          <w:tcPr>
            <w:tcW w:type="dxa" w:w="2160"/>
          </w:tcPr>
          <w:p>
            <w:r>
              <w:t>✅ Único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</w:tr>
      <w:tr>
        <w:tc>
          <w:tcPr>
            <w:tcW w:type="dxa" w:w="2160"/>
          </w:tcPr>
          <w:p>
            <w:r>
              <w:t>Benchmarks COPC/SQM LATAM</w:t>
            </w:r>
          </w:p>
        </w:tc>
        <w:tc>
          <w:tcPr>
            <w:tcW w:type="dxa" w:w="2160"/>
          </w:tcPr>
          <w:p>
            <w:r>
              <w:t>✅ Incluido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  <w:tc>
          <w:tcPr>
            <w:tcW w:type="dxa" w:w="2160"/>
          </w:tcPr>
          <w:p>
            <w:r>
              <w:t>⚠️ Genérico</w:t>
            </w:r>
          </w:p>
        </w:tc>
      </w:tr>
      <w:tr>
        <w:tc>
          <w:tcPr>
            <w:tcW w:type="dxa" w:w="2160"/>
          </w:tcPr>
          <w:p>
            <w:r>
              <w:t>Detección de churn en llamadas</w:t>
            </w:r>
          </w:p>
        </w:tc>
        <w:tc>
          <w:tcPr>
            <w:tcW w:type="dxa" w:w="2160"/>
          </w:tcPr>
          <w:p>
            <w:r>
              <w:t>✅ Sprint 1</w:t>
            </w:r>
          </w:p>
        </w:tc>
        <w:tc>
          <w:tcPr>
            <w:tcW w:type="dxa" w:w="2160"/>
          </w:tcPr>
          <w:p>
            <w:r>
              <w:t>✅ Con IA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</w:tr>
      <w:tr>
        <w:tc>
          <w:tcPr>
            <w:tcW w:type="dxa" w:w="2160"/>
          </w:tcPr>
          <w:p>
            <w:r>
              <w:t>FCR automático</w:t>
            </w:r>
          </w:p>
        </w:tc>
        <w:tc>
          <w:tcPr>
            <w:tcW w:type="dxa" w:w="2160"/>
          </w:tcPr>
          <w:p>
            <w:r>
              <w:t>🔄 Sprint 1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</w:tr>
      <w:tr>
        <w:tc>
          <w:tcPr>
            <w:tcW w:type="dxa" w:w="2160"/>
          </w:tcPr>
          <w:p>
            <w:r>
              <w:t>CSAT/NPS desde voz</w:t>
            </w:r>
          </w:p>
        </w:tc>
        <w:tc>
          <w:tcPr>
            <w:tcW w:type="dxa" w:w="2160"/>
          </w:tcPr>
          <w:p>
            <w:r>
              <w:t>✅ Inferido (Sprint 1)</w:t>
            </w:r>
          </w:p>
        </w:tc>
        <w:tc>
          <w:tcPr>
            <w:tcW w:type="dxa" w:w="2160"/>
          </w:tcPr>
          <w:p>
            <w:r>
              <w:t>⚠️ Con Medallia</w:t>
            </w:r>
          </w:p>
        </w:tc>
        <w:tc>
          <w:tcPr>
            <w:tcW w:type="dxa" w:w="2160"/>
          </w:tcPr>
          <w:p>
            <w:r>
              <w:t>⚠️ Con Qualtrics</w:t>
            </w:r>
          </w:p>
        </w:tc>
      </w:tr>
      <w:tr>
        <w:tc>
          <w:tcPr>
            <w:tcW w:type="dxa" w:w="2160"/>
          </w:tcPr>
          <w:p>
            <w:r>
              <w:t>Integración omnicanal</w:t>
            </w:r>
          </w:p>
        </w:tc>
        <w:tc>
          <w:tcPr>
            <w:tcW w:type="dxa" w:w="2160"/>
          </w:tcPr>
          <w:p>
            <w:r>
              <w:t>🔄 Sprint 3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</w:tr>
      <w:tr>
        <w:tc>
          <w:tcPr>
            <w:tcW w:type="dxa" w:w="2160"/>
          </w:tcPr>
          <w:p>
            <w:r>
              <w:t>Knowledge base / FAQ</w:t>
            </w:r>
          </w:p>
        </w:tc>
        <w:tc>
          <w:tcPr>
            <w:tcW w:type="dxa" w:w="2160"/>
          </w:tcPr>
          <w:p>
            <w:r>
              <w:t>🔄 Sprint 3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</w:tr>
      <w:tr>
        <w:tc>
          <w:tcPr>
            <w:tcW w:type="dxa" w:w="2160"/>
          </w:tcPr>
          <w:p>
            <w:r>
              <w:t>Precio accesible LATAM</w:t>
            </w:r>
          </w:p>
        </w:tc>
        <w:tc>
          <w:tcPr>
            <w:tcW w:type="dxa" w:w="2160"/>
          </w:tcPr>
          <w:p>
            <w:r>
              <w:t>✅ SaaS local</w:t>
            </w:r>
          </w:p>
        </w:tc>
        <w:tc>
          <w:tcPr>
            <w:tcW w:type="dxa" w:w="2160"/>
          </w:tcPr>
          <w:p>
            <w:r>
              <w:t>⚠️ USD medio</w:t>
            </w:r>
          </w:p>
        </w:tc>
        <w:tc>
          <w:tcPr>
            <w:tcW w:type="dxa" w:w="2160"/>
          </w:tcPr>
          <w:p>
            <w:r>
              <w:t>❌ USD alto</w:t>
            </w:r>
          </w:p>
        </w:tc>
      </w:tr>
    </w:tbl>
    <w:p/>
    <w:p>
      <w:pPr>
        <w:pStyle w:val="Heading1"/>
      </w:pPr>
      <w:r>
        <w:t>6. Cómo empezar hoy</w:t>
      </w:r>
    </w:p>
    <w:p>
      <w:pPr>
        <w:pStyle w:val="ListNumber"/>
      </w:pPr>
      <w:r>
        <w:t>Subir grabaciones de servicio en Vicky Insights → pestaña Upload</w:t>
      </w:r>
    </w:p>
    <w:p>
      <w:pPr>
        <w:pStyle w:val="ListNumber"/>
      </w:pPr>
      <w:r>
        <w:t>Ir a Speech Analytics → ver distribución de tono por campaña y badge de riesgo churn</w:t>
      </w:r>
    </w:p>
    <w:p>
      <w:pPr>
        <w:pStyle w:val="ListNumber"/>
      </w:pPr>
      <w:r>
        <w:t>En Equipos, identificar agentes con más tono negativo → coaching vía Vicky</w:t>
      </w:r>
    </w:p>
    <w:p>
      <w:pPr>
        <w:pStyle w:val="ListNumber"/>
      </w:pPr>
      <w:r>
        <w:t>Preguntar a Vicky: "¿Cuáles son los 3 principales motivos de queja esta semana?"</w:t>
      </w:r>
    </w:p>
    <w:p>
      <w:pPr>
        <w:jc w:val="center"/>
      </w:pPr>
      <w:r>
        <w:rPr>
          <w:color w:val="9CA3AF"/>
        </w:rPr>
        <w:t>WeKall Intelligence v22.0 | 14 de abril de 2026 | Generado por GlorIA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