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WeKall Intelligence</w:t>
      </w:r>
    </w:p>
    <w:p>
      <w:pPr>
        <w:jc w:val="center"/>
      </w:pPr>
      <w:r>
        <w:rPr>
          <w:color w:val="6334C0"/>
        </w:rPr>
        <w:t>Guía de valor para VP de Ventas / CMO / Director Comercial</w:t>
      </w:r>
    </w:p>
    <w:p>
      <w:r>
        <w:t>Versión 22.0 | 14 de abril de 2026 | Calificación UAT: ⭐⭐ 1.7/5 → habilitación en curso</w:t>
      </w:r>
    </w:p>
    <w:p>
      <w:pPr>
        <w:pStyle w:val="Heading1"/>
      </w:pPr>
      <w:r>
        <w:t>1. ¿Qué puede hacer hoy WeKall Intelligence para Ventas?</w:t>
      </w:r>
    </w:p>
    <w:p>
      <w:r>
        <w:t>WeKall Intelligence fue construido para cobranzas outbound, pero su arquitectura de datos y motor IA son completamente aplicables a equipos de ventas. Con el stack actual, el VP Ventas puede analizar grabaciones de su equipo, identificar patrones de cierre y obtener coaching basado en datos.</w:t>
      </w:r>
    </w:p>
    <w:p>
      <w:r>
        <w:t>IMPORTANTE: La plataforma está en proceso de habilitación para ventas. Lo descrito en la Sección 2 ya funciona HOY. El roadmap (Sección 4) estará disponible en las próximas semanas.</w:t>
      </w:r>
    </w:p>
    <w:p>
      <w:pPr>
        <w:pStyle w:val="Heading1"/>
      </w:pPr>
      <w:r>
        <w:t>2. Top 20 consultas disponibles HOY para VP Ventas / CMO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Consulta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entrega Vicky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VTA-01</w:t>
            </w:r>
          </w:p>
        </w:tc>
        <w:tc>
          <w:tcPr>
            <w:tcW w:type="dxa" w:w="2880"/>
          </w:tcPr>
          <w:p>
            <w:r>
              <w:t>¿Cómo está el volumen de llamadas de mi equipo hoy?</w:t>
            </w:r>
          </w:p>
        </w:tc>
        <w:tc>
          <w:tcPr>
            <w:tcW w:type="dxa" w:w="2880"/>
          </w:tcPr>
          <w:p>
            <w:r>
              <w:t>CDR en tiempo real: llamadas por agente</w:t>
            </w:r>
          </w:p>
        </w:tc>
      </w:tr>
      <w:tr>
        <w:tc>
          <w:tcPr>
            <w:tcW w:type="dxa" w:w="2880"/>
          </w:tcPr>
          <w:p>
            <w:r>
              <w:t>VTA-02</w:t>
            </w:r>
          </w:p>
        </w:tc>
        <w:tc>
          <w:tcPr>
            <w:tcW w:type="dxa" w:w="2880"/>
          </w:tcPr>
          <w:p>
            <w:r>
              <w:t>¿Cuáles son mis 3 agentes más activos?</w:t>
            </w:r>
          </w:p>
        </w:tc>
        <w:tc>
          <w:tcPr>
            <w:tcW w:type="dxa" w:w="2880"/>
          </w:tcPr>
          <w:p>
            <w:r>
              <w:t>Ranking por llamadas/día con percentil COPC</w:t>
            </w:r>
          </w:p>
        </w:tc>
      </w:tr>
      <w:tr>
        <w:tc>
          <w:tcPr>
            <w:tcW w:type="dxa" w:w="2880"/>
          </w:tcPr>
          <w:p>
            <w:r>
              <w:t>VTA-03</w:t>
            </w:r>
          </w:p>
        </w:tc>
        <w:tc>
          <w:tcPr>
            <w:tcW w:type="dxa" w:w="2880"/>
          </w:tcPr>
          <w:p>
            <w:r>
              <w:t>¿Qué pasa si reducimos el tiempo de llamada?</w:t>
            </w:r>
          </w:p>
        </w:tc>
        <w:tc>
          <w:tcPr>
            <w:tcW w:type="dxa" w:w="2880"/>
          </w:tcPr>
          <w:p>
            <w:r>
              <w:t>Motor EBITDA: más llamadas/día sin headcount</w:t>
            </w:r>
          </w:p>
        </w:tc>
      </w:tr>
      <w:tr>
        <w:tc>
          <w:tcPr>
            <w:tcW w:type="dxa" w:w="2880"/>
          </w:tcPr>
          <w:p>
            <w:r>
              <w:t>VTA-04</w:t>
            </w:r>
          </w:p>
        </w:tc>
        <w:tc>
          <w:tcPr>
            <w:tcW w:type="dxa" w:w="2880"/>
          </w:tcPr>
          <w:p>
            <w:r>
              <w:t>Análisis de esta semana vs la anterior</w:t>
            </w:r>
          </w:p>
        </w:tc>
        <w:tc>
          <w:tcPr>
            <w:tcW w:type="dxa" w:w="2880"/>
          </w:tcPr>
          <w:p>
            <w:r>
              <w:t>Delta de volumen y tasa de contacto</w:t>
            </w:r>
          </w:p>
        </w:tc>
      </w:tr>
      <w:tr>
        <w:tc>
          <w:tcPr>
            <w:tcW w:type="dxa" w:w="2880"/>
          </w:tcPr>
          <w:p>
            <w:r>
              <w:t>VTA-05</w:t>
            </w:r>
          </w:p>
        </w:tc>
        <w:tc>
          <w:tcPr>
            <w:tcW w:type="dxa" w:w="2880"/>
          </w:tcPr>
          <w:p>
            <w:r>
              <w:t>¿Qué dice [agente] en sus llamadas?</w:t>
            </w:r>
          </w:p>
        </w:tc>
        <w:tc>
          <w:tcPr>
            <w:tcW w:type="dxa" w:w="2880"/>
          </w:tcPr>
          <w:p>
            <w:r>
              <w:t>RAG sobre transcripciones del vendedor</w:t>
            </w:r>
          </w:p>
        </w:tc>
      </w:tr>
      <w:tr>
        <w:tc>
          <w:tcPr>
            <w:tcW w:type="dxa" w:w="2880"/>
          </w:tcPr>
          <w:p>
            <w:r>
              <w:t>VTA-06</w:t>
            </w:r>
          </w:p>
        </w:tc>
        <w:tc>
          <w:tcPr>
            <w:tcW w:type="dxa" w:w="2880"/>
          </w:tcPr>
          <w:p>
            <w:r>
              <w:t>¿Qué objeciones mencionan más los prospectos?</w:t>
            </w:r>
          </w:p>
        </w:tc>
        <w:tc>
          <w:tcPr>
            <w:tcW w:type="dxa" w:w="2880"/>
          </w:tcPr>
          <w:p>
            <w:r>
              <w:t>Speech Analytics: objeciones frecuentes</w:t>
            </w:r>
          </w:p>
        </w:tc>
      </w:tr>
      <w:tr>
        <w:tc>
          <w:tcPr>
            <w:tcW w:type="dxa" w:w="2880"/>
          </w:tcPr>
          <w:p>
            <w:r>
              <w:t>VTA-07</w:t>
            </w:r>
          </w:p>
        </w:tc>
        <w:tc>
          <w:tcPr>
            <w:tcW w:type="dxa" w:w="2880"/>
          </w:tcPr>
          <w:p>
            <w:r>
              <w:t>¿Cuántas llamadas resultan en cierre?</w:t>
            </w:r>
          </w:p>
        </w:tc>
        <w:tc>
          <w:tcPr>
            <w:tcW w:type="dxa" w:w="2880"/>
          </w:tcPr>
          <w:p>
            <w:r>
              <w:t>Proxy de conversión desde transcripciones</w:t>
            </w:r>
          </w:p>
        </w:tc>
      </w:tr>
      <w:tr>
        <w:tc>
          <w:tcPr>
            <w:tcW w:type="dxa" w:w="2880"/>
          </w:tcPr>
          <w:p>
            <w:r>
              <w:t>VTA-08</w:t>
            </w:r>
          </w:p>
        </w:tc>
        <w:tc>
          <w:tcPr>
            <w:tcW w:type="dxa" w:w="2880"/>
          </w:tcPr>
          <w:p>
            <w:r>
              <w:t>¿Qué hace diferente el mejor vendedor?</w:t>
            </w:r>
          </w:p>
        </w:tc>
        <w:tc>
          <w:tcPr>
            <w:tcW w:type="dxa" w:w="2880"/>
          </w:tcPr>
          <w:p>
            <w:r>
              <w:t>RAG: patrones de conversación del top agente</w:t>
            </w:r>
          </w:p>
        </w:tc>
      </w:tr>
      <w:tr>
        <w:tc>
          <w:tcPr>
            <w:tcW w:type="dxa" w:w="2880"/>
          </w:tcPr>
          <w:p>
            <w:r>
              <w:t>VTA-09</w:t>
            </w:r>
          </w:p>
        </w:tc>
        <w:tc>
          <w:tcPr>
            <w:tcW w:type="dxa" w:w="2880"/>
          </w:tcPr>
          <w:p>
            <w:r>
              <w:t>¿Cómo estamos vs la semana pasada?</w:t>
            </w:r>
          </w:p>
        </w:tc>
        <w:tc>
          <w:tcPr>
            <w:tcW w:type="dxa" w:w="2880"/>
          </w:tcPr>
          <w:p>
            <w:r>
              <w:t>Comparativa semanal automática</w:t>
            </w:r>
          </w:p>
        </w:tc>
      </w:tr>
      <w:tr>
        <w:tc>
          <w:tcPr>
            <w:tcW w:type="dxa" w:w="2880"/>
          </w:tcPr>
          <w:p>
            <w:r>
              <w:t>VTA-10</w:t>
            </w:r>
          </w:p>
        </w:tc>
        <w:tc>
          <w:tcPr>
            <w:tcW w:type="dxa" w:w="2880"/>
          </w:tcPr>
          <w:p>
            <w:r>
              <w:t>Identifica las llamadas más exitosas del mes</w:t>
            </w:r>
          </w:p>
        </w:tc>
        <w:tc>
          <w:tcPr>
            <w:tcW w:type="dxa" w:w="2880"/>
          </w:tcPr>
          <w:p>
            <w:r>
              <w:t>Filtro resultado=exitoso en transcripciones</w:t>
            </w:r>
          </w:p>
        </w:tc>
      </w:tr>
      <w:tr>
        <w:tc>
          <w:tcPr>
            <w:tcW w:type="dxa" w:w="2880"/>
          </w:tcPr>
          <w:p>
            <w:r>
              <w:t>VTA-11</w:t>
            </w:r>
          </w:p>
        </w:tc>
        <w:tc>
          <w:tcPr>
            <w:tcW w:type="dxa" w:w="2880"/>
          </w:tcPr>
          <w:p>
            <w:r>
              <w:t>¿Cuántos agentes tengo en el cuartil inferior?</w:t>
            </w:r>
          </w:p>
        </w:tc>
        <w:tc>
          <w:tcPr>
            <w:tcW w:type="dxa" w:w="2880"/>
          </w:tcPr>
          <w:p>
            <w:r>
              <w:t>Distribución P25/P50/P75/P90</w:t>
            </w:r>
          </w:p>
        </w:tc>
      </w:tr>
      <w:tr>
        <w:tc>
          <w:tcPr>
            <w:tcW w:type="dxa" w:w="2880"/>
          </w:tcPr>
          <w:p>
            <w:r>
              <w:t>VTA-12</w:t>
            </w:r>
          </w:p>
        </w:tc>
        <w:tc>
          <w:tcPr>
            <w:tcW w:type="dxa" w:w="2880"/>
          </w:tcPr>
          <w:p>
            <w:r>
              <w:t>¿Qué le digo a mi agente con menor rendimiento?</w:t>
            </w:r>
          </w:p>
        </w:tc>
        <w:tc>
          <w:tcPr>
            <w:tcW w:type="dxa" w:w="2880"/>
          </w:tcPr>
          <w:p>
            <w:r>
              <w:t>Coaching automático vía Vicky → Equipos</w:t>
            </w:r>
          </w:p>
        </w:tc>
      </w:tr>
      <w:tr>
        <w:tc>
          <w:tcPr>
            <w:tcW w:type="dxa" w:w="2880"/>
          </w:tcPr>
          <w:p>
            <w:r>
              <w:t>VTA-13</w:t>
            </w:r>
          </w:p>
        </w:tc>
        <w:tc>
          <w:tcPr>
            <w:tcW w:type="dxa" w:w="2880"/>
          </w:tcPr>
          <w:p>
            <w:r>
              <w:t>¿En qué hora se hacen más llamadas?</w:t>
            </w:r>
          </w:p>
        </w:tc>
        <w:tc>
          <w:tcPr>
            <w:tcW w:type="dxa" w:w="2880"/>
          </w:tcPr>
          <w:p>
            <w:r>
              <w:t>CDR por hora: distribución del volumen</w:t>
            </w:r>
          </w:p>
        </w:tc>
      </w:tr>
      <w:tr>
        <w:tc>
          <w:tcPr>
            <w:tcW w:type="dxa" w:w="2880"/>
          </w:tcPr>
          <w:p>
            <w:r>
              <w:t>VTA-14</w:t>
            </w:r>
          </w:p>
        </w:tc>
        <w:tc>
          <w:tcPr>
            <w:tcW w:type="dxa" w:w="2880"/>
          </w:tcPr>
          <w:p>
            <w:r>
              <w:t>¿Cuánto volumen adicional puede manejar mi equipo?</w:t>
            </w:r>
          </w:p>
        </w:tc>
        <w:tc>
          <w:tcPr>
            <w:tcW w:type="dxa" w:w="2880"/>
          </w:tcPr>
          <w:p>
            <w:r>
              <w:t>Capacidad vs AHT actual</w:t>
            </w:r>
          </w:p>
        </w:tc>
      </w:tr>
      <w:tr>
        <w:tc>
          <w:tcPr>
            <w:tcW w:type="dxa" w:w="2880"/>
          </w:tcPr>
          <w:p>
            <w:r>
              <w:t>VTA-15</w:t>
            </w:r>
          </w:p>
        </w:tc>
        <w:tc>
          <w:tcPr>
            <w:tcW w:type="dxa" w:w="2880"/>
          </w:tcPr>
          <w:p>
            <w:r>
              <w:t>Genera un reporte del equipo de ventas</w:t>
            </w:r>
          </w:p>
        </w:tc>
        <w:tc>
          <w:tcPr>
            <w:tcW w:type="dxa" w:w="2880"/>
          </w:tcPr>
          <w:p>
            <w:r>
              <w:t>PDF ejecutivo con KPIs del período</w:t>
            </w:r>
          </w:p>
        </w:tc>
      </w:tr>
      <w:tr>
        <w:tc>
          <w:tcPr>
            <w:tcW w:type="dxa" w:w="2880"/>
          </w:tcPr>
          <w:p>
            <w:r>
              <w:t>VTA-16</w:t>
            </w:r>
          </w:p>
        </w:tc>
        <w:tc>
          <w:tcPr>
            <w:tcW w:type="dxa" w:w="2880"/>
          </w:tcPr>
          <w:p>
            <w:r>
              <w:t>¿Hay anomalías en los datos de hoy?</w:t>
            </w:r>
          </w:p>
        </w:tc>
        <w:tc>
          <w:tcPr>
            <w:tcW w:type="dxa" w:w="2880"/>
          </w:tcPr>
          <w:p>
            <w:r>
              <w:t>Detección automática vs promedio 30 días</w:t>
            </w:r>
          </w:p>
        </w:tc>
      </w:tr>
      <w:tr>
        <w:tc>
          <w:tcPr>
            <w:tcW w:type="dxa" w:w="2880"/>
          </w:tcPr>
          <w:p>
            <w:r>
              <w:t>VTA-17</w:t>
            </w:r>
          </w:p>
        </w:tc>
        <w:tc>
          <w:tcPr>
            <w:tcW w:type="dxa" w:w="2880"/>
          </w:tcPr>
          <w:p>
            <w:r>
              <w:t>¿Cómo está la tasa de contacto del equipo?</w:t>
            </w:r>
          </w:p>
        </w:tc>
        <w:tc>
          <w:tcPr>
            <w:tcW w:type="dxa" w:w="2880"/>
          </w:tcPr>
          <w:p>
            <w:r>
              <w:t>CDR real: % llamadas que conectan</w:t>
            </w:r>
          </w:p>
        </w:tc>
      </w:tr>
      <w:tr>
        <w:tc>
          <w:tcPr>
            <w:tcW w:type="dxa" w:w="2880"/>
          </w:tcPr>
          <w:p>
            <w:r>
              <w:t>VTA-18</w:t>
            </w:r>
          </w:p>
        </w:tc>
        <w:tc>
          <w:tcPr>
            <w:tcW w:type="dxa" w:w="2880"/>
          </w:tcPr>
          <w:p>
            <w:r>
              <w:t>¿Qué campaña tiene mejor desempeño?</w:t>
            </w:r>
          </w:p>
        </w:tc>
        <w:tc>
          <w:tcPr>
            <w:tcW w:type="dxa" w:w="2880"/>
          </w:tcPr>
          <w:p>
            <w:r>
              <w:t>Desglose por campaña inferida</w:t>
            </w:r>
          </w:p>
        </w:tc>
      </w:tr>
      <w:tr>
        <w:tc>
          <w:tcPr>
            <w:tcW w:type="dxa" w:w="2880"/>
          </w:tcPr>
          <w:p>
            <w:r>
              <w:t>VTA-19</w:t>
            </w:r>
          </w:p>
        </w:tc>
        <w:tc>
          <w:tcPr>
            <w:tcW w:type="dxa" w:w="2880"/>
          </w:tcPr>
          <w:p>
            <w:r>
              <w:t>Dame un análisis ejecutivo de ventas</w:t>
            </w:r>
          </w:p>
        </w:tc>
        <w:tc>
          <w:tcPr>
            <w:tcW w:type="dxa" w:w="2880"/>
          </w:tcPr>
          <w:p>
            <w:r>
              <w:t>Sorpréndeme: análisis proactivo semanal</w:t>
            </w:r>
          </w:p>
        </w:tc>
      </w:tr>
      <w:tr>
        <w:tc>
          <w:tcPr>
            <w:tcW w:type="dxa" w:w="2880"/>
          </w:tcPr>
          <w:p>
            <w:r>
              <w:t>VTA-20</w:t>
            </w:r>
          </w:p>
        </w:tc>
        <w:tc>
          <w:tcPr>
            <w:tcW w:type="dxa" w:w="2880"/>
          </w:tcPr>
          <w:p>
            <w:r>
              <w:t>Compara este mes vs mismo mes año pasado</w:t>
            </w:r>
          </w:p>
        </w:tc>
        <w:tc>
          <w:tcPr>
            <w:tcW w:type="dxa" w:w="2880"/>
          </w:tcPr>
          <w:p>
            <w:r>
              <w:t>Year-over-Year automático del CDR</w:t>
            </w:r>
          </w:p>
        </w:tc>
      </w:tr>
    </w:tbl>
    <w:p/>
    <w:p>
      <w:pPr>
        <w:pStyle w:val="Heading1"/>
      </w:pPr>
      <w:r>
        <w:t>3. Funcionalidades disponibles para Ventas HOY</w:t>
      </w:r>
    </w:p>
    <w:p>
      <w:pPr>
        <w:pStyle w:val="ListBullet"/>
      </w:pPr>
      <w:r>
        <w:rPr>
          <w:b/>
        </w:rPr>
        <w:t xml:space="preserve">Speech Analytics con inferencia de campaña: </w:t>
      </w:r>
      <w:r>
        <w:t>Clasifica llamadas como Ventas/Servicio/Cobranzas por keywords y call_type</w:t>
      </w:r>
    </w:p>
    <w:p>
      <w:pPr>
        <w:pStyle w:val="ListBullet"/>
      </w:pPr>
      <w:r>
        <w:rPr>
          <w:b/>
        </w:rPr>
        <w:t xml:space="preserve">Objeciones de ventas detectadas: </w:t>
      </w:r>
      <w:r>
        <w:t>Precio, timing, competencia, necesidad, decisor — en transcripciones</w:t>
      </w:r>
    </w:p>
    <w:p>
      <w:pPr>
        <w:pStyle w:val="ListBullet"/>
      </w:pPr>
      <w:r>
        <w:rPr>
          <w:b/>
        </w:rPr>
        <w:t xml:space="preserve">Diferencial exitosas vs fallidas: </w:t>
      </w:r>
      <w:r>
        <w:t>Tono y AHT entre llamadas que cierran y las que no</w:t>
      </w:r>
    </w:p>
    <w:p>
      <w:pPr>
        <w:pStyle w:val="ListBullet"/>
      </w:pPr>
      <w:r>
        <w:rPr>
          <w:b/>
        </w:rPr>
        <w:t xml:space="preserve">Ranking P25-P90: </w:t>
      </w:r>
      <w:r>
        <w:t>Distribución COPC con coaching automático vía Vicky</w:t>
      </w:r>
    </w:p>
    <w:p>
      <w:pPr>
        <w:pStyle w:val="ListBullet"/>
      </w:pPr>
      <w:r>
        <w:rPr>
          <w:b/>
        </w:rPr>
        <w:t xml:space="preserve">Click en agente → Coaching: </w:t>
      </w:r>
      <w:r>
        <w:t>Navega a Vicky con pregunta de coaching personalizada</w:t>
      </w:r>
    </w:p>
    <w:p>
      <w:pPr>
        <w:pStyle w:val="ListBullet"/>
      </w:pPr>
      <w:r>
        <w:rPr>
          <w:b/>
        </w:rPr>
        <w:t xml:space="preserve">CDR histórico 822 días: </w:t>
      </w:r>
      <w:r>
        <w:t>Base sólida para análisis de tendencias de ventas</w:t>
      </w:r>
    </w:p>
    <w:p>
      <w:pPr>
        <w:pStyle w:val="ListBullet"/>
      </w:pPr>
      <w:r>
        <w:rPr>
          <w:b/>
        </w:rPr>
        <w:t xml:space="preserve">Alertas con escalación 3 niveles: </w:t>
      </w:r>
      <w:r>
        <w:t>Supervisor → Gerente → CEO cuando hay desviación</w:t>
      </w:r>
    </w:p>
    <w:p>
      <w:pPr>
        <w:pStyle w:val="ListBullet"/>
      </w:pPr>
      <w:r>
        <w:rPr>
          <w:b/>
        </w:rPr>
        <w:t xml:space="preserve">Exportar PDF ejecutivo: </w:t>
      </w:r>
      <w:r>
        <w:t>Reporte listo para reunión comercial</w:t>
      </w:r>
    </w:p>
    <w:p>
      <w:pPr>
        <w:pStyle w:val="ListBullet"/>
      </w:pPr>
      <w:r>
        <w:rPr>
          <w:b/>
        </w:rPr>
        <w:t xml:space="preserve">RAG por agente: </w:t>
      </w:r>
      <w:r>
        <w:t>Patrones en todas las grabaciones de un vendedor</w:t>
      </w:r>
    </w:p>
    <w:p>
      <w:pPr>
        <w:pStyle w:val="Heading1"/>
      </w:pPr>
      <w:r>
        <w:t>4. Gaps y Roadmap de habilitación completa</w:t>
      </w:r>
    </w:p>
    <w:p>
      <w:pPr>
        <w:pStyle w:val="Heading2"/>
      </w:pPr>
      <w:r>
        <w:t>Sprint 1 — 2 días (en proceso)</w:t>
      </w:r>
    </w:p>
    <w:p>
      <w:pPr>
        <w:pStyle w:val="ListBullet"/>
      </w:pPr>
      <w:r>
        <w:t>Semántica de ventas: Vicky usa benchmarks de conversión (7-15% LATAM) en lugar de cobranzas</w:t>
      </w:r>
    </w:p>
    <w:p>
      <w:pPr>
        <w:pStyle w:val="ListBullet"/>
      </w:pPr>
      <w:r>
        <w:t>esExitoso() reconoce cierres: "lo quiero", "acepto", "firmamos", "trato hecho"</w:t>
      </w:r>
    </w:p>
    <w:p>
      <w:pPr>
        <w:pStyle w:val="ListBullet"/>
      </w:pPr>
      <w:r>
        <w:t>Objeciones: precio, timing, competencia, necesidad, decisor</w:t>
      </w:r>
    </w:p>
    <w:p>
      <w:pPr>
        <w:pStyle w:val="ListBullet"/>
      </w:pPr>
      <w:r>
        <w:t>calcularImpactoConversion(): revenue adicional en COP por mejora de 1pp en conversión</w:t>
      </w:r>
    </w:p>
    <w:p>
      <w:pPr>
        <w:pStyle w:val="Heading2"/>
      </w:pPr>
      <w:r>
        <w:t>Sprint 2 — 3 días</w:t>
      </w:r>
    </w:p>
    <w:p>
      <w:pPr>
        <w:pStyle w:val="ListBullet"/>
      </w:pPr>
      <w:r>
        <w:t>KPI "Tasa de Conversión" en dashboard</w:t>
      </w:r>
    </w:p>
    <w:p>
      <w:pPr>
        <w:pStyle w:val="ListBullet"/>
      </w:pPr>
      <w:r>
        <w:t>Cuotas por vendedor: meta vs real con semáforo</w:t>
      </w:r>
    </w:p>
    <w:p>
      <w:pPr>
        <w:pStyle w:val="ListBullet"/>
      </w:pPr>
      <w:r>
        <w:t>Alertas de conversión configurables</w:t>
      </w:r>
    </w:p>
    <w:p>
      <w:pPr>
        <w:pStyle w:val="Heading2"/>
      </w:pPr>
      <w:r>
        <w:t>Sprint 3 — 5 días</w:t>
      </w:r>
    </w:p>
    <w:p>
      <w:pPr>
        <w:pStyle w:val="ListBullet"/>
      </w:pPr>
      <w:r>
        <w:t>Talk/Listen ratio por vendedor (benchmark Gong.io: 43/57)</w:t>
      </w:r>
    </w:p>
    <w:p>
      <w:pPr>
        <w:pStyle w:val="ListBullet"/>
      </w:pPr>
      <w:r>
        <w:t>Detector de menciones de competidores en llamadas</w:t>
      </w:r>
    </w:p>
    <w:p>
      <w:pPr>
        <w:pStyle w:val="ListBullet"/>
      </w:pPr>
      <w:r>
        <w:t>Deal intelligence: predicción de cierre por patrones de conversación</w:t>
      </w:r>
    </w:p>
    <w:p>
      <w:pPr>
        <w:pStyle w:val="ListBullet"/>
      </w:pPr>
      <w:r>
        <w:t>Scorecard de ventas configurable</w:t>
      </w:r>
    </w:p>
    <w:p>
      <w:pPr>
        <w:pStyle w:val="Heading1"/>
      </w:pPr>
      <w:r>
        <w:t>5. Comparación vs Gong.io / Outreach / Salesforce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WeKall Intelligence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Gong.io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Salesforce Sales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IA conversacional español LATAM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  <w:tc>
          <w:tcPr>
            <w:tcW w:type="dxa" w:w="2160"/>
          </w:tcPr>
          <w:p>
            <w:r>
              <w:t>❌ Solo inglés</w:t>
            </w:r>
          </w:p>
        </w:tc>
        <w:tc>
          <w:tcPr>
            <w:tcW w:type="dxa" w:w="2160"/>
          </w:tcPr>
          <w:p>
            <w:r>
              <w:t>⚠️ Limitado</w:t>
            </w:r>
          </w:p>
        </w:tc>
      </w:tr>
      <w:tr>
        <w:tc>
          <w:tcPr>
            <w:tcW w:type="dxa" w:w="2160"/>
          </w:tcPr>
          <w:p>
            <w:r>
              <w:t>Motor EBITDA en COP</w:t>
            </w:r>
          </w:p>
        </w:tc>
        <w:tc>
          <w:tcPr>
            <w:tcW w:type="dxa" w:w="2160"/>
          </w:tcPr>
          <w:p>
            <w:r>
              <w:t>✅ Único en LATAM</w:t>
            </w:r>
          </w:p>
        </w:tc>
        <w:tc>
          <w:tcPr>
            <w:tcW w:type="dxa" w:w="2160"/>
          </w:tcPr>
          <w:p>
            <w:r>
              <w:t>❌ No tiene</w:t>
            </w:r>
          </w:p>
        </w:tc>
        <w:tc>
          <w:tcPr>
            <w:tcW w:type="dxa" w:w="2160"/>
          </w:tcPr>
          <w:p>
            <w:r>
              <w:t>❌ No tiene</w:t>
            </w:r>
          </w:p>
        </w:tc>
      </w:tr>
      <w:tr>
        <w:tc>
          <w:tcPr>
            <w:tcW w:type="dxa" w:w="2160"/>
          </w:tcPr>
          <w:p>
            <w:r>
              <w:t>Benchmarks COPC/SQM Colombia</w:t>
            </w:r>
          </w:p>
        </w:tc>
        <w:tc>
          <w:tcPr>
            <w:tcW w:type="dxa" w:w="2160"/>
          </w:tcPr>
          <w:p>
            <w:r>
              <w:t>✅ Incluido</w:t>
            </w:r>
          </w:p>
        </w:tc>
        <w:tc>
          <w:tcPr>
            <w:tcW w:type="dxa" w:w="2160"/>
          </w:tcPr>
          <w:p>
            <w:r>
              <w:t>❌ No tiene</w:t>
            </w:r>
          </w:p>
        </w:tc>
        <w:tc>
          <w:tcPr>
            <w:tcW w:type="dxa" w:w="2160"/>
          </w:tcPr>
          <w:p>
            <w:r>
              <w:t>❌ No tiene</w:t>
            </w:r>
          </w:p>
        </w:tc>
      </w:tr>
      <w:tr>
        <w:tc>
          <w:tcPr>
            <w:tcW w:type="dxa" w:w="2160"/>
          </w:tcPr>
          <w:p>
            <w:r>
              <w:t>Talk/listen ratio</w:t>
            </w:r>
          </w:p>
        </w:tc>
        <w:tc>
          <w:tcPr>
            <w:tcW w:type="dxa" w:w="2160"/>
          </w:tcPr>
          <w:p>
            <w:r>
              <w:t>🔄 Sprint 3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  <w:tc>
          <w:tcPr>
            <w:tcW w:type="dxa" w:w="2160"/>
          </w:tcPr>
          <w:p>
            <w:r>
              <w:t>⚠️ Plugin</w:t>
            </w:r>
          </w:p>
        </w:tc>
      </w:tr>
      <w:tr>
        <w:tc>
          <w:tcPr>
            <w:tcW w:type="dxa" w:w="2160"/>
          </w:tcPr>
          <w:p>
            <w:r>
              <w:t>Deal intelligence</w:t>
            </w:r>
          </w:p>
        </w:tc>
        <w:tc>
          <w:tcPr>
            <w:tcW w:type="dxa" w:w="2160"/>
          </w:tcPr>
          <w:p>
            <w:r>
              <w:t>🔄 Sprint 3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  <w:tc>
          <w:tcPr>
            <w:tcW w:type="dxa" w:w="2160"/>
          </w:tcPr>
          <w:p>
            <w:r>
              <w:t>✅ Einstein</w:t>
            </w:r>
          </w:p>
        </w:tc>
      </w:tr>
      <w:tr>
        <w:tc>
          <w:tcPr>
            <w:tcW w:type="dxa" w:w="2160"/>
          </w:tcPr>
          <w:p>
            <w:r>
              <w:t>Menciones de competidores</w:t>
            </w:r>
          </w:p>
        </w:tc>
        <w:tc>
          <w:tcPr>
            <w:tcW w:type="dxa" w:w="2160"/>
          </w:tcPr>
          <w:p>
            <w:r>
              <w:t>🔄 Sprint 3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  <w:tc>
          <w:tcPr>
            <w:tcW w:type="dxa" w:w="2160"/>
          </w:tcPr>
          <w:p>
            <w:r>
              <w:t>⚠️ Einstein</w:t>
            </w:r>
          </w:p>
        </w:tc>
      </w:tr>
      <w:tr>
        <w:tc>
          <w:tcPr>
            <w:tcW w:type="dxa" w:w="2160"/>
          </w:tcPr>
          <w:p>
            <w:r>
              <w:t>Integración CRM</w:t>
            </w:r>
          </w:p>
        </w:tc>
        <w:tc>
          <w:tcPr>
            <w:tcW w:type="dxa" w:w="2160"/>
          </w:tcPr>
          <w:p>
            <w:r>
              <w:t>🔄 Roadmap</w:t>
            </w:r>
          </w:p>
        </w:tc>
        <w:tc>
          <w:tcPr>
            <w:tcW w:type="dxa" w:w="2160"/>
          </w:tcPr>
          <w:p>
            <w:r>
              <w:t>✅ Salesforce</w:t>
            </w:r>
          </w:p>
        </w:tc>
        <w:tc>
          <w:tcPr>
            <w:tcW w:type="dxa" w:w="2160"/>
          </w:tcPr>
          <w:p>
            <w:r>
              <w:t>✅ Nativo</w:t>
            </w:r>
          </w:p>
        </w:tc>
      </w:tr>
      <w:tr>
        <w:tc>
          <w:tcPr>
            <w:tcW w:type="dxa" w:w="2160"/>
          </w:tcPr>
          <w:p>
            <w:r>
              <w:t>Precio accesible LATAM</w:t>
            </w:r>
          </w:p>
        </w:tc>
        <w:tc>
          <w:tcPr>
            <w:tcW w:type="dxa" w:w="2160"/>
          </w:tcPr>
          <w:p>
            <w:r>
              <w:t>✅ SaaS local</w:t>
            </w:r>
          </w:p>
        </w:tc>
        <w:tc>
          <w:tcPr>
            <w:tcW w:type="dxa" w:w="2160"/>
          </w:tcPr>
          <w:p>
            <w:r>
              <w:t>❌ USD alto</w:t>
            </w:r>
          </w:p>
        </w:tc>
        <w:tc>
          <w:tcPr>
            <w:tcW w:type="dxa" w:w="2160"/>
          </w:tcPr>
          <w:p>
            <w:r>
              <w:t>❌ USD alto</w:t>
            </w:r>
          </w:p>
        </w:tc>
      </w:tr>
    </w:tbl>
    <w:p/>
    <w:p>
      <w:pPr>
        <w:pStyle w:val="Heading1"/>
      </w:pPr>
      <w:r>
        <w:t>6. Cómo empezar hoy</w:t>
      </w:r>
    </w:p>
    <w:p>
      <w:pPr>
        <w:pStyle w:val="ListNumber"/>
      </w:pPr>
      <w:r>
        <w:t>Subir grabaciones del equipo en Vicky Insights → pestaña Upload</w:t>
      </w:r>
    </w:p>
    <w:p>
      <w:pPr>
        <w:pStyle w:val="ListNumber"/>
      </w:pPr>
      <w:r>
        <w:t>Ir a Speech Analytics → ver diferencial llamadas exitosas vs fallidas</w:t>
      </w:r>
    </w:p>
    <w:p>
      <w:pPr>
        <w:pStyle w:val="ListNumber"/>
      </w:pPr>
      <w:r>
        <w:t>En Equipos, hacer clic en agente con menor rendimiento → Vicky coaching automático</w:t>
      </w:r>
    </w:p>
    <w:p>
      <w:pPr>
        <w:pStyle w:val="ListNumber"/>
      </w:pPr>
      <w:r>
        <w:t>Preguntar a Vicky: "¿Qué objeciones están frenando más las ventas esta semana?"</w:t>
      </w:r>
    </w:p>
    <w:p>
      <w:pPr>
        <w:jc w:val="center"/>
      </w:pPr>
      <w:r>
        <w:rPr>
          <w:color w:val="9CA3AF"/>
        </w:rPr>
        <w:t>WeKall Intelligence v22.0 | 14 de abril de 2026 | Generado por GlorIA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