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E2237" w14:textId="77777777" w:rsidR="00C60347" w:rsidRDefault="00C60347" w:rsidP="00C60347">
      <w:pPr>
        <w:jc w:val="center"/>
        <w:rPr>
          <w:rFonts w:ascii="Poppins" w:hAnsi="Poppins" w:cs="Poppins"/>
          <w:sz w:val="24"/>
          <w:szCs w:val="24"/>
        </w:rPr>
      </w:pPr>
      <w:r>
        <w:rPr>
          <w:noProof/>
        </w:rPr>
        <w:drawing>
          <wp:anchor distT="0" distB="0" distL="114300" distR="114300" simplePos="0" relativeHeight="251658240" behindDoc="1" locked="0" layoutInCell="1" allowOverlap="1" wp14:anchorId="1405A650" wp14:editId="37CA11F2">
            <wp:simplePos x="0" y="0"/>
            <wp:positionH relativeFrom="margin">
              <wp:align>right</wp:align>
            </wp:positionH>
            <wp:positionV relativeFrom="paragraph">
              <wp:posOffset>0</wp:posOffset>
            </wp:positionV>
            <wp:extent cx="5400040" cy="540004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p w14:paraId="177348FD" w14:textId="77777777" w:rsidR="00C60347" w:rsidRDefault="00C60347" w:rsidP="00C60347">
      <w:pPr>
        <w:jc w:val="center"/>
        <w:rPr>
          <w:rFonts w:ascii="Poppins" w:hAnsi="Poppins" w:cs="Poppins"/>
          <w:sz w:val="24"/>
          <w:szCs w:val="24"/>
        </w:rPr>
      </w:pPr>
    </w:p>
    <w:p w14:paraId="3CC3BD72" w14:textId="77777777" w:rsidR="00C60347" w:rsidRDefault="00C60347" w:rsidP="00C60347">
      <w:pPr>
        <w:jc w:val="center"/>
        <w:rPr>
          <w:rFonts w:ascii="Poppins" w:hAnsi="Poppins" w:cs="Poppins"/>
          <w:sz w:val="24"/>
          <w:szCs w:val="24"/>
        </w:rPr>
      </w:pPr>
    </w:p>
    <w:p w14:paraId="3C478659" w14:textId="77777777" w:rsidR="00C60347" w:rsidRDefault="00C60347" w:rsidP="00C60347">
      <w:pPr>
        <w:jc w:val="center"/>
        <w:rPr>
          <w:rFonts w:ascii="Poppins" w:hAnsi="Poppins" w:cs="Poppins"/>
          <w:sz w:val="24"/>
          <w:szCs w:val="24"/>
        </w:rPr>
      </w:pPr>
    </w:p>
    <w:p w14:paraId="1EF9C632" w14:textId="77777777" w:rsidR="00C60347" w:rsidRDefault="00C60347" w:rsidP="00C60347">
      <w:pPr>
        <w:jc w:val="center"/>
        <w:rPr>
          <w:rFonts w:ascii="Poppins" w:hAnsi="Poppins" w:cs="Poppins"/>
          <w:sz w:val="24"/>
          <w:szCs w:val="24"/>
        </w:rPr>
      </w:pPr>
    </w:p>
    <w:p w14:paraId="6F35390A" w14:textId="77777777" w:rsidR="00C60347" w:rsidRDefault="00C60347" w:rsidP="00C60347">
      <w:pPr>
        <w:jc w:val="center"/>
        <w:rPr>
          <w:rFonts w:ascii="Poppins" w:hAnsi="Poppins" w:cs="Poppins"/>
          <w:sz w:val="24"/>
          <w:szCs w:val="24"/>
        </w:rPr>
      </w:pPr>
    </w:p>
    <w:p w14:paraId="67DA1C68" w14:textId="77777777" w:rsidR="00C60347" w:rsidRDefault="00C60347" w:rsidP="00C60347">
      <w:pPr>
        <w:jc w:val="center"/>
        <w:rPr>
          <w:rFonts w:ascii="Poppins" w:hAnsi="Poppins" w:cs="Poppins"/>
          <w:sz w:val="24"/>
          <w:szCs w:val="24"/>
        </w:rPr>
      </w:pPr>
    </w:p>
    <w:p w14:paraId="3580B1A6" w14:textId="77777777" w:rsidR="00C60347" w:rsidRDefault="00C60347" w:rsidP="00C60347">
      <w:pPr>
        <w:jc w:val="center"/>
        <w:rPr>
          <w:rFonts w:ascii="Poppins" w:hAnsi="Poppins" w:cs="Poppins"/>
          <w:sz w:val="24"/>
          <w:szCs w:val="24"/>
        </w:rPr>
      </w:pPr>
    </w:p>
    <w:p w14:paraId="252C0E6A" w14:textId="77777777" w:rsidR="00C60347" w:rsidRDefault="00C60347" w:rsidP="00C60347">
      <w:pPr>
        <w:jc w:val="center"/>
        <w:rPr>
          <w:rFonts w:ascii="Poppins" w:hAnsi="Poppins" w:cs="Poppins"/>
          <w:sz w:val="24"/>
          <w:szCs w:val="24"/>
        </w:rPr>
      </w:pPr>
    </w:p>
    <w:p w14:paraId="2631BB92" w14:textId="77777777" w:rsidR="00C60347" w:rsidRDefault="00C60347" w:rsidP="00C60347">
      <w:pPr>
        <w:jc w:val="center"/>
        <w:rPr>
          <w:rFonts w:ascii="Poppins" w:hAnsi="Poppins" w:cs="Poppins"/>
          <w:sz w:val="24"/>
          <w:szCs w:val="24"/>
        </w:rPr>
      </w:pPr>
    </w:p>
    <w:p w14:paraId="5CF59951" w14:textId="77777777" w:rsidR="00C60347" w:rsidRDefault="00C60347" w:rsidP="00C60347">
      <w:pPr>
        <w:jc w:val="center"/>
        <w:rPr>
          <w:rFonts w:ascii="Poppins" w:hAnsi="Poppins" w:cs="Poppins"/>
          <w:sz w:val="24"/>
          <w:szCs w:val="24"/>
        </w:rPr>
      </w:pPr>
    </w:p>
    <w:p w14:paraId="5507AAFD" w14:textId="77777777" w:rsidR="00C60347" w:rsidRDefault="00C60347" w:rsidP="00C60347">
      <w:pPr>
        <w:jc w:val="center"/>
        <w:rPr>
          <w:rFonts w:ascii="Poppins" w:hAnsi="Poppins" w:cs="Poppins"/>
          <w:sz w:val="24"/>
          <w:szCs w:val="24"/>
        </w:rPr>
      </w:pPr>
    </w:p>
    <w:p w14:paraId="2237A1B3" w14:textId="77777777" w:rsidR="00C60347" w:rsidRDefault="00C60347" w:rsidP="00C60347">
      <w:pPr>
        <w:jc w:val="center"/>
        <w:rPr>
          <w:rFonts w:ascii="Poppins" w:hAnsi="Poppins" w:cs="Poppins"/>
          <w:sz w:val="24"/>
          <w:szCs w:val="24"/>
        </w:rPr>
      </w:pPr>
    </w:p>
    <w:p w14:paraId="4B43182F" w14:textId="14DF6B60" w:rsidR="00C60347" w:rsidRPr="006F7078" w:rsidRDefault="00C60347" w:rsidP="00C60347">
      <w:pPr>
        <w:jc w:val="center"/>
        <w:rPr>
          <w:rFonts w:ascii="Libre Baskerville" w:hAnsi="Libre Baskerville" w:cs="Poppins"/>
          <w:b/>
          <w:bCs/>
          <w:sz w:val="24"/>
          <w:szCs w:val="24"/>
        </w:rPr>
      </w:pPr>
      <w:r w:rsidRPr="006F7078">
        <w:rPr>
          <w:rFonts w:ascii="Libre Baskerville" w:hAnsi="Libre Baskerville" w:cs="Poppins"/>
          <w:b/>
          <w:bCs/>
          <w:sz w:val="24"/>
          <w:szCs w:val="24"/>
        </w:rPr>
        <w:t xml:space="preserve">Documento de </w:t>
      </w:r>
      <w:r w:rsidR="00DC06B9">
        <w:rPr>
          <w:rFonts w:ascii="Libre Baskerville" w:hAnsi="Libre Baskerville" w:cs="Poppins"/>
          <w:b/>
          <w:bCs/>
          <w:sz w:val="24"/>
          <w:szCs w:val="24"/>
        </w:rPr>
        <w:t>Visión</w:t>
      </w:r>
    </w:p>
    <w:p w14:paraId="680399D7" w14:textId="77777777" w:rsidR="00C60347" w:rsidRDefault="00C60347" w:rsidP="00C60347">
      <w:pPr>
        <w:jc w:val="center"/>
        <w:rPr>
          <w:rFonts w:ascii="Poppins" w:hAnsi="Poppins" w:cs="Poppins"/>
          <w:sz w:val="24"/>
          <w:szCs w:val="24"/>
        </w:rPr>
      </w:pPr>
    </w:p>
    <w:p w14:paraId="6D31B3FB" w14:textId="77777777" w:rsidR="00C60347" w:rsidRDefault="00C60347" w:rsidP="00C60347">
      <w:pPr>
        <w:jc w:val="center"/>
        <w:rPr>
          <w:rFonts w:ascii="Poppins" w:hAnsi="Poppins" w:cs="Poppins"/>
          <w:sz w:val="24"/>
          <w:szCs w:val="24"/>
        </w:rPr>
      </w:pPr>
      <w:r>
        <w:rPr>
          <w:rFonts w:ascii="Poppins" w:hAnsi="Poppins" w:cs="Poppins"/>
          <w:sz w:val="24"/>
          <w:szCs w:val="24"/>
        </w:rPr>
        <w:t>Germán Moreno</w:t>
      </w:r>
      <w:r w:rsidR="006F7078">
        <w:rPr>
          <w:rFonts w:ascii="Poppins" w:hAnsi="Poppins" w:cs="Poppins"/>
          <w:sz w:val="24"/>
          <w:szCs w:val="24"/>
        </w:rPr>
        <w:t xml:space="preserve"> (C.I.: 31.449.083)</w:t>
      </w:r>
      <w:r>
        <w:rPr>
          <w:rFonts w:ascii="Poppins" w:hAnsi="Poppins" w:cs="Poppins"/>
          <w:sz w:val="24"/>
          <w:szCs w:val="24"/>
        </w:rPr>
        <w:t xml:space="preserve"> – Arquitecto de Software</w:t>
      </w:r>
    </w:p>
    <w:p w14:paraId="26D28D16" w14:textId="77777777" w:rsidR="00C60347" w:rsidRDefault="00C60347" w:rsidP="00C60347">
      <w:pPr>
        <w:jc w:val="center"/>
        <w:rPr>
          <w:rFonts w:ascii="Poppins" w:hAnsi="Poppins" w:cs="Poppins"/>
          <w:sz w:val="24"/>
          <w:szCs w:val="24"/>
        </w:rPr>
      </w:pPr>
      <w:r>
        <w:rPr>
          <w:rFonts w:ascii="Poppins" w:hAnsi="Poppins" w:cs="Poppins"/>
          <w:sz w:val="24"/>
          <w:szCs w:val="24"/>
        </w:rPr>
        <w:t>Fabián</w:t>
      </w:r>
      <w:r w:rsidR="00131113">
        <w:rPr>
          <w:rFonts w:ascii="Poppins" w:hAnsi="Poppins" w:cs="Poppins"/>
          <w:sz w:val="24"/>
          <w:szCs w:val="24"/>
        </w:rPr>
        <w:t xml:space="preserve"> Silva</w:t>
      </w:r>
      <w:r>
        <w:rPr>
          <w:rFonts w:ascii="Poppins" w:hAnsi="Poppins" w:cs="Poppins"/>
          <w:sz w:val="24"/>
          <w:szCs w:val="24"/>
        </w:rPr>
        <w:t xml:space="preserve"> </w:t>
      </w:r>
      <w:r w:rsidR="00131113">
        <w:rPr>
          <w:rFonts w:ascii="Poppins" w:hAnsi="Poppins" w:cs="Poppins"/>
          <w:sz w:val="24"/>
          <w:szCs w:val="24"/>
        </w:rPr>
        <w:t xml:space="preserve">(C.I.: 30.774.804) </w:t>
      </w:r>
      <w:r>
        <w:rPr>
          <w:rFonts w:ascii="Poppins" w:hAnsi="Poppins" w:cs="Poppins"/>
          <w:sz w:val="24"/>
          <w:szCs w:val="24"/>
        </w:rPr>
        <w:t>– Desarrollador</w:t>
      </w:r>
    </w:p>
    <w:p w14:paraId="767B43DB" w14:textId="77777777" w:rsidR="00173F48" w:rsidRDefault="00C60347" w:rsidP="006F7078">
      <w:pPr>
        <w:jc w:val="center"/>
        <w:rPr>
          <w:rFonts w:ascii="Poppins" w:hAnsi="Poppins" w:cs="Poppins"/>
          <w:sz w:val="24"/>
          <w:szCs w:val="24"/>
        </w:rPr>
      </w:pPr>
      <w:r>
        <w:rPr>
          <w:rFonts w:ascii="Poppins" w:hAnsi="Poppins" w:cs="Poppins"/>
          <w:sz w:val="24"/>
          <w:szCs w:val="24"/>
        </w:rPr>
        <w:t>Bruno</w:t>
      </w:r>
      <w:r w:rsidR="00131113">
        <w:rPr>
          <w:rFonts w:ascii="Poppins" w:hAnsi="Poppins" w:cs="Poppins"/>
          <w:sz w:val="24"/>
          <w:szCs w:val="24"/>
        </w:rPr>
        <w:t xml:space="preserve"> </w:t>
      </w:r>
      <w:proofErr w:type="spellStart"/>
      <w:r w:rsidR="00131113">
        <w:rPr>
          <w:rFonts w:ascii="Poppins" w:hAnsi="Poppins" w:cs="Poppins"/>
          <w:sz w:val="24"/>
          <w:szCs w:val="24"/>
        </w:rPr>
        <w:t>Yauripoma</w:t>
      </w:r>
      <w:proofErr w:type="spellEnd"/>
      <w:r w:rsidR="00131113">
        <w:rPr>
          <w:rFonts w:ascii="Poppins" w:hAnsi="Poppins" w:cs="Poppins"/>
          <w:sz w:val="24"/>
          <w:szCs w:val="24"/>
        </w:rPr>
        <w:t xml:space="preserve"> (C.I.: 29.651.365)</w:t>
      </w:r>
      <w:r>
        <w:rPr>
          <w:rFonts w:ascii="Poppins" w:hAnsi="Poppins" w:cs="Poppins"/>
          <w:sz w:val="24"/>
          <w:szCs w:val="24"/>
        </w:rPr>
        <w:t xml:space="preserve"> – Analista</w:t>
      </w:r>
    </w:p>
    <w:p w14:paraId="489B5A9F" w14:textId="77777777" w:rsidR="006F7078" w:rsidRDefault="006F7078" w:rsidP="00173F48">
      <w:pPr>
        <w:pageBreakBefore/>
        <w:jc w:val="center"/>
        <w:rPr>
          <w:rFonts w:ascii="Libre Baskerville" w:hAnsi="Libre Baskerville" w:cs="Poppins"/>
          <w:b/>
          <w:bCs/>
          <w:sz w:val="24"/>
          <w:szCs w:val="24"/>
        </w:rPr>
      </w:pPr>
      <w:r w:rsidRPr="006F7078">
        <w:rPr>
          <w:rFonts w:ascii="Libre Baskerville" w:hAnsi="Libre Baskerville" w:cs="Poppins"/>
          <w:b/>
          <w:bCs/>
          <w:sz w:val="24"/>
          <w:szCs w:val="24"/>
        </w:rPr>
        <w:lastRenderedPageBreak/>
        <w:t>TABLA DE CONTENIDOS</w:t>
      </w:r>
    </w:p>
    <w:p w14:paraId="0AF07496" w14:textId="2FED23F9" w:rsidR="006F7078" w:rsidRDefault="00DC06B9" w:rsidP="006F7078">
      <w:pPr>
        <w:jc w:val="both"/>
        <w:rPr>
          <w:rFonts w:ascii="Poppins" w:hAnsi="Poppins" w:cs="Poppins"/>
          <w:sz w:val="24"/>
          <w:szCs w:val="24"/>
        </w:rPr>
      </w:pPr>
      <w:r>
        <w:rPr>
          <w:rFonts w:ascii="Poppins" w:hAnsi="Poppins" w:cs="Poppins"/>
          <w:b/>
          <w:bCs/>
          <w:sz w:val="24"/>
          <w:szCs w:val="24"/>
        </w:rPr>
        <w:t>Declaración de Oportunidad</w:t>
      </w:r>
      <w:r w:rsidR="006F7078">
        <w:rPr>
          <w:rFonts w:ascii="Poppins" w:hAnsi="Poppins" w:cs="Poppins"/>
          <w:sz w:val="24"/>
          <w:szCs w:val="24"/>
        </w:rPr>
        <w:t>…………………………………………………………</w:t>
      </w:r>
      <w:r w:rsidR="00CC42D4">
        <w:rPr>
          <w:rFonts w:ascii="Poppins" w:hAnsi="Poppins" w:cs="Poppins"/>
          <w:sz w:val="24"/>
          <w:szCs w:val="24"/>
        </w:rPr>
        <w:t>…………………</w:t>
      </w:r>
      <w:proofErr w:type="spellStart"/>
      <w:r w:rsidR="006F7078">
        <w:rPr>
          <w:rFonts w:ascii="Poppins" w:hAnsi="Poppins" w:cs="Poppins"/>
          <w:sz w:val="24"/>
          <w:szCs w:val="24"/>
        </w:rPr>
        <w:t>Pag.</w:t>
      </w:r>
      <w:proofErr w:type="spellEnd"/>
      <w:r w:rsidR="004870DF">
        <w:rPr>
          <w:rFonts w:ascii="Poppins" w:hAnsi="Poppins" w:cs="Poppins"/>
          <w:sz w:val="24"/>
          <w:szCs w:val="24"/>
        </w:rPr>
        <w:t xml:space="preserve"> 3</w:t>
      </w:r>
      <w:r w:rsidR="00CC42D4">
        <w:rPr>
          <w:rFonts w:ascii="Poppins" w:hAnsi="Poppins" w:cs="Poppins"/>
          <w:sz w:val="24"/>
          <w:szCs w:val="24"/>
        </w:rPr>
        <w:t>-4</w:t>
      </w:r>
    </w:p>
    <w:p w14:paraId="7BA20799" w14:textId="624C2947" w:rsidR="00DC06B9" w:rsidRPr="00F822A3" w:rsidRDefault="00DC06B9" w:rsidP="006F7078">
      <w:pPr>
        <w:jc w:val="both"/>
        <w:rPr>
          <w:rFonts w:ascii="Poppins" w:hAnsi="Poppins" w:cs="Poppins"/>
          <w:sz w:val="24"/>
          <w:szCs w:val="24"/>
        </w:rPr>
      </w:pPr>
      <w:r>
        <w:rPr>
          <w:rFonts w:ascii="Poppins" w:hAnsi="Poppins" w:cs="Poppins"/>
          <w:b/>
          <w:bCs/>
          <w:sz w:val="24"/>
          <w:szCs w:val="24"/>
        </w:rPr>
        <w:t>Solución Informática Propuest</w:t>
      </w:r>
      <w:r w:rsidR="00F822A3">
        <w:rPr>
          <w:rFonts w:ascii="Poppins" w:hAnsi="Poppins" w:cs="Poppins"/>
          <w:b/>
          <w:bCs/>
          <w:sz w:val="24"/>
          <w:szCs w:val="24"/>
        </w:rPr>
        <w:t>a</w:t>
      </w:r>
      <w:r w:rsidR="00F822A3">
        <w:rPr>
          <w:rFonts w:ascii="Poppins" w:hAnsi="Poppins" w:cs="Poppins"/>
          <w:sz w:val="24"/>
          <w:szCs w:val="24"/>
        </w:rPr>
        <w:t>……………………………………………………………………</w:t>
      </w:r>
      <w:proofErr w:type="spellStart"/>
      <w:r w:rsidR="00F822A3">
        <w:rPr>
          <w:rFonts w:ascii="Poppins" w:hAnsi="Poppins" w:cs="Poppins"/>
          <w:sz w:val="24"/>
          <w:szCs w:val="24"/>
        </w:rPr>
        <w:t>Pag.</w:t>
      </w:r>
      <w:proofErr w:type="spellEnd"/>
      <w:r w:rsidR="00F822A3">
        <w:rPr>
          <w:rFonts w:ascii="Poppins" w:hAnsi="Poppins" w:cs="Poppins"/>
          <w:sz w:val="24"/>
          <w:szCs w:val="24"/>
        </w:rPr>
        <w:t xml:space="preserve"> 5-6</w:t>
      </w:r>
    </w:p>
    <w:p w14:paraId="45B54468" w14:textId="2048E108" w:rsidR="006F7078" w:rsidRDefault="00DC06B9" w:rsidP="006F7078">
      <w:pPr>
        <w:jc w:val="both"/>
        <w:rPr>
          <w:rFonts w:ascii="Poppins" w:hAnsi="Poppins" w:cs="Poppins"/>
          <w:sz w:val="24"/>
          <w:szCs w:val="24"/>
        </w:rPr>
      </w:pPr>
      <w:r>
        <w:rPr>
          <w:rFonts w:ascii="Poppins" w:hAnsi="Poppins" w:cs="Poppins"/>
          <w:b/>
          <w:bCs/>
          <w:sz w:val="24"/>
          <w:szCs w:val="24"/>
        </w:rPr>
        <w:t>Objetivo</w:t>
      </w:r>
      <w:r w:rsidR="00F822A3">
        <w:rPr>
          <w:rFonts w:ascii="Poppins" w:hAnsi="Poppins" w:cs="Poppins"/>
          <w:b/>
          <w:bCs/>
          <w:sz w:val="24"/>
          <w:szCs w:val="24"/>
        </w:rPr>
        <w:t xml:space="preserve"> General</w:t>
      </w:r>
      <w:r w:rsidR="00F822A3">
        <w:rPr>
          <w:rFonts w:ascii="Poppins" w:hAnsi="Poppins" w:cs="Poppins"/>
          <w:sz w:val="24"/>
          <w:szCs w:val="24"/>
        </w:rPr>
        <w:t>……………………………………………………………………………………………………………</w:t>
      </w:r>
      <w:proofErr w:type="spellStart"/>
      <w:r w:rsidR="00F822A3">
        <w:rPr>
          <w:rFonts w:ascii="Poppins" w:hAnsi="Poppins" w:cs="Poppins"/>
          <w:sz w:val="24"/>
          <w:szCs w:val="24"/>
        </w:rPr>
        <w:t>Pag.</w:t>
      </w:r>
      <w:proofErr w:type="spellEnd"/>
      <w:r w:rsidR="00F822A3">
        <w:rPr>
          <w:rFonts w:ascii="Poppins" w:hAnsi="Poppins" w:cs="Poppins"/>
          <w:sz w:val="24"/>
          <w:szCs w:val="24"/>
        </w:rPr>
        <w:t xml:space="preserve"> 7</w:t>
      </w:r>
    </w:p>
    <w:p w14:paraId="26EDB165" w14:textId="4382A48F" w:rsidR="00F822A3" w:rsidRDefault="00F822A3" w:rsidP="006F7078">
      <w:pPr>
        <w:jc w:val="both"/>
        <w:rPr>
          <w:rFonts w:ascii="Poppins" w:hAnsi="Poppins" w:cs="Poppins"/>
          <w:sz w:val="24"/>
          <w:szCs w:val="24"/>
        </w:rPr>
      </w:pPr>
      <w:r>
        <w:rPr>
          <w:rFonts w:ascii="Poppins" w:hAnsi="Poppins" w:cs="Poppins"/>
          <w:b/>
          <w:bCs/>
          <w:sz w:val="24"/>
          <w:szCs w:val="24"/>
        </w:rPr>
        <w:t>Objetivos Específicos</w:t>
      </w:r>
      <w:r>
        <w:rPr>
          <w:rFonts w:ascii="Poppins" w:hAnsi="Poppins" w:cs="Poppins"/>
          <w:sz w:val="24"/>
          <w:szCs w:val="24"/>
        </w:rPr>
        <w:t>……………………………………………………………………………………………</w:t>
      </w:r>
      <w:proofErr w:type="spellStart"/>
      <w:r>
        <w:rPr>
          <w:rFonts w:ascii="Poppins" w:hAnsi="Poppins" w:cs="Poppins"/>
          <w:sz w:val="24"/>
          <w:szCs w:val="24"/>
        </w:rPr>
        <w:t>Pag.</w:t>
      </w:r>
      <w:proofErr w:type="spellEnd"/>
      <w:r>
        <w:rPr>
          <w:rFonts w:ascii="Poppins" w:hAnsi="Poppins" w:cs="Poppins"/>
          <w:sz w:val="24"/>
          <w:szCs w:val="24"/>
        </w:rPr>
        <w:t xml:space="preserve"> 7-8</w:t>
      </w:r>
      <w:r w:rsidR="008C0A4E">
        <w:rPr>
          <w:rFonts w:ascii="Poppins" w:hAnsi="Poppins" w:cs="Poppins"/>
          <w:sz w:val="24"/>
          <w:szCs w:val="24"/>
        </w:rPr>
      </w:r>
    </w:p>
    <w:p w14:paraId="290068D2" w14:textId="3C505BFD" w:rsidR="00F822A3" w:rsidRDefault="00F822A3" w:rsidP="006F7078">
      <w:pPr>
        <w:jc w:val="both"/>
        <w:rPr>
          <w:rFonts w:ascii="Poppins" w:hAnsi="Poppins" w:cs="Poppins"/>
          <w:sz w:val="24"/>
          <w:szCs w:val="24"/>
        </w:rPr>
      </w:pPr>
      <w:r w:rsidRPr="00F822A3">
        <w:rPr>
          <w:rFonts w:ascii="Poppins" w:hAnsi="Poppins" w:cs="Poppins"/>
          <w:b/>
          <w:bCs/>
          <w:sz w:val="24"/>
          <w:szCs w:val="24"/>
        </w:rPr>
        <w:t>Alcance</w:t>
      </w:r>
      <w:r>
        <w:rPr>
          <w:rFonts w:ascii="Poppins" w:hAnsi="Poppins" w:cs="Poppins"/>
          <w:sz w:val="24"/>
          <w:szCs w:val="24"/>
        </w:rPr>
        <w:t>……………………………………………………………………………………………………………</w:t>
      </w:r>
      <w:proofErr w:type="gramStart"/>
      <w:r>
        <w:rPr>
          <w:rFonts w:ascii="Poppins" w:hAnsi="Poppins" w:cs="Poppins"/>
          <w:sz w:val="24"/>
          <w:szCs w:val="24"/>
        </w:rPr>
        <w:t>……</w:t>
      </w:r>
      <w:r w:rsidR="008C0A4E">
        <w:rPr>
          <w:rFonts w:ascii="Poppins" w:hAnsi="Poppins" w:cs="Poppins"/>
          <w:sz w:val="24"/>
          <w:szCs w:val="24"/>
        </w:rPr>
        <w:t>.</w:t>
      </w:r>
      <w:proofErr w:type="gramEnd"/>
      <w:r w:rsidR="008C0A4E">
        <w:rPr>
          <w:rFonts w:ascii="Poppins" w:hAnsi="Poppins" w:cs="Poppins"/>
          <w:sz w:val="24"/>
          <w:szCs w:val="24"/>
        </w:rPr>
        <w:t>.</w:t>
      </w:r>
      <w:proofErr w:type="spellStart"/>
      <w:r>
        <w:rPr>
          <w:rFonts w:ascii="Poppins" w:hAnsi="Poppins" w:cs="Poppins"/>
          <w:sz w:val="24"/>
          <w:szCs w:val="24"/>
        </w:rPr>
        <w:t>Pag.</w:t>
      </w:r>
      <w:proofErr w:type="spellEnd"/>
      <w:r>
        <w:rPr>
          <w:rFonts w:ascii="Poppins" w:hAnsi="Poppins" w:cs="Poppins"/>
          <w:sz w:val="24"/>
          <w:szCs w:val="24"/>
        </w:rPr>
        <w:t xml:space="preserve"> 7-8</w:t>
      </w:r>
      <w:r w:rsidR="008C0A4E">
        <w:rPr>
          <w:rFonts w:ascii="Poppins" w:hAnsi="Poppins" w:cs="Poppins"/>
          <w:sz w:val="24"/>
          <w:szCs w:val="24"/>
        </w:rPr>
      </w:r>
    </w:p>
    <w:p w14:paraId="1427425D" w14:textId="400842C1" w:rsidR="008C0A4E" w:rsidRPr="008C0A4E" w:rsidRDefault="008C0A4E" w:rsidP="006F7078">
      <w:pPr>
        <w:jc w:val="both"/>
        <w:rPr>
          <w:rFonts w:ascii="Poppins" w:hAnsi="Poppins" w:cs="Poppins"/>
          <w:sz w:val="24"/>
          <w:szCs w:val="24"/>
        </w:rPr>
      </w:pPr>
      <w:r>
        <w:rPr>
          <w:rFonts w:ascii="Poppins" w:hAnsi="Poppins" w:cs="Poppins"/>
          <w:b/>
          <w:bCs/>
          <w:sz w:val="24"/>
          <w:szCs w:val="24"/>
        </w:rPr>
        <w:t>Limitaciones</w:t>
      </w:r>
      <w:r>
        <w:rPr>
          <w:rFonts w:ascii="Poppins" w:hAnsi="Poppins" w:cs="Poppins"/>
          <w:sz w:val="24"/>
          <w:szCs w:val="24"/>
        </w:rPr>
        <w:t>…………………………………………………………………………………………………</w:t>
      </w:r>
      <w:proofErr w:type="gramStart"/>
      <w:r>
        <w:rPr>
          <w:rFonts w:ascii="Poppins" w:hAnsi="Poppins" w:cs="Poppins"/>
          <w:sz w:val="24"/>
          <w:szCs w:val="24"/>
        </w:rPr>
        <w:t>…….</w:t>
      </w:r>
      <w:proofErr w:type="spellStart"/>
      <w:proofErr w:type="gramEnd"/>
      <w:r>
        <w:rPr>
          <w:rFonts w:ascii="Poppins" w:hAnsi="Poppins" w:cs="Poppins"/>
          <w:sz w:val="24"/>
          <w:szCs w:val="24"/>
        </w:rPr>
        <w:t>Pag.</w:t>
      </w:r>
      <w:proofErr w:type="spellEnd"/>
      <w:r>
        <w:rPr>
          <w:rFonts w:ascii="Poppins" w:hAnsi="Poppins" w:cs="Poppins"/>
          <w:sz w:val="24"/>
          <w:szCs w:val="24"/>
        </w:rPr>
        <w:t xml:space="preserve"> 8-9</w:t>
      </w:r>
    </w:p>
    <w:p w14:paraId="1666EF5C" w14:textId="612F3932" w:rsidR="007A6F72" w:rsidRPr="00D61D71" w:rsidRDefault="00DC06B9" w:rsidP="007A6F72">
      <w:pPr>
        <w:jc w:val="both"/>
        <w:rPr>
          <w:rFonts w:ascii="Poppins" w:hAnsi="Poppins" w:cs="Poppins"/>
          <w:sz w:val="24"/>
          <w:szCs w:val="24"/>
        </w:rPr>
      </w:pPr>
      <w:r>
        <w:rPr>
          <w:rFonts w:ascii="Poppins" w:hAnsi="Poppins" w:cs="Poppins"/>
          <w:b/>
          <w:bCs/>
          <w:sz w:val="24"/>
          <w:szCs w:val="24"/>
        </w:rPr>
        <w:t>Cuadro de Factibilidad</w:t>
      </w:r>
      <w:r w:rsidR="00D61D71">
        <w:rPr>
          <w:rFonts w:ascii="Poppins" w:hAnsi="Poppins" w:cs="Poppins"/>
          <w:sz w:val="24"/>
          <w:szCs w:val="24"/>
        </w:rPr>
        <w:t>……………………………………………………………………………</w:t>
      </w:r>
      <w:proofErr w:type="spellStart"/>
      <w:r w:rsidR="00D61D71">
        <w:rPr>
          <w:rFonts w:ascii="Poppins" w:hAnsi="Poppins" w:cs="Poppins"/>
          <w:sz w:val="24"/>
          <w:szCs w:val="24"/>
        </w:rPr>
        <w:t>Pag.</w:t>
      </w:r>
      <w:proofErr w:type="spellEnd"/>
      <w:r w:rsidR="00D61D71">
        <w:rPr>
          <w:rFonts w:ascii="Poppins" w:hAnsi="Poppins" w:cs="Poppins"/>
          <w:sz w:val="24"/>
          <w:szCs w:val="24"/>
        </w:rPr>
        <w:t xml:space="preserve"> 10-12</w:t>
      </w:r>
    </w:p>
    <w:p w14:paraId="1666EF5C" w14:textId="612F3932" w:rsidR="007A6F72" w:rsidRPr="00D61D71" w:rsidRDefault="00DC06B9" w:rsidP="007A6F72">
      <w:pPr>
        <w:jc w:val="both"/>
        <w:rPr>
          <w:rFonts w:ascii="Poppins" w:hAnsi="Poppins" w:cs="Poppins"/>
          <w:sz w:val="24"/>
          <w:szCs w:val="24"/>
        </w:rPr>
      </w:pPr>
      <w:r>
        <w:rPr>
          <w:rFonts w:ascii="Poppins" w:hAnsi="Poppins" w:cs="Poppins"/>
          <w:b/>
          <w:bCs/>
          <w:sz w:val="24"/>
          <w:szCs w:val="24"/>
        </w:rPr>
        <w:t>Marco de Trabajo</w:t>
      </w:r>
      <w:r w:rsidR="00D61D71">
        <w:rPr>
          <w:rFonts w:ascii="Poppins" w:hAnsi="Poppins" w:cs="Poppins"/>
          <w:sz w:val="24"/>
          <w:szCs w:val="24"/>
        </w:rPr>
        <w:t>……………………………………………………………………………………………</w:t>
      </w:r>
      <w:proofErr w:type="spellStart"/>
      <w:r w:rsidR="00D61D71">
        <w:rPr>
          <w:rFonts w:ascii="Poppins" w:hAnsi="Poppins" w:cs="Poppins"/>
          <w:sz w:val="24"/>
          <w:szCs w:val="24"/>
        </w:rPr>
        <w:t>Pag.</w:t>
      </w:r>
      <w:proofErr w:type="spellEnd"/>
      <w:r w:rsidR="00D61D71">
        <w:rPr>
          <w:rFonts w:ascii="Poppins" w:hAnsi="Poppins" w:cs="Poppins"/>
          <w:sz w:val="24"/>
          <w:szCs w:val="24"/>
        </w:rPr>
        <w:t xml:space="preserve"> 13-15</w:t>
      </w:r>
    </w:p>
    <w:p w14:paraId="47D72399" w14:textId="5792B569" w:rsidR="000D2CF8" w:rsidRDefault="006F7078" w:rsidP="006F7078">
      <w:pPr>
        <w:jc w:val="both"/>
        <w:rPr>
          <w:rFonts w:ascii="Poppins" w:hAnsi="Poppins" w:cs="Poppins"/>
          <w:sz w:val="24"/>
          <w:szCs w:val="24"/>
        </w:rPr>
      </w:pPr>
      <w:r w:rsidRPr="000D2CF8">
        <w:rPr>
          <w:rFonts w:ascii="Poppins" w:hAnsi="Poppins" w:cs="Poppins"/>
          <w:b/>
          <w:bCs/>
          <w:sz w:val="24"/>
          <w:szCs w:val="24"/>
        </w:rPr>
        <w:t>Bibliografía</w:t>
      </w:r>
    </w:p>
    <w:p w14:paraId="79D8FFAD" w14:textId="2E2FA6EE" w:rsidR="00DC06B9" w:rsidRDefault="00DC06B9" w:rsidP="006F7078">
      <w:pPr>
        <w:jc w:val="both"/>
        <w:rPr>
          <w:rFonts w:ascii="Poppins" w:hAnsi="Poppins" w:cs="Poppins"/>
          <w:b/>
          <w:bCs/>
          <w:sz w:val="24"/>
          <w:szCs w:val="24"/>
        </w:rPr>
      </w:pPr>
      <w:proofErr w:type="spellStart"/>
      <w:r>
        <w:rPr>
          <w:rFonts w:ascii="Poppins" w:hAnsi="Poppins" w:cs="Poppins"/>
          <w:b/>
          <w:bCs/>
          <w:sz w:val="24"/>
          <w:szCs w:val="24"/>
        </w:rPr>
        <w:t>Apendices</w:t>
      </w:r>
      <w:proofErr w:type="spellEnd"/>
    </w:p>
    <w:p w14:paraId="7523BFF1" w14:textId="1443637F" w:rsidR="00DC06B9" w:rsidRPr="005A66FB" w:rsidRDefault="00DC06B9" w:rsidP="006F7078">
      <w:pPr>
        <w:jc w:val="both"/>
        <w:rPr>
          <w:rFonts w:ascii="Poppins" w:hAnsi="Poppins" w:cs="Poppins"/>
          <w:sz w:val="24"/>
          <w:szCs w:val="24"/>
          <w:u w:val="single"/>
        </w:rPr>
      </w:pPr>
      <w:r>
        <w:rPr>
          <w:rFonts w:ascii="Poppins" w:hAnsi="Poppins" w:cs="Poppins"/>
          <w:b/>
          <w:bCs/>
          <w:sz w:val="24"/>
          <w:szCs w:val="24"/>
        </w:rPr>
        <w:t>Anexos</w:t>
      </w:r>
    </w:p>
    <w:p w14:paraId="38619E60" w14:textId="6B348A5F" w:rsidR="004E42EC" w:rsidRDefault="00DC06B9" w:rsidP="00DC06B9">
      <w:pPr>
        <w:pageBreakBefore/>
        <w:jc w:val="center"/>
        <w:rPr>
          <w:rFonts w:ascii="Libre Baskerville" w:hAnsi="Libre Baskerville" w:cs="Poppins"/>
          <w:b/>
          <w:bCs/>
          <w:sz w:val="28"/>
          <w:szCs w:val="28"/>
        </w:rPr>
      </w:pPr>
      <w:r>
        <w:rPr>
          <w:rFonts w:ascii="Libre Baskerville" w:hAnsi="Libre Baskerville" w:cs="Poppins"/>
          <w:b/>
          <w:bCs/>
          <w:sz w:val="28"/>
          <w:szCs w:val="28"/>
        </w:rPr>
        <w:lastRenderedPageBreak/>
        <w:t>DECLARACIÓN DE OPORTUNIDAD</w:t>
      </w:r>
    </w:p>
    <w:p w14:paraId="1D97142E" w14:textId="77777777" w:rsidR="008369D4" w:rsidRDefault="008369D4" w:rsidP="00684641">
      <w:pPr>
        <w:spacing w:before="240"/>
        <w:ind w:firstLine="708"/>
        <w:jc w:val="both"/>
        <w:rPr>
          <w:rFonts w:ascii="Poppins" w:hAnsi="Poppins" w:cs="Poppins"/>
          <w:sz w:val="24"/>
          <w:szCs w:val="24"/>
        </w:rPr>
      </w:pPr>
      <w:r w:rsidRPr="008369D4">
        <w:rPr>
          <w:rFonts w:ascii="Poppins" w:hAnsi="Poppins" w:cs="Poppins"/>
          <w:sz w:val="24"/>
          <w:szCs w:val="24"/>
        </w:rPr>
        <w:t>Los estudiantes de último año de la carrera de Derecho se encuentran en una fase crítica de transición académica y profesional, caracterizada por la culminación de la carga curricular y el cumplimiento de los requisitos de egreso. En la Universidad Católica Andrés Bello (UCAB), la titulación exige completar la carga académica, cumplir con el Servicio Comunitario e ingresar al sistema de prácticas profesionales o pasantías [1] [5].</w:t>
      </w:r>
    </w:p>
    <w:p w14:paraId="4E6AAF18" w14:textId="77777777" w:rsidR="008369D4" w:rsidRDefault="008369D4" w:rsidP="00684641">
      <w:pPr>
        <w:spacing w:before="240"/>
        <w:ind w:firstLine="708"/>
        <w:jc w:val="both"/>
        <w:rPr>
          <w:rFonts w:ascii="Poppins" w:hAnsi="Poppins" w:cs="Poppins"/>
          <w:sz w:val="24"/>
          <w:szCs w:val="24"/>
        </w:rPr>
      </w:pPr>
      <w:r w:rsidRPr="008369D4">
        <w:rPr>
          <w:rFonts w:ascii="Poppins" w:hAnsi="Poppins" w:cs="Poppins"/>
          <w:sz w:val="24"/>
          <w:szCs w:val="24"/>
        </w:rPr>
        <w:t>Sin embargo, el proceso de inserción y desarrollo de las pasantías presenta serias limitaciones operativas sustentadas en tres factores principales:</w:t>
      </w:r>
    </w:p>
    <w:p w14:paraId="541F299C" w14:textId="77777777" w:rsidR="008369D4" w:rsidRDefault="008369D4" w:rsidP="008369D4">
      <w:pPr>
        <w:pStyle w:val="Prrafodelista"/>
        <w:numPr>
          <w:ilvl w:val="0"/>
          <w:numId w:val="4"/>
        </w:numPr>
        <w:spacing w:before="240"/>
        <w:jc w:val="both"/>
        <w:rPr>
          <w:rFonts w:ascii="Poppins" w:hAnsi="Poppins" w:cs="Poppins"/>
          <w:sz w:val="24"/>
          <w:szCs w:val="24"/>
        </w:rPr>
      </w:pPr>
      <w:r w:rsidRPr="008369D4">
        <w:rPr>
          <w:rFonts w:ascii="Poppins" w:hAnsi="Poppins" w:cs="Poppins"/>
          <w:b/>
          <w:bCs/>
          <w:sz w:val="24"/>
          <w:szCs w:val="24"/>
        </w:rPr>
        <w:t>Acceso informal a vacantes</w:t>
      </w:r>
      <w:r w:rsidRPr="008369D4">
        <w:rPr>
          <w:rFonts w:ascii="Poppins" w:hAnsi="Poppins" w:cs="Poppins"/>
          <w:sz w:val="24"/>
          <w:szCs w:val="24"/>
        </w:rPr>
        <w:t>: La búsqueda de oportunidades laborales depende predominantemente del nivel de desarrollo de la red de contactos personales e informales del estudiante [2].</w:t>
      </w:r>
    </w:p>
    <w:p w14:paraId="6043CD8A" w14:textId="77777777" w:rsidR="008369D4" w:rsidRDefault="008369D4" w:rsidP="008369D4">
      <w:pPr>
        <w:pStyle w:val="Prrafodelista"/>
        <w:numPr>
          <w:ilvl w:val="0"/>
          <w:numId w:val="4"/>
        </w:numPr>
        <w:spacing w:before="240"/>
        <w:jc w:val="both"/>
        <w:rPr>
          <w:rFonts w:ascii="Poppins" w:hAnsi="Poppins" w:cs="Poppins"/>
          <w:sz w:val="24"/>
          <w:szCs w:val="24"/>
        </w:rPr>
      </w:pPr>
      <w:r w:rsidRPr="008369D4">
        <w:rPr>
          <w:rFonts w:ascii="Poppins" w:hAnsi="Poppins" w:cs="Poppins"/>
          <w:b/>
          <w:bCs/>
          <w:sz w:val="24"/>
          <w:szCs w:val="24"/>
        </w:rPr>
        <w:t>Incompatibilidad horaria</w:t>
      </w:r>
      <w:r w:rsidRPr="008369D4">
        <w:rPr>
          <w:rFonts w:ascii="Poppins" w:hAnsi="Poppins" w:cs="Poppins"/>
          <w:sz w:val="24"/>
          <w:szCs w:val="24"/>
        </w:rPr>
        <w:t>: Existe una colisión estructural entre los horarios de las asignaturas finales y los bloques operativos exigidos por las organizaciones empleadoras para el "trabajo de calle" presencial [2].</w:t>
      </w:r>
    </w:p>
    <w:p w14:paraId="48CEF45E" w14:textId="68A2DEF9" w:rsidR="008F20B4" w:rsidRDefault="008F20B4" w:rsidP="008369D4">
      <w:pPr>
        <w:pStyle w:val="Prrafodelista"/>
        <w:numPr>
          <w:ilvl w:val="0"/>
          <w:numId w:val="4"/>
        </w:numPr>
        <w:spacing w:before="240"/>
        <w:jc w:val="both"/>
        <w:rPr>
          <w:rFonts w:ascii="Poppins" w:hAnsi="Poppins" w:cs="Poppins"/>
          <w:sz w:val="24"/>
          <w:szCs w:val="24"/>
        </w:rPr>
      </w:pPr>
      <w:r w:rsidRPr="008369D4">
        <w:rPr>
          <w:rFonts w:ascii="Poppins" w:hAnsi="Poppins" w:cs="Poppins"/>
          <w:sz w:val="24"/>
          <w:szCs w:val="24"/>
        </w:rPr>
        <w:br w:type="page"/>
      </w:r>
      <w:r w:rsidR="008369D4" w:rsidRPr="008369D4">
        <w:rPr>
          <w:rFonts w:ascii="Poppins" w:hAnsi="Poppins" w:cs="Poppins"/>
          <w:b/>
          <w:bCs/>
          <w:sz w:val="24"/>
          <w:szCs w:val="24"/>
        </w:rPr>
        <w:lastRenderedPageBreak/>
        <w:t>Restricciones del entorno e ineficiencia burocrática</w:t>
      </w:r>
      <w:r w:rsidR="008369D4" w:rsidRPr="008369D4">
        <w:rPr>
          <w:rFonts w:ascii="Poppins" w:hAnsi="Poppins" w:cs="Poppins"/>
          <w:sz w:val="24"/>
          <w:szCs w:val="24"/>
        </w:rPr>
        <w:t>: Determinadas ramas del Derecho (como la penal) presentan barreras severas de acceso debido al complejo contexto sociopolítico e institucional que afecta el ejercicio legal en Venezuela [3]. Esta situación se agrava por los esquemas de emergencia energética y reestructuración de jornadas laborales en el sector público [4], dificultando aún más la coordinación de horarios por parte de los estudiantes [2].</w:t>
      </w:r>
    </w:p>
    <w:p w14:paraId="4B50EC05" w14:textId="59F74605" w:rsidR="008369D4" w:rsidRDefault="008369D4" w:rsidP="008369D4">
      <w:pPr>
        <w:spacing w:before="240"/>
        <w:ind w:firstLine="708"/>
        <w:jc w:val="both"/>
        <w:rPr>
          <w:rFonts w:ascii="Poppins" w:hAnsi="Poppins" w:cs="Poppins"/>
          <w:sz w:val="24"/>
          <w:szCs w:val="24"/>
        </w:rPr>
      </w:pPr>
      <w:r w:rsidRPr="008369D4">
        <w:rPr>
          <w:rFonts w:ascii="Poppins" w:hAnsi="Poppins" w:cs="Poppins"/>
          <w:sz w:val="24"/>
          <w:szCs w:val="24"/>
        </w:rPr>
        <w:t>En consecuencia, la opción principal para estos estudiantes resulta ser la autogestión empírica de la búsqueda de empleo en el sector privado, coordinando manualmente el cruce de horarios académicos y laborales [2]. Asimismo, una vez insertos en el entorno laboral, enfrentan una alta carga operativa dedicada a tareas mecánicas e ineficientes, tales como la elaboración y revisión manual de volúmenes masivos de contratos mediante estructuras de cláusulas repetitivas [2] [6] [7].</w:t>
      </w:r>
    </w:p>
    <w:p w14:paraId="3FDCCF0C" w14:textId="77777777" w:rsidR="00CC42D4" w:rsidRDefault="008369D4" w:rsidP="00CC42D4">
      <w:pPr>
        <w:spacing w:before="240"/>
        <w:ind w:firstLine="708"/>
        <w:jc w:val="both"/>
        <w:rPr>
          <w:rFonts w:ascii="Poppins" w:hAnsi="Poppins" w:cs="Poppins"/>
          <w:sz w:val="24"/>
          <w:szCs w:val="24"/>
        </w:rPr>
      </w:pPr>
      <w:r w:rsidRPr="008369D4">
        <w:rPr>
          <w:rFonts w:ascii="Poppins" w:hAnsi="Poppins" w:cs="Poppins"/>
          <w:sz w:val="24"/>
          <w:szCs w:val="24"/>
        </w:rPr>
        <w:t xml:space="preserve">Frente a esta problemática, se identifica una clara oportunidad de negocio y optimización operativa: </w:t>
      </w:r>
      <w:r>
        <w:rPr>
          <w:rFonts w:ascii="Poppins" w:hAnsi="Poppins" w:cs="Poppins"/>
          <w:sz w:val="24"/>
          <w:szCs w:val="24"/>
        </w:rPr>
        <w:t>D</w:t>
      </w:r>
      <w:r w:rsidRPr="008369D4">
        <w:rPr>
          <w:rFonts w:ascii="Poppins" w:hAnsi="Poppins" w:cs="Poppins"/>
          <w:sz w:val="24"/>
          <w:szCs w:val="24"/>
        </w:rPr>
        <w:t>iseñar e integrar un flujo de valor sustentado en la evaluación y selección de soluciones informáticas comerciales que centralicen el proceso de búsqueda y coincidencia (match) de pasantías privadas según la disponibilidad horaria del estudiante</w:t>
      </w:r>
      <w:r w:rsidR="00CC42D4">
        <w:rPr>
          <w:rFonts w:ascii="Poppins" w:hAnsi="Poppins" w:cs="Poppins"/>
          <w:sz w:val="24"/>
          <w:szCs w:val="24"/>
        </w:rPr>
        <w:t xml:space="preserve"> de los últimos dos semestres de Derecho en la UCAB [8]</w:t>
      </w:r>
      <w:r w:rsidRPr="008369D4">
        <w:rPr>
          <w:rFonts w:ascii="Poppins" w:hAnsi="Poppins" w:cs="Poppins"/>
          <w:sz w:val="24"/>
          <w:szCs w:val="24"/>
        </w:rPr>
        <w:t xml:space="preserve">, combinado con plataformas comerciales de Inteligencia Artificial especializadas (Legal </w:t>
      </w:r>
      <w:proofErr w:type="spellStart"/>
      <w:r w:rsidRPr="008369D4">
        <w:rPr>
          <w:rFonts w:ascii="Poppins" w:hAnsi="Poppins" w:cs="Poppins"/>
          <w:sz w:val="24"/>
          <w:szCs w:val="24"/>
        </w:rPr>
        <w:t>Tech</w:t>
      </w:r>
      <w:proofErr w:type="spellEnd"/>
      <w:r w:rsidRPr="008369D4">
        <w:rPr>
          <w:rFonts w:ascii="Poppins" w:hAnsi="Poppins" w:cs="Poppins"/>
          <w:sz w:val="24"/>
          <w:szCs w:val="24"/>
        </w:rPr>
        <w:t>) para la automatización, análisis y producción asistida de contratos a gran escala [6] [7].</w:t>
      </w:r>
    </w:p>
    <w:p w14:paraId="0E4F495D" w14:textId="77777777" w:rsidR="00CC42D4" w:rsidRDefault="00CC42D4" w:rsidP="00CC42D4">
      <w:pPr>
        <w:pageBreakBefore/>
        <w:spacing w:before="240"/>
        <w:ind w:firstLine="708"/>
        <w:jc w:val="center"/>
        <w:rPr>
          <w:rFonts w:ascii="Libre Baskerville" w:hAnsi="Libre Baskerville" w:cs="Poppins"/>
          <w:b/>
          <w:sz w:val="28"/>
          <w:szCs w:val="28"/>
        </w:rPr>
      </w:pPr>
      <w:r>
        <w:rPr>
          <w:rFonts w:ascii="Libre Baskerville" w:hAnsi="Libre Baskerville" w:cs="Poppins"/>
          <w:b/>
          <w:sz w:val="28"/>
          <w:szCs w:val="28"/>
        </w:rPr>
        <w:lastRenderedPageBreak/>
        <w:t>SOLUCIÓN INFORMÁTICA PROPUESTA</w:t>
      </w:r>
    </w:p>
    <w:p w14:paraId="5AD288E9" w14:textId="77777777" w:rsidR="00BF0F05" w:rsidRDefault="006539C3" w:rsidP="00BF0F05">
      <w:pPr>
        <w:spacing w:before="240"/>
        <w:ind w:firstLine="708"/>
        <w:jc w:val="both"/>
        <w:rPr>
          <w:rFonts w:ascii="Poppins" w:hAnsi="Poppins" w:cs="Poppins"/>
          <w:bCs/>
          <w:sz w:val="24"/>
          <w:szCs w:val="24"/>
        </w:rPr>
      </w:pPr>
      <w:r>
        <w:rPr>
          <w:rFonts w:ascii="Poppins" w:hAnsi="Poppins" w:cs="Poppins"/>
          <w:bCs/>
          <w:sz w:val="24"/>
          <w:szCs w:val="24"/>
        </w:rPr>
        <w:t xml:space="preserve">La solución informática propuesta consiste en la recomendación, evaluación e integración de dos plataformas comerciales existentes disponibles en el mercado, estructuradas bajo un modelo de consultoría de Tecnologías de Información [6]. Esta propuesta busca resolver las limitaciones identificadas en los estudiantes de último año de Derecho de la Universidad Católica Andrés Bello (UCAB) mediante la combinación de una herramienta generalista de gestión de empleo y una herramienta de Inteligencia Artificial generativa integrada en Microsoft Word y aplicada al trabajo legal (Legal Tech) [6].</w:t>
      </w:r>
    </w:p>
    <w:p w14:paraId="16FB9526" w14:textId="77777777" w:rsidR="00BF0F05" w:rsidRDefault="00BF0F05" w:rsidP="00BF0F05">
      <w:pPr>
        <w:spacing w:before="240"/>
        <w:ind w:firstLine="708"/>
        <w:jc w:val="both"/>
        <w:rPr>
          <w:rFonts w:ascii="Poppins" w:hAnsi="Poppins" w:cs="Poppins"/>
          <w:bCs/>
          <w:sz w:val="24"/>
          <w:szCs w:val="24"/>
        </w:rPr>
      </w:pPr>
      <w:r>
        <w:rPr>
          <w:rFonts w:ascii="Poppins" w:hAnsi="Poppins" w:cs="Poppins"/>
          <w:bCs/>
          <w:sz w:val="24"/>
          <w:szCs w:val="24"/>
        </w:rPr>
        <w:t xml:space="preserve">Después de analizar e investigar distintas herramientas para la aplicación generalista y específica (ver Anexo 1: Cuadro Comparativo De Opciones Para La Aplicación Generalista, y el Anexo 2: Cuadro Comparativo De Opciones Para La Aplicación Especializada Con IA Jurídica).</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sidRPr="00A3078E">
        <w:rPr>
          <w:rFonts w:ascii="Poppins" w:hAnsi="Poppins" w:cs="Poppins"/>
          <w:b/>
          <w:sz w:val="24"/>
          <w:szCs w:val="24"/>
        </w:rPr>
        <w:t>Aplicación Generalista: LinkedIn Jobs</w:t>
      </w:r>
      <w:r w:rsidR="00735F23" w:rsidRPr="00A3078E">
        <w:rPr>
          <w:rFonts w:ascii="Poppins" w:hAnsi="Poppins" w:cs="Poppins"/>
          <w:b/>
          <w:sz w:val="24"/>
          <w:szCs w:val="24"/>
        </w:rPr>
        <w:t xml:space="preserve"> – Germán Moreno y Fabián Silva</w:t>
      </w:r>
      <w:r w:rsidR="00735F23">
        <w:rPr>
          <w:rFonts w:ascii="Poppins" w:hAnsi="Poppins" w:cs="Poppins"/>
          <w:bCs/>
          <w:sz w:val="24"/>
          <w:szCs w:val="24"/>
        </w:rPr>
        <w:t>:</w:t>
      </w:r>
      <w:r w:rsidR="00735F23">
        <w:t xml:space="preserve"> </w:t>
      </w:r>
      <w:r w:rsidR="00735F23" w:rsidRPr="00735F23">
        <w:rPr>
          <w:rFonts w:ascii="Poppins" w:hAnsi="Poppins" w:cs="Poppins"/>
          <w:bCs/>
          <w:sz w:val="24"/>
          <w:szCs w:val="24"/>
        </w:rPr>
        <w:t>La plataforma permite a los estudiantes parametrizar filtros avanzados de disponibilidad (jornada de medio tiempo, modalidades híbridas/remotas y programas de prácticas)</w:t>
      </w:r>
      <w:r w:rsidR="00A3078E">
        <w:rPr>
          <w:rFonts w:ascii="Poppins" w:hAnsi="Poppins" w:cs="Poppins"/>
          <w:bCs/>
          <w:sz w:val="24"/>
          <w:szCs w:val="24"/>
        </w:rPr>
        <w:t xml:space="preserve"> [9]</w:t>
      </w:r>
      <w:r w:rsidR="00735F23" w:rsidRPr="00735F23">
        <w:rPr>
          <w:rFonts w:ascii="Poppins" w:hAnsi="Poppins" w:cs="Poppins"/>
          <w:bCs/>
          <w:sz w:val="24"/>
          <w:szCs w:val="24"/>
        </w:rPr>
        <w:t>. Esta funcionalidad elimina la dependencia exclusiva de redes informales o del "boca a boca" [2], facilitando la identificación de oportunidades laborales compatibles con el bloque de asignaturas del noveno y décimo semestre de la UCAB</w:t>
      </w:r>
      <w:r w:rsidR="00A3078E">
        <w:rPr>
          <w:rFonts w:ascii="Poppins" w:hAnsi="Poppins" w:cs="Poppins"/>
          <w:bCs/>
          <w:sz w:val="24"/>
          <w:szCs w:val="24"/>
        </w:rPr>
        <w:t>.</w:t>
      </w:r>
    </w:p>
    <w:p w14:paraId="1E68A0B9" w14:textId="77777777" w:rsidR="00391501" w:rsidRDefault="00391501" w:rsidP="00391501">
      <w:pPr>
        <w:pStyle w:val="Prrafodelista"/>
        <w:spacing w:before="240"/>
        <w:jc w:val="both"/>
        <w:rPr>
          <w:rFonts w:ascii="Poppins" w:hAnsi="Poppins" w:cs="Poppins"/>
          <w:bCs/>
          <w:sz w:val="24"/>
          <w:szCs w:val="24"/>
        </w:rPr>
      </w:pPr>
    </w:p>
    <w:p w14:paraId="78B37544" w14:textId="77777777" w:rsidR="00391501" w:rsidRDefault="00A3078E"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Aplicación Especializada: ChatGPT for Word – Fabián Silva y Bruno Yauripoma</w:t>
      </w:r>
      <w:r>
        <w:rPr>
          <w:rFonts w:ascii="Poppins" w:hAnsi="Poppins" w:cs="Poppins"/>
          <w:bCs/>
          <w:sz w:val="24"/>
          <w:szCs w:val="24"/>
        </w:rPr>
        <w:t xml:space="preserve">: una plataforma comercial de Inteligencia Artificial generativa desarrollada por OpenAI y basada en Modelos de Lenguaje Extenso (LLM) [10]. A diferencia de otros sistemas que requieren plataformas independientes, ChatGPT for Word se ejecuta de manera nativa como un complemento (add-in) dentro de Microsoft Word, que se instala desde Microsoft Marketplace e inicia sesión con la cuenta de ChatGPT del estudiante [11] [12]. La herramienta permite redactar, editar y dar formato a documentos sin salir de Word, revisar borradores en busca de términos inconsistentes y lenguaje poco claro, explicar cláusulas contractuales en lenguaje sencillo y aplicar instrucciones reutilizables (skills) a tareas recurrentes como la revisión de contratos [11]. Además, está disponible a nivel global en todos los planes de ChatGPT, incluido el gratuito [11]. Esto optimiza drásticamente el flujo de trabajo del pasante en las firmas o departamentos jurídicos, reduciendo el tiempo dedicado a tareas mecánicas y repetitivas [2] [6]; no obstante, el pasante debe revisar el resultado, ya que la herramienta puede cometer errores o ediciones no deseadas [11].</w:t>
      </w:r>
    </w:p>
    <w:p w14:paraId="259C39BE" w14:textId="77777777" w:rsidR="00391501" w:rsidRDefault="00391501" w:rsidP="00391501">
      <w:pPr>
        <w:spacing w:before="240"/>
        <w:jc w:val="both"/>
        <w:rPr>
          <w:rFonts w:ascii="Poppins" w:hAnsi="Poppins" w:cs="Poppins"/>
          <w:bCs/>
          <w:sz w:val="24"/>
          <w:szCs w:val="24"/>
        </w:rPr>
      </w:pPr>
      <w:r>
        <w:rPr>
          <w:rFonts w:ascii="Poppins" w:hAnsi="Poppins" w:cs="Poppins"/>
          <w:bCs/>
          <w:sz w:val="24"/>
          <w:szCs w:val="24"/>
        </w:rPr>
        <w:t>Con estas dos aplicaciones se consolida las siguientes ventajas claves:</w:t>
      </w:r>
    </w:p>
    <w:p w14:paraId="4A965463"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Democratización e Igualdad de Acceso a Pasantías.</w:t>
      </w:r>
    </w:p>
    <w:p w14:paraId="42A2B09D"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Conciliación Afectiva entre Estudio y Trabajo.</w:t>
      </w:r>
    </w:p>
    <w:p w14:paraId="56544BF8"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Reducción Drástica del Desgaste Operativo.</w:t>
      </w:r>
    </w:p>
    <w:p w14:paraId="611F4AAD"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Aumento de la Productividad Laboral.</w:t>
      </w:r>
    </w:p>
    <w:p w14:paraId="0125F2BC" w14:textId="77777777" w:rsidR="0070235C" w:rsidRDefault="00391501" w:rsidP="00391501">
      <w:pPr>
        <w:spacing w:before="240"/>
        <w:jc w:val="both"/>
        <w:rPr>
          <w:rFonts w:ascii="Poppins" w:hAnsi="Poppins" w:cs="Poppins"/>
          <w:bCs/>
          <w:sz w:val="24"/>
          <w:szCs w:val="24"/>
        </w:rPr>
      </w:pPr>
      <w:r>
        <w:rPr>
          <w:rFonts w:ascii="Poppins" w:hAnsi="Poppins" w:cs="Poppins"/>
          <w:bCs/>
          <w:sz w:val="24"/>
          <w:szCs w:val="24"/>
        </w:rPr>
        <w:t xml:space="preserve">Dando por resultado </w:t>
      </w:r>
      <w:r w:rsidR="0070235C">
        <w:rPr>
          <w:rFonts w:ascii="Poppins" w:hAnsi="Poppins" w:cs="Poppins"/>
          <w:bCs/>
          <w:sz w:val="24"/>
          <w:szCs w:val="24"/>
        </w:rPr>
        <w:t>la resolución de las oportunidades identificadas previamente en los estudiantes de último año de derecho.</w:t>
      </w:r>
    </w:p>
    <w:p w14:paraId="0B69555E" w14:textId="2AD87F9B" w:rsidR="0070235C" w:rsidRDefault="0070235C" w:rsidP="0070235C">
      <w:pPr>
        <w:pageBreakBefore/>
        <w:spacing w:before="240"/>
        <w:jc w:val="center"/>
        <w:rPr>
          <w:rFonts w:ascii="Poppins" w:hAnsi="Poppins" w:cs="Poppins"/>
          <w:b/>
          <w:sz w:val="28"/>
          <w:szCs w:val="28"/>
        </w:rPr>
      </w:pPr>
      <w:r w:rsidRPr="0070235C">
        <w:rPr>
          <w:rFonts w:ascii="Libre Baskerville" w:hAnsi="Libre Baskerville" w:cs="Poppins"/>
          <w:b/>
          <w:sz w:val="28"/>
          <w:szCs w:val="28"/>
        </w:rPr>
        <w:lastRenderedPageBreak/>
        <w:t>OBJETIVO</w:t>
      </w:r>
      <w:r>
        <w:rPr>
          <w:rFonts w:ascii="Libre Baskerville" w:hAnsi="Libre Baskerville" w:cs="Poppins"/>
          <w:b/>
          <w:sz w:val="28"/>
          <w:szCs w:val="28"/>
        </w:rPr>
        <w:t xml:space="preserve"> GENERAL</w:t>
      </w:r>
    </w:p>
    <w:p w14:paraId="2084657C" w14:textId="73F2FEC1" w:rsidR="00F822A3" w:rsidRDefault="00D11D0A" w:rsidP="0070235C">
      <w:pPr>
        <w:spacing w:before="240"/>
        <w:jc w:val="both"/>
        <w:rPr>
          <w:rFonts w:ascii="Poppins" w:hAnsi="Poppins" w:cs="Poppins"/>
          <w:bCs/>
          <w:sz w:val="24"/>
          <w:szCs w:val="24"/>
        </w:rPr>
      </w:pPr>
      <w:r w:rsidRPr="00D11D0A">
        <w:rPr>
          <w:rFonts w:ascii="Poppins" w:hAnsi="Poppins" w:cs="Poppins"/>
          <w:bCs/>
          <w:sz w:val="24"/>
          <w:szCs w:val="24"/>
        </w:rPr>
        <w:t>Establecer un entorno integrado de gestión de pasantías y asistencia técnica para estudiantes del noveno y décimo semestre de la Escuela de Derecho de la Universidad Católica Andrés Bello (UCAB), que facilite la ubicación de vacantes laborales con horarios compatibles y optimice la elaboración y revisión de contratos a gran escala durante el período académico 202715</w:t>
      </w:r>
      <w:r w:rsidR="00F822A3">
        <w:rPr>
          <w:rFonts w:ascii="Poppins" w:hAnsi="Poppins" w:cs="Poppins"/>
          <w:bCs/>
          <w:sz w:val="24"/>
          <w:szCs w:val="24"/>
        </w:rPr>
        <w:t>.</w:t>
      </w:r>
    </w:p>
    <w:p w14:paraId="78A7A38A" w14:textId="77777777" w:rsidR="00F822A3" w:rsidRDefault="00F822A3" w:rsidP="00F822A3">
      <w:pPr>
        <w:spacing w:before="240"/>
        <w:jc w:val="center"/>
        <w:rPr>
          <w:rFonts w:ascii="Libre Baskerville" w:hAnsi="Libre Baskerville" w:cs="Poppins"/>
          <w:b/>
          <w:sz w:val="28"/>
          <w:szCs w:val="28"/>
        </w:rPr>
      </w:pPr>
      <w:r>
        <w:rPr>
          <w:rFonts w:ascii="Libre Baskerville" w:hAnsi="Libre Baskerville" w:cs="Poppins"/>
          <w:b/>
          <w:sz w:val="28"/>
          <w:szCs w:val="28"/>
        </w:rPr>
        <w:t>OBJETIVOS ESPECÍFICOS</w:t>
      </w:r>
    </w:p>
    <w:p w14:paraId="08D81E73" w14:textId="50DF189F" w:rsidR="00D11D0A" w:rsidRDefault="00D11D0A" w:rsidP="00F822A3">
      <w:pPr>
        <w:pStyle w:val="Prrafodelista"/>
        <w:numPr>
          <w:ilvl w:val="0"/>
          <w:numId w:val="8"/>
        </w:numPr>
        <w:spacing w:before="240"/>
        <w:jc w:val="both"/>
        <w:rPr>
          <w:rFonts w:ascii="Poppins" w:hAnsi="Poppins" w:cs="Poppins"/>
          <w:bCs/>
          <w:sz w:val="24"/>
          <w:szCs w:val="24"/>
        </w:rPr>
      </w:pPr>
      <w:r w:rsidRPr="00D11D0A">
        <w:rPr>
          <w:rFonts w:ascii="Poppins" w:hAnsi="Poppins" w:cs="Poppins"/>
          <w:b/>
          <w:sz w:val="24"/>
          <w:szCs w:val="24"/>
        </w:rPr>
        <w:t>Identificar los requerimientos funcionales y operativos</w:t>
      </w:r>
      <w:r w:rsidRPr="00D11D0A">
        <w:rPr>
          <w:rFonts w:ascii="Poppins" w:hAnsi="Poppins" w:cs="Poppins"/>
          <w:bCs/>
          <w:sz w:val="24"/>
          <w:szCs w:val="24"/>
        </w:rPr>
        <w:t xml:space="preserve"> asociados a las barreras de compatibilidad horaria y a las ineficiencias en la elaboración manual de contratos que enfrentan los estudiantes de 9no y 10mo semestre de Derecho en la UCAB</w:t>
      </w:r>
      <w:r w:rsidR="00F822A3">
        <w:rPr>
          <w:rFonts w:ascii="Poppins" w:hAnsi="Poppins" w:cs="Poppins"/>
          <w:bCs/>
          <w:sz w:val="24"/>
          <w:szCs w:val="24"/>
        </w:rPr>
        <w:t>.</w:t>
      </w:r>
    </w:p>
    <w:p w14:paraId="4629D060" w14:textId="47AB7FBB" w:rsidR="00D11D0A" w:rsidRDefault="00D11D0A" w:rsidP="00D11D0A">
      <w:pPr>
        <w:pStyle w:val="Prrafodelista"/>
        <w:spacing w:before="240"/>
        <w:jc w:val="both"/>
        <w:rPr>
          <w:rFonts w:ascii="Poppins" w:hAnsi="Poppins" w:cs="Poppins"/>
          <w:bCs/>
          <w:sz w:val="24"/>
          <w:szCs w:val="24"/>
        </w:rPr>
      </w:pPr>
      <w:r w:rsidRPr="00D11D0A">
        <w:rPr>
          <w:rFonts w:ascii="Poppins" w:hAnsi="Poppins" w:cs="Poppins"/>
          <w:b/>
          <w:sz w:val="24"/>
          <w:szCs w:val="24"/>
        </w:rPr>
        <w:t>Alcance</w:t>
      </w:r>
      <w:r>
        <w:rPr>
          <w:rFonts w:ascii="Poppins" w:hAnsi="Poppins" w:cs="Poppins"/>
          <w:bCs/>
          <w:sz w:val="24"/>
          <w:szCs w:val="24"/>
        </w:rPr>
        <w:t xml:space="preserve">: </w:t>
      </w:r>
      <w:r w:rsidRPr="00D11D0A">
        <w:rPr>
          <w:rFonts w:ascii="Poppins" w:hAnsi="Poppins" w:cs="Poppins"/>
          <w:bCs/>
          <w:sz w:val="24"/>
          <w:szCs w:val="24"/>
        </w:rPr>
        <w:t>Abarca el levantamiento de información de campo y la documentación del proceso de negocio actual de la búsqueda de pasantías y de la redacción de contratos, evaluando las perspectivas de los estudiantes del último año de la carrera y el flujo de trabajo en las firmas empleadoras</w:t>
      </w:r>
      <w:r>
        <w:rPr>
          <w:rFonts w:ascii="Poppins" w:hAnsi="Poppins" w:cs="Poppins"/>
          <w:bCs/>
          <w:sz w:val="24"/>
          <w:szCs w:val="24"/>
        </w:rPr>
        <w:t>.</w:t>
      </w:r>
    </w:p>
    <w:p w14:paraId="0B965016" w14:textId="77777777" w:rsidR="00D11D0A" w:rsidRPr="00D11D0A" w:rsidRDefault="00D11D0A" w:rsidP="00D11D0A">
      <w:pPr>
        <w:pStyle w:val="Prrafodelista"/>
        <w:numPr>
          <w:ilvl w:val="0"/>
          <w:numId w:val="8"/>
        </w:numPr>
        <w:spacing w:before="240"/>
        <w:jc w:val="both"/>
        <w:rPr>
          <w:rFonts w:ascii="Poppins" w:hAnsi="Poppins" w:cs="Poppins"/>
          <w:bCs/>
          <w:sz w:val="24"/>
          <w:szCs w:val="24"/>
        </w:rPr>
      </w:pPr>
      <w:r>
        <w:rPr>
          <w:rFonts w:ascii="Poppins" w:hAnsi="Poppins" w:cs="Poppins"/>
          <w:b/>
          <w:sz w:val="24"/>
          <w:szCs w:val="24"/>
        </w:rPr>
        <w:t xml:space="preserve">Integrar las herramientas comerciales generalista</w:t>
      </w:r>
      <w:r>
        <w:rPr>
          <w:rFonts w:ascii="Poppins" w:hAnsi="Poppins" w:cs="Poppins"/>
          <w:bCs/>
          <w:sz w:val="24"/>
          <w:szCs w:val="24"/>
        </w:rPr>
        <w:t xml:space="preserve"> (LinkedIn Jobs) y especializada (ChatGPT for Word) que respondan a los requerimientos identificados, estructurando el flujo de trabajo conjunto para la inserción laboral y el trabajo contractual.</w:t>
      </w:r>
    </w:p>
    <w:p w14:paraId="26ECBE53" w14:textId="77777777" w:rsidR="00D11D0A" w:rsidRDefault="00D11D0A" w:rsidP="00D11D0A">
      <w:pPr>
        <w:pStyle w:val="Prrafodelista"/>
        <w:spacing w:before="240"/>
        <w:jc w:val="both"/>
        <w:rPr>
          <w:rFonts w:ascii="Poppins" w:hAnsi="Poppins" w:cs="Poppins"/>
          <w:bCs/>
          <w:sz w:val="24"/>
          <w:szCs w:val="24"/>
        </w:rPr>
      </w:pPr>
      <w:r>
        <w:rPr>
          <w:rFonts w:ascii="Poppins" w:hAnsi="Poppins" w:cs="Poppins"/>
          <w:b/>
          <w:sz w:val="24"/>
          <w:szCs w:val="24"/>
        </w:rPr>
        <w:t>Alcance</w:t>
      </w:r>
      <w:r>
        <w:rPr>
          <w:rFonts w:ascii="Poppins" w:hAnsi="Poppins" w:cs="Poppins"/>
          <w:bCs/>
          <w:sz w:val="28"/>
          <w:szCs w:val="28"/>
        </w:rPr>
        <w:t>:</w:t>
      </w:r>
      <w:r>
        <w:rPr>
          <w:rFonts w:ascii="Poppins" w:hAnsi="Poppins" w:cs="Poppins"/>
          <w:b/>
          <w:sz w:val="28"/>
          <w:szCs w:val="28"/>
        </w:rPr>
        <w:t xml:space="preserve"> </w:t>
      </w:r>
      <w:r w:rsidRPr="00D11D0A">
        <w:rPr>
          <w:rFonts w:ascii="Poppins" w:hAnsi="Poppins" w:cs="Poppins"/>
          <w:bCs/>
          <w:sz w:val="24"/>
          <w:szCs w:val="24"/>
        </w:rPr>
        <w:t xml:space="preserve">Comprende la evaluación comparativa de las alternativas del mercado, la definición de los parámetros de filtrado horaria para la postulación y la articulación del </w:t>
      </w:r>
      <w:r w:rsidRPr="00D11D0A">
        <w:rPr>
          <w:rFonts w:ascii="Poppins" w:hAnsi="Poppins" w:cs="Poppins"/>
          <w:bCs/>
          <w:sz w:val="24"/>
          <w:szCs w:val="24"/>
        </w:rPr>
        <w:lastRenderedPageBreak/>
        <w:t>complemento de IA en procesadores de texto para la asistencia en la redacción de contratos.</w:t>
      </w:r>
    </w:p>
    <w:p w14:paraId="614BABB4" w14:textId="77777777" w:rsidR="008867AE" w:rsidRDefault="008867AE" w:rsidP="008867AE">
      <w:pPr>
        <w:pStyle w:val="Prrafodelista"/>
        <w:numPr>
          <w:ilvl w:val="0"/>
          <w:numId w:val="8"/>
        </w:numPr>
        <w:spacing w:before="240"/>
        <w:jc w:val="both"/>
        <w:rPr>
          <w:rFonts w:ascii="Poppins" w:hAnsi="Poppins" w:cs="Poppins"/>
          <w:bCs/>
          <w:sz w:val="24"/>
          <w:szCs w:val="24"/>
        </w:rPr>
      </w:pPr>
      <w:r w:rsidRPr="008867AE">
        <w:rPr>
          <w:rFonts w:ascii="Poppins" w:hAnsi="Poppins" w:cs="Poppins"/>
          <w:b/>
          <w:sz w:val="24"/>
          <w:szCs w:val="24"/>
        </w:rPr>
        <w:t>Validar la viabilidad operativa y los beneficios esperados</w:t>
      </w:r>
      <w:r w:rsidRPr="008867AE">
        <w:rPr>
          <w:rFonts w:ascii="Poppins" w:hAnsi="Poppins" w:cs="Poppins"/>
          <w:bCs/>
          <w:sz w:val="24"/>
          <w:szCs w:val="24"/>
        </w:rPr>
        <w:t xml:space="preserve"> de la solución integrada mediante la evaluación funcional del flujo de valor con una muestra representativa de estudiantes de los semestres 9no y 10mo.</w:t>
      </w:r>
    </w:p>
    <w:p w14:paraId="69DFA18A" w14:textId="77777777" w:rsidR="00A81D45" w:rsidRDefault="008867AE" w:rsidP="008867AE">
      <w:pPr>
        <w:pStyle w:val="Prrafodelista"/>
        <w:spacing w:before="240"/>
        <w:jc w:val="both"/>
        <w:rPr>
          <w:rFonts w:ascii="Poppins" w:hAnsi="Poppins" w:cs="Poppins"/>
          <w:sz w:val="24"/>
          <w:szCs w:val="24"/>
        </w:rPr>
      </w:pPr>
      <w:r>
        <w:rPr>
          <w:rFonts w:ascii="Poppins" w:hAnsi="Poppins" w:cs="Poppins"/>
          <w:b/>
          <w:sz w:val="24"/>
          <w:szCs w:val="24"/>
        </w:rPr>
        <w:t>Alcance:</w:t>
      </w:r>
      <w:r>
        <w:rPr>
          <w:sz w:val="24"/>
          <w:szCs w:val="24"/>
        </w:rPr>
        <w:t xml:space="preserve"> </w:t>
      </w:r>
      <w:r w:rsidRPr="008867AE">
        <w:rPr>
          <w:rFonts w:ascii="Poppins" w:hAnsi="Poppins" w:cs="Poppins"/>
          <w:sz w:val="24"/>
          <w:szCs w:val="24"/>
        </w:rPr>
        <w:t>Incluye la simulación del proceso de búsqueda de vacantes y de la edición asistida de borradores de contratos con el grupo piloto, midiendo la reducción en los tiempos de ejecución y la efectividad en la mitigación de conflictos de horario</w:t>
      </w:r>
      <w:r w:rsidRPr="008867AE">
        <w:rPr>
          <w:rFonts w:ascii="Poppins" w:hAnsi="Poppins" w:cs="Poppins"/>
          <w:sz w:val="24"/>
          <w:szCs w:val="24"/>
        </w:rPr>
        <w:t>.</w:t>
      </w:r>
    </w:p>
    <w:p w14:paraId="642862F7" w14:textId="77777777" w:rsidR="00A81D45" w:rsidRDefault="00A81D45" w:rsidP="00A81D45">
      <w:pPr>
        <w:spacing w:before="240"/>
        <w:jc w:val="center"/>
        <w:rPr>
          <w:rFonts w:ascii="Libre Baskerville" w:hAnsi="Libre Baskerville" w:cs="Poppins"/>
          <w:b/>
          <w:sz w:val="28"/>
          <w:szCs w:val="28"/>
        </w:rPr>
      </w:pPr>
      <w:r>
        <w:rPr>
          <w:rFonts w:ascii="Libre Baskerville" w:hAnsi="Libre Baskerville" w:cs="Poppins"/>
          <w:b/>
          <w:sz w:val="28"/>
          <w:szCs w:val="28"/>
        </w:rPr>
        <w:t>LIMITACIONES</w:t>
      </w:r>
    </w:p>
    <w:p w14:paraId="22E270E2" w14:textId="77777777"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La documentación del proyecto y la interfaz operativa para el usuario en el entorno integrador se estructurarán exclusivamente en idioma español.</w:t>
      </w:r>
    </w:p>
    <w:p w14:paraId="7A8B968F" w14:textId="7D3DC5B2"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El estudio de procesos de negocio, el levantamiento de requerimientos y el grupo piloto se delimitarán únicamente a estudiantes del noveno y décimo semestre de la Escuela de Derecho de la Universidad Católica Andrés Bello (UCAB) en Venezuela</w:t>
      </w:r>
      <w:r>
        <w:rPr>
          <w:rFonts w:ascii="Poppins" w:hAnsi="Poppins" w:cs="Poppins"/>
          <w:bCs/>
          <w:sz w:val="24"/>
          <w:szCs w:val="24"/>
        </w:rPr>
        <w:t>.</w:t>
      </w:r>
    </w:p>
    <w:p w14:paraId="45D630E7" w14:textId="6EB105CF" w:rsidR="008C0A4E" w:rsidRDefault="008C0A4E" w:rsidP="00A81D45">
      <w:pPr>
        <w:pStyle w:val="Prrafodelista"/>
        <w:numPr>
          <w:ilvl w:val="0"/>
          <w:numId w:val="9"/>
        </w:numPr>
        <w:spacing w:before="240"/>
        <w:jc w:val="both"/>
        <w:rPr>
          <w:rFonts w:ascii="Poppins" w:hAnsi="Poppins" w:cs="Poppins"/>
          <w:bCs/>
          <w:sz w:val="24"/>
          <w:szCs w:val="24"/>
        </w:rPr>
      </w:pPr>
      <w:r w:rsidRPr="008C0A4E">
        <w:rPr>
          <w:rFonts w:ascii="Poppins" w:hAnsi="Poppins" w:cs="Poppins"/>
          <w:bCs/>
          <w:sz w:val="24"/>
          <w:szCs w:val="24"/>
        </w:rPr>
        <w:t>El facilitamiento y postulación de pasantías se limitará exclusivamente a firmas jurídicas y organizaciones del sector privado venezolano operando en territorio nacional</w:t>
      </w:r>
      <w:r>
        <w:rPr>
          <w:rFonts w:ascii="Poppins" w:hAnsi="Poppins" w:cs="Poppins"/>
          <w:bCs/>
          <w:sz w:val="24"/>
          <w:szCs w:val="24"/>
        </w:rPr>
        <w:t>.</w:t>
      </w:r>
    </w:p>
    <w:p w14:paraId="00EFFC27" w14:textId="5B6D1190" w:rsidR="00A81D45" w:rsidRDefault="00A81D45" w:rsidP="00A81D45">
      <w:pPr>
        <w:pStyle w:val="Prrafodelista"/>
        <w:numPr>
          <w:ilvl w:val="0"/>
          <w:numId w:val="9"/>
        </w:numPr>
        <w:spacing w:before="240"/>
        <w:jc w:val="both"/>
        <w:rPr>
          <w:rFonts w:ascii="Poppins" w:hAnsi="Poppins" w:cs="Poppins"/>
          <w:bCs/>
          <w:sz w:val="24"/>
          <w:szCs w:val="24"/>
        </w:rPr>
      </w:pPr>
      <w:r>
        <w:rPr>
          <w:rFonts w:ascii="Poppins" w:hAnsi="Poppins" w:cs="Poppins"/>
          <w:bCs/>
          <w:sz w:val="24"/>
          <w:szCs w:val="24"/>
        </w:rPr>
        <w:t xml:space="preserve">El proyecto se limita a la recomendación, configuración e integración funcional de soluciones comerciales existentes en el mercado (LinkedIn Jobs y ChatGPT for Word); por lo tanto, no abarca el desarrollo de código fuente ni la programación desde cero de software propio.</w:t>
      </w:r>
    </w:p>
    <w:p w14:paraId="0247A4D2" w14:textId="5F1D6C17"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 xml:space="preserve">La disponibilidad del servicio, el entrenamiento de los Modelos de Lenguaje Extenso (LLM) y los costos de suscripción dependen de las políticas operativas de los proveedores comerciales seleccionados, quedando la personalización limitada a la capacidad de configuración de sus </w:t>
      </w:r>
      <w:proofErr w:type="spellStart"/>
      <w:r w:rsidRPr="00A81D45">
        <w:rPr>
          <w:rFonts w:ascii="Poppins" w:hAnsi="Poppins" w:cs="Poppins"/>
          <w:bCs/>
          <w:sz w:val="24"/>
          <w:szCs w:val="24"/>
        </w:rPr>
        <w:t>APIs</w:t>
      </w:r>
      <w:proofErr w:type="spellEnd"/>
      <w:r w:rsidRPr="00A81D45">
        <w:rPr>
          <w:rFonts w:ascii="Poppins" w:hAnsi="Poppins" w:cs="Poppins"/>
          <w:bCs/>
          <w:sz w:val="24"/>
          <w:szCs w:val="24"/>
        </w:rPr>
        <w:t xml:space="preserve"> y complementos</w:t>
      </w:r>
      <w:r>
        <w:rPr>
          <w:rFonts w:ascii="Poppins" w:hAnsi="Poppins" w:cs="Poppins"/>
          <w:bCs/>
          <w:sz w:val="24"/>
          <w:szCs w:val="24"/>
        </w:rPr>
        <w:t>.</w:t>
      </w:r>
    </w:p>
    <w:p w14:paraId="18D182DA" w14:textId="17F5C83C"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La solución especializada de IA actúa en calidad de asistente operativo de redacción</w:t>
      </w:r>
      <w:r>
        <w:rPr>
          <w:rFonts w:ascii="Poppins" w:hAnsi="Poppins" w:cs="Poppins"/>
          <w:bCs/>
          <w:sz w:val="24"/>
          <w:szCs w:val="24"/>
        </w:rPr>
        <w:t>,</w:t>
      </w:r>
      <w:r w:rsidRPr="00A81D45">
        <w:rPr>
          <w:rFonts w:ascii="Poppins" w:hAnsi="Poppins" w:cs="Poppins"/>
          <w:bCs/>
          <w:sz w:val="24"/>
          <w:szCs w:val="24"/>
        </w:rPr>
        <w:t xml:space="preserve"> por lo que la validación jurídica final, la firma y la responsabilidad legal de los contratos elaborados recaen de manera exclusiva en el estudiante/pasante y en la firma de abogados empleadora.</w:t>
      </w:r>
    </w:p>
    <w:p w14:paraId="127AF492" w14:textId="44B839BF" w:rsidR="008C0A4E" w:rsidRPr="008C0A4E" w:rsidRDefault="008C0A4E" w:rsidP="008C0A4E">
      <w:pPr>
        <w:pageBreakBefore/>
        <w:spacing w:before="240"/>
        <w:jc w:val="center"/>
        <w:rPr>
          <w:rFonts w:ascii="Libre Baskerville" w:hAnsi="Libre Baskerville" w:cs="Poppins"/>
          <w:b/>
          <w:sz w:val="28"/>
          <w:szCs w:val="28"/>
        </w:rPr>
      </w:pPr>
      <w:r>
        <w:rPr>
          <w:rFonts w:ascii="Libre Baskerville" w:hAnsi="Libre Baskerville" w:cs="Poppins"/>
          <w:b/>
          <w:sz w:val="28"/>
          <w:szCs w:val="28"/>
        </w:rPr>
        <w:lastRenderedPageBreak/>
        <w:t>CUADRO DE FACTIBILIDAD</w:t>
      </w:r>
    </w:p>
    <w:tbl>
      <w:tblPr>
        <w:tblW w:w="8488" w:type="dxa"/>
        <w:tblCellMar>
          <w:left w:w="0" w:type="dxa"/>
          <w:right w:w="0" w:type="dxa"/>
        </w:tblCellMar>
        <w:tblLook w:val="04A0" w:firstRow="1" w:lastRow="0" w:firstColumn="1" w:lastColumn="0" w:noHBand="0" w:noVBand="1"/>
      </w:tblPr>
      <w:tblGrid>
        <w:gridCol w:w="1369"/>
        <w:gridCol w:w="1780"/>
        <w:gridCol w:w="3920"/>
        <w:gridCol w:w="762"/>
        <w:gridCol w:w="657"/>
      </w:tblGrid>
      <w:tr w:rsidR="00D61D71" w:rsidRPr="003C09B1" w14:paraId="7B594E8B" w14:textId="77777777" w:rsidTr="003C09B1">
        <w:trPr>
          <w:trHeight w:val="31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77A4CC2"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Factibilidad</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79DF5F7A"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Descripción</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95EC395"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Escala (0-5)</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1381F323"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w:t>
            </w:r>
          </w:p>
        </w:tc>
      </w:tr>
      <w:tr w:rsidR="00D61D71" w:rsidRPr="003C09B1" w14:paraId="61BE0533"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27199E"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Operacional (40%)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E8442"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Funcional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4CB38" w14:textId="77777777"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La solución resuelve los problemas centrales al permitir filtrar pasantías por disponibilidad horaria en LinkedIn Jobs, aunque la única limitante es no poder sincronizar los horarios de las materias de los últimos dos semestres de los estudiantes con la aplicación. Y automatizar la redacción/revisión de contratos en Microsoft Word con ChatGPT for 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24E4E8" w14:textId="77777777"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sidRPr="003C09B1">
              <w:rPr>
                <w:rFonts w:ascii="Poppins" w:eastAsia="Times New Roman" w:hAnsi="Poppins" w:cs="Poppins"/>
                <w:b/>
                <w:bCs/>
                <w:color w:val="9900FF"/>
                <w:sz w:val="28"/>
                <w:szCs w:val="28"/>
                <w:lang w:eastAsia="es-E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6E6FA7" w14:textId="1C1C16BD"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16%</w:t>
            </w:r>
          </w:p>
        </w:tc>
      </w:tr>
      <w:tr w:rsidR="003C09B1" w:rsidRPr="003C09B1" w14:paraId="6E9416C4"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1DA63D3"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346E84"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Política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0A820" w14:textId="72286D9E"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Los estudiantes de derecho ya usan constantemente Word como herramienta, por lo qué el add-on de ChatGPT for Word no resultará un problema. Además que, la gran mayoría ya sabe usar redes sociales, por lo qué LinkedIn Jobs no tendrá una curva de aprendizaje elevada para estos.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EBC3A" w14:textId="14023226"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sidRPr="003C09B1">
              <w:rPr>
                <w:rFonts w:ascii="Poppins" w:eastAsia="Times New Roman" w:hAnsi="Poppins" w:cs="Poppins"/>
                <w:b/>
                <w:bCs/>
                <w:color w:val="9900FF"/>
                <w:sz w:val="28"/>
                <w:szCs w:val="28"/>
                <w:lang w:eastAsia="es-E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7C66D" w14:textId="77789AB0"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sidRPr="003C09B1">
              <w:rPr>
                <w:rFonts w:ascii="Poppins" w:eastAsia="Times New Roman" w:hAnsi="Poppins" w:cs="Poppins"/>
                <w:color w:val="9900FF"/>
                <w:sz w:val="28"/>
                <w:szCs w:val="28"/>
                <w:lang w:eastAsia="es-ES"/>
              </w:rPr>
              <w:t>20%</w:t>
            </w:r>
          </w:p>
        </w:tc>
      </w:tr>
      <w:tr w:rsidR="003C09B1" w:rsidRPr="003C09B1" w14:paraId="17CEF1CF"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3A4EDF"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Técnica (30%)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0899E"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RRHH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DC4C9D" w14:textId="534A7F5B" w:rsidR="003C09B1" w:rsidRPr="003C09B1" w:rsidRDefault="003C09B1" w:rsidP="003C09B1">
            <w:pPr>
              <w:spacing w:after="0" w:line="240" w:lineRule="auto"/>
              <w:jc w:val="both"/>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El equipo cuenta con las competencias técnicas, metodológicas y funcionales necesarias para la investigación de campo, la evaluación comparativa de las herramientas comerciales, la articulación del flujo de valor y la validación con el grupo piloto.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3F130" w14:textId="32760BE0" w:rsidR="003C09B1" w:rsidRPr="003C09B1" w:rsidRDefault="00690AB3"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F88339" w14:textId="3C2C6DCB" w:rsidR="003C09B1" w:rsidRPr="003C09B1" w:rsidRDefault="00690AB3" w:rsidP="003C09B1">
            <w:pPr>
              <w:spacing w:after="0" w:line="240" w:lineRule="auto"/>
              <w:jc w:val="center"/>
              <w:rPr>
                <w:rFonts w:ascii="Poppins" w:eastAsia="Times New Roman" w:hAnsi="Poppins" w:cs="Poppins"/>
                <w:color w:val="9900FF"/>
                <w:sz w:val="28"/>
                <w:szCs w:val="28"/>
                <w:lang w:eastAsia="es-ES"/>
              </w:rPr>
            </w:pPr>
            <w:r w:rsidRPr="00690AB3">
              <w:rPr>
                <w:rFonts w:ascii="Poppins" w:eastAsia="Times New Roman" w:hAnsi="Poppins" w:cs="Poppins"/>
                <w:color w:val="9900FF"/>
                <w:sz w:val="28"/>
                <w:szCs w:val="28"/>
                <w:lang w:eastAsia="es-ES"/>
              </w:rPr>
              <w:t>15%</w:t>
            </w:r>
          </w:p>
        </w:tc>
      </w:tr>
      <w:tr w:rsidR="003C09B1" w:rsidRPr="003C09B1" w14:paraId="6DEA150A"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91F4C57"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C0A403"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Recursos de TI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60CB0D" w14:textId="626BF62A"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La solución propuesta no requiere el desarrollo de conectores ni APIs entre LinkedIn Jobs y Microsoft Word, lo cual reduce los costos de implementación a cero. La integración se efectúa a nivel del Flujo de Valor del Usuario, donde LinkedIn Jobs actúa como la plataforma de captura de oportunidades laborales y Microsoft Word (junto al add-in de ChatGPT for Word) constituye el entorno de trabajo operativo.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5A81E5" w14:textId="62CF8724"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lastRenderedPageBreak/>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615AC" w14:textId="4E5A3E0A"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sidRPr="003C09B1">
              <w:rPr>
                <w:rFonts w:ascii="Poppins" w:eastAsia="Times New Roman" w:hAnsi="Poppins" w:cs="Poppins"/>
                <w:color w:val="9900FF"/>
                <w:sz w:val="28"/>
                <w:szCs w:val="28"/>
                <w:lang w:eastAsia="es-ES"/>
              </w:rPr>
              <w:t>15%</w:t>
            </w:r>
          </w:p>
        </w:tc>
      </w:tr>
      <w:tr w:rsidR="003C09B1" w:rsidRPr="003C09B1" w14:paraId="329F1570"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360B41"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Económica (30%)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5AA8BC"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Costo Total de Desarrollo (10%)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081242" w14:textId="6FE1F557" w:rsidR="003C09B1" w:rsidRPr="003C09B1" w:rsidRDefault="00690AB3" w:rsidP="003C09B1">
            <w:pPr>
              <w:spacing w:after="0" w:line="240" w:lineRule="auto"/>
              <w:jc w:val="both"/>
              <w:rPr>
                <w:lang w:eastAsia="es-ES"/>
              </w:rPr>
            </w:pPr>
            <w:r>
              <w:rPr>
                <w:rFonts w:ascii="Poppins" w:eastAsia="Times New Roman" w:hAnsi="Poppins" w:cs="Poppins"/>
                <w:sz w:val="20"/>
                <w:szCs w:val="20"/>
                <w:lang w:eastAsia="es-ES"/>
              </w:rPr>
              <w:t xml:space="preserve">Los costos de licencias son bajos: LinkedIn es una herramienta gratuita y ChatGPT for Word está disponible sin costo en el plan gratuito de ChatGPT [11]; por otro lado, la licencia permanente de Microsoft Office Home 2024 cuesta $179,99 (pago único). El mayor costo es el de los recursos humanos: un Ingeniero Informático recién egresado cobra aproximadamente $5,93/h (esto resulta de dividir el monto total mensual por 160 que encontrará en la referencia [13]) y la planificación del proyecto suma 718 horas entre los tres integrantes durante los 8 meses (Apéndice A), lo que da $4.257,74 en horas-hombre. En total, el proyecto tiene un costo final de $4.437,73. Por ese peso de las horas-hombre se califica con 4 y no con 5. (Consultar apéndice C: Estructura de Costos).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B13F46" w14:textId="026A730C" w:rsidR="003C09B1" w:rsidRPr="003C09B1" w:rsidRDefault="00D61D7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 xml:space="preserve">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D53D56" w14:textId="1B9715CC" w:rsidR="003C09B1" w:rsidRPr="003C09B1" w:rsidRDefault="00D61D7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 xml:space="preserve">8%</w:t>
            </w:r>
          </w:p>
        </w:tc>
      </w:tr>
      <w:tr w:rsidR="003C09B1" w:rsidRPr="003C09B1" w14:paraId="20D234D2"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C0633A5"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F7FF22"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Costo Esperado del Mantenimiento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38C0D" w14:textId="195F91D6" w:rsidR="003C09B1" w:rsidRPr="003C09B1" w:rsidRDefault="00D61D7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Teniendo en cuenta que los estudiantes de derecho deben cumplir 240h [5], que pueden completarse cómodamente en 3 meses, se estipula $0,00 en ChatGPT for Word (usando el plan gratuito durante los tres meses [11]) y seis horas de mantenimiento (2h/m) para un total de $35,58, que da un total de $35,58 para que el estudiante complete su pasantía en tres meses de forma cómoda usando ChatGPT for Word. (Consultar apéndice C: Estructura de Costos).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209A41" w14:textId="0E2BF7F9" w:rsidR="003C09B1" w:rsidRPr="003C09B1" w:rsidRDefault="00D61D7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lastRenderedPageBreak/>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CA66AF" w14:textId="6F3B2194" w:rsidR="003C09B1" w:rsidRPr="003C09B1" w:rsidRDefault="00D61D7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20%</w:t>
            </w:r>
          </w:p>
        </w:tc>
      </w:tr>
      <w:tr w:rsidR="003C09B1" w:rsidRPr="003C09B1" w14:paraId="7CF5D72F" w14:textId="77777777" w:rsidTr="003C09B1">
        <w:trPr>
          <w:trHeight w:val="315"/>
        </w:trPr>
        <w:tc>
          <w:tcPr>
            <w:tcW w:w="7363" w:type="dxa"/>
            <w:gridSpan w:val="3"/>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91A7E2" w14:textId="77777777" w:rsidR="003C09B1" w:rsidRPr="003C09B1" w:rsidRDefault="003C09B1" w:rsidP="003C09B1">
            <w:pPr>
              <w:spacing w:after="0" w:line="240" w:lineRule="auto"/>
              <w:jc w:val="right"/>
              <w:rPr>
                <w:rFonts w:ascii="Poppins" w:eastAsia="Times New Roman" w:hAnsi="Poppins" w:cs="Poppins"/>
                <w:sz w:val="20"/>
                <w:szCs w:val="20"/>
                <w:lang w:eastAsia="es-ES"/>
              </w:rPr>
            </w:pPr>
            <w:proofErr w:type="gramStart"/>
            <w:r w:rsidRPr="003C09B1">
              <w:rPr>
                <w:rFonts w:ascii="Poppins" w:eastAsia="Times New Roman" w:hAnsi="Poppins" w:cs="Poppins"/>
                <w:sz w:val="20"/>
                <w:szCs w:val="20"/>
                <w:lang w:eastAsia="es-ES"/>
              </w:rPr>
              <w:t>Total</w:t>
            </w:r>
            <w:proofErr w:type="gramEnd"/>
            <w:r w:rsidRPr="003C09B1">
              <w:rPr>
                <w:rFonts w:ascii="Poppins" w:eastAsia="Times New Roman" w:hAnsi="Poppins" w:cs="Poppins"/>
                <w:sz w:val="20"/>
                <w:szCs w:val="20"/>
                <w:lang w:eastAsia="es-ES"/>
              </w:rPr>
              <w:t xml:space="preserve"> estimado de factibilidad del proyecto</w:t>
            </w:r>
          </w:p>
        </w:tc>
        <w:tc>
          <w:tcPr>
            <w:tcW w:w="555" w:type="dxa"/>
            <w:tcBorders>
              <w:top w:val="single" w:sz="6" w:space="0" w:color="CCCCCC"/>
              <w:left w:val="single" w:sz="6" w:space="0" w:color="000000"/>
              <w:bottom w:val="single" w:sz="6" w:space="0" w:color="000000"/>
              <w:right w:val="single" w:sz="6" w:space="0" w:color="000000"/>
            </w:tcBorders>
            <w:vAlign w:val="bottom"/>
          </w:tcPr>
          <w:p w14:paraId="3B412FAF" w14:textId="3F23DAE4" w:rsidR="003C09B1" w:rsidRPr="003C09B1" w:rsidRDefault="00D61D71" w:rsidP="00D61D7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 xml:space="preserve">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CF2CC8" w14:textId="7A36EAA5" w:rsidR="003C09B1" w:rsidRPr="003C09B1" w:rsidRDefault="00D61D71" w:rsidP="00D61D7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 xml:space="preserve">94%</w:t>
            </w:r>
          </w:p>
        </w:tc>
      </w:tr>
    </w:tbl>
    <w:p w14:paraId="642862F7" w14:textId="77777777" w:rsidR="00A81D45" w:rsidRDefault="00A81D45" w:rsidP="00A81D45">
      <w:pPr>
        <w:pageBreakBefore/>
        <w:spacing w:before="240"/>
        <w:jc w:val="center"/>
        <w:rPr>
          <w:rFonts w:ascii="Libre Baskerville" w:hAnsi="Libre Baskerville" w:cs="Poppins"/>
          <w:b/>
          <w:sz w:val="28"/>
          <w:szCs w:val="28"/>
        </w:rPr>
      </w:pPr>
      <w:r>
        <w:rPr>
          <w:rFonts w:ascii="Libre Baskerville" w:hAnsi="Libre Baskerville" w:cs="Poppins"/>
          <w:b/>
          <w:sz w:val="28"/>
          <w:szCs w:val="28"/>
        </w:rPr>
        <w:t xml:space="preserve">MARCO DE TRABAJO</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El marco de trabajo rige el Proceso de Desarrollo de Software (PDS) mediante las etapas, actividades, entregables y roles que guiarán el proyecto [16]. Para la solución informática de Scriptify se seleccionó el modelo de Entrega Evolutiva [14], que combina un recorrido lineal en las etapas de Inicio, Análisis y Diseño Global con una Implementación por versiones sucesivas: cada versión se configura, se entrega al grupo piloto y se ajusta con su retroalimentación antes de pasar a la siguiente [14] [15].</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La elección responde a la naturaleza del proyecto. Primero, la solución no requiere desarrollar código fuente: consiste en recomendar, configurar e integrar dos aplicaciones comerciales con funcionalidades ya estandarizadas (LinkedIn Jobs y ChatGPT for Word), por lo que cada versión es una configuración piloto que los estudiantes pueden usar desde el primer momento [14]. Segundo, el éxito depende de que los estudiantes de último año de Derecho adopten las herramientas en su rutina de clases y pasantía; entregarles versiones tempranas permite detectar rechazo o dificultades de uso cuando todavía es barato corregirlas [2] [15]. Tercero, los dos componentes son independientes y están a cargo de parejas distintas, lo que permite ordenarlos en versiones dentro del plazo de 8 meses del proyecto, iniciado el 5 de octubre de 2026 [6]. En el caso de ChatGPT for Word, al ser una IA de propósito general, la retroalimentación del grupo piloto es clave para afinar las instrucciones reutilizables (skills) que adaptan sus respuestas a los contratos que redactan los pasantes [11].</w:t>
      </w:r>
    </w:p>
    <w:p>
      <w:pPr>
        <w:jc w:val="center"/>
      </w:pPr>
      <w:r>
        <w:drawing>
          <wp:inline xmlns:a="http://schemas.openxmlformats.org/drawingml/2006/main" xmlns:pic="http://schemas.openxmlformats.org/drawingml/2006/picture">
            <wp:extent cx="5400000" cy="2798267"/>
            <wp:docPr id="10" name="Picture 10"/>
            <wp:cNvGraphicFramePr>
              <a:graphicFrameLocks noChangeAspect="1"/>
            </wp:cNvGraphicFramePr>
            <a:graphic>
              <a:graphicData uri="http://schemas.openxmlformats.org/drawingml/2006/picture">
                <pic:pic>
                  <pic:nvPicPr>
                    <pic:cNvPr id="0" name="cvds_chatgpt.png"/>
                    <pic:cNvPicPr/>
                  </pic:nvPicPr>
                  <pic:blipFill>
                    <a:blip r:embed="rId23"/>
                    <a:stretch>
                      <a:fillRect/>
                    </a:stretch>
                  </pic:blipFill>
                  <pic:spPr>
                    <a:xfrm>
                      <a:off x="0" y="0"/>
                      <a:ext cx="5400000" cy="2798267"/>
                    </a:xfrm>
                    <a:prstGeom prst="rect"/>
                  </pic:spPr>
                </pic:pic>
              </a:graphicData>
            </a:graphic>
          </wp:inline>
        </w:drawing>
      </w:r>
    </w:p>
    <w:p w14:paraId="1D97142E" w14:textId="77777777" w:rsidR="008369D4" w:rsidRDefault="008369D4" w:rsidP="00684641">
      <w:pPr>
        <w:spacing w:before="240"/>
        <w:jc w:val="center"/>
        <w:rPr>
          <w:rFonts w:ascii="Poppins" w:hAnsi="Poppins" w:cs="Poppins"/>
          <w:sz w:val="24"/>
          <w:szCs w:val="24"/>
        </w:rPr>
      </w:pPr>
      <w:r>
        <w:rPr>
          <w:rFonts w:ascii="Poppins" w:hAnsi="Poppins" w:cs="Poppins"/>
          <w:sz w:val="24"/>
          <w:szCs w:val="24"/>
        </w:rPr>
        <w:t xml:space="preserve">Figura 1. Esquema del CVDS del proyecto (elaboración propia de Scriptify).</w:t>
      </w:r>
    </w:p>
    <w:p w14:paraId="1D97142E" w14:textId="77777777" w:rsidR="008369D4" w:rsidRDefault="008369D4" w:rsidP="00684641">
      <w:pPr>
        <w:spacing w:before="240"/>
        <w:jc w:val="both"/>
        <w:rPr>
          <w:rFonts w:ascii="Poppins" w:hAnsi="Poppins" w:cs="Poppins"/>
          <w:sz w:val="24"/>
          <w:szCs w:val="24"/>
        </w:rPr>
      </w:pPr>
      <w:r>
        <w:rPr>
          <w:rFonts w:ascii="Poppins" w:hAnsi="Poppins" w:cs="Poppins"/>
          <w:sz w:val="24"/>
          <w:szCs w:val="24"/>
        </w:rPr>
        <w:t xml:space="preserve">A continuación se describen las etapas del CVDS de la Figura 1:</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Inicio (05/10/2026 – 29/10/2026): </w:t>
      </w:r>
      <w:r>
        <w:rPr>
          <w:rFonts w:ascii="Poppins" w:hAnsi="Poppins" w:cs="Poppins"/>
          <w:bCs/>
          <w:sz w:val="24"/>
          <w:szCs w:val="24"/>
        </w:rPr>
        <w:t xml:space="preserve">levantamiento de información con estudiantes de último año, declaración de oportunidad, solución propuesta, objetivos y factibilidad. Entregable: Documento de Visión.</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Análisis (30/10/2026 – 26/11/2026): </w:t>
      </w:r>
      <w:r>
        <w:rPr>
          <w:rFonts w:ascii="Poppins" w:hAnsi="Poppins" w:cs="Poppins"/>
          <w:bCs/>
          <w:sz w:val="24"/>
          <w:szCs w:val="24"/>
        </w:rPr>
        <w:t xml:space="preserve">especificación de los requerimientos funcionales y no funcionales a partir de los procesos actuales de búsqueda de pasantías y de redacción de contratos, y definición de los criterios para evaluar las aplicaciones. Entregable: SRS.</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Diseño Global (27/11/2026 – 17/12/2026): </w:t>
      </w:r>
      <w:r>
        <w:rPr>
          <w:rFonts w:ascii="Poppins" w:hAnsi="Poppins" w:cs="Poppins"/>
          <w:bCs/>
          <w:sz w:val="24"/>
          <w:szCs w:val="24"/>
        </w:rPr>
        <w:t xml:space="preserve">diseño del flujo de valor entre LinkedIn Jobs y ChatGPT for Word, plan de configuración de cada versión y plan de pruebas con el grupo piloto. Entregable: Documento de Diseño y defensa.</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1 · Búsqueda de pasantías, LinkedIn Jobs – Germán Moreno y Fabián Silva (11/01/2027 – 19/02/2027): </w:t>
      </w:r>
      <w:r>
        <w:rPr>
          <w:rFonts w:ascii="Poppins" w:hAnsi="Poppins" w:cs="Poppins"/>
          <w:bCs/>
          <w:sz w:val="24"/>
          <w:szCs w:val="24"/>
        </w:rPr>
        <w:t xml:space="preserve">configuración de perfiles y filtros por jornada de medio tiempo, modalidad y prácticas, y prueba con el grupo piloto contrastando las vacantes con su horario académico [8] [9].</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2 · Redacción asistida, ChatGPT for Word – Fabián Silva y Bruno Yauripoma (22/02/2027 – 02/04/2027): </w:t>
      </w:r>
      <w:r>
        <w:rPr>
          <w:rFonts w:ascii="Poppins" w:hAnsi="Poppins" w:cs="Poppins"/>
          <w:bCs/>
          <w:sz w:val="24"/>
          <w:szCs w:val="24"/>
        </w:rPr>
        <w:t xml:space="preserve">instalación del complemento en Word, creación de instrucciones reutilizables (skills) para los contratos más frecuentes de la pasantía y prueba con el grupo piloto, verificando que cada borrador sea revisado y validado por el abogado supervisor [11].</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3 · Integración del flujo de valor – Germán Moreno y Bruno Yauripoma (05/04/2027 – 07/05/2027): </w:t>
      </w:r>
      <w:r>
        <w:rPr>
          <w:rFonts w:ascii="Poppins" w:hAnsi="Poppins" w:cs="Poppins"/>
          <w:bCs/>
          <w:sz w:val="24"/>
          <w:szCs w:val="24"/>
        </w:rPr>
        <w:t xml:space="preserve">unión de ambas versiones en el flujo completo, pruebas de interoperabilidad entre LinkedIn Jobs y Word, y capacitación del grupo piloto en el uso conjunto.</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Transición (10/05/2027 – 04/06/2027): </w:t>
      </w:r>
      <w:r>
        <w:rPr>
          <w:rFonts w:ascii="Poppins" w:hAnsi="Poppins" w:cs="Poppins"/>
          <w:bCs/>
          <w:sz w:val="24"/>
          <w:szCs w:val="24"/>
        </w:rPr>
        <w:t xml:space="preserve">entrega de la recomendación final, la guía de uso y el informe de beneficios medidos en el grupo piloto, y cierre del proyecto. La Puesta en Producción (Fase II) queda fuera del alcance [16].</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Así, cada versión entrega un resultado tangible y probado por los usuarios, y la Transición solo formaliza lo que el grupo piloto ya validó.</w:t>
      </w:r>
    </w:p>
    <w:p w14:paraId="629CE1C0" w14:textId="60E6F54A" w:rsidR="00DC06B9" w:rsidRDefault="008F20B4" w:rsidP="008F20B4">
      <w:pPr>
        <w:pageBreakBefore/>
        <w:jc w:val="center"/>
        <w:rPr>
          <w:rFonts w:ascii="Libre Baskerville" w:hAnsi="Libre Baskerville" w:cs="Poppins"/>
          <w:b/>
          <w:sz w:val="28"/>
          <w:szCs w:val="28"/>
        </w:rPr>
      </w:pPr>
      <w:r>
        <w:rPr>
          <w:rFonts w:ascii="Libre Baskerville" w:hAnsi="Libre Baskerville" w:cs="Poppins"/>
          <w:b/>
          <w:sz w:val="28"/>
          <w:szCs w:val="28"/>
        </w:rPr>
        <w:lastRenderedPageBreak/>
        <w:t>REFERENCIAS</w:t>
      </w:r>
    </w:p>
    <w:p w14:paraId="4CA4E979" w14:textId="01F9BA1D" w:rsidR="008F20B4" w:rsidRDefault="008F20B4" w:rsidP="008F20B4">
      <w:pPr>
        <w:jc w:val="both"/>
        <w:rPr>
          <w:rFonts w:ascii="Poppins" w:hAnsi="Poppins" w:cs="Poppins"/>
          <w:bCs/>
          <w:i/>
          <w:iCs/>
          <w:sz w:val="24"/>
          <w:szCs w:val="24"/>
        </w:rPr>
      </w:pPr>
      <w:r w:rsidRPr="008F20B4">
        <w:rPr>
          <w:rFonts w:ascii="Poppins" w:hAnsi="Poppins" w:cs="Poppins"/>
          <w:b/>
          <w:i/>
          <w:iCs/>
          <w:sz w:val="24"/>
          <w:szCs w:val="24"/>
        </w:rPr>
        <w:t xml:space="preserve">[1] </w:t>
      </w:r>
      <w:r>
        <w:rPr>
          <w:rFonts w:ascii="Poppins" w:hAnsi="Poppins" w:cs="Poppins"/>
          <w:bCs/>
          <w:i/>
          <w:iCs/>
          <w:sz w:val="24"/>
          <w:szCs w:val="24"/>
        </w:rPr>
        <w:t>Escuela de Derecho, UCAB (2023).</w:t>
      </w:r>
      <w:r w:rsidR="004C0F6B">
        <w:rPr>
          <w:rFonts w:ascii="Poppins" w:hAnsi="Poppins" w:cs="Poppins"/>
          <w:bCs/>
          <w:i/>
          <w:iCs/>
          <w:sz w:val="24"/>
          <w:szCs w:val="24"/>
        </w:rPr>
        <w:t xml:space="preserve"> Pensum de la Carrera de Derecho.</w:t>
      </w:r>
      <w:r>
        <w:rPr>
          <w:rFonts w:ascii="Poppins" w:hAnsi="Poppins" w:cs="Poppins"/>
          <w:bCs/>
          <w:i/>
          <w:iCs/>
          <w:sz w:val="24"/>
          <w:szCs w:val="24"/>
        </w:rPr>
        <w:t xml:space="preserve"> </w:t>
      </w:r>
      <w:hyperlink r:id="rId8" w:history="1">
        <w:r w:rsidRPr="00F42C69">
          <w:rPr>
            <w:rStyle w:val="Hipervnculo"/>
            <w:rFonts w:ascii="Poppins" w:hAnsi="Poppins" w:cs="Poppins"/>
            <w:bCs/>
            <w:i/>
            <w:iCs/>
            <w:sz w:val="24"/>
            <w:szCs w:val="24"/>
          </w:rPr>
          <w:t>https://www.ucab.edu.ve/wp-content/uploads/2023/07/Derecho-30-05-2023-.pdf</w:t>
        </w:r>
      </w:hyperlink>
    </w:p>
    <w:p w14:paraId="5397AD83" w14:textId="32427427" w:rsidR="00DC06B9" w:rsidRDefault="008F20B4" w:rsidP="00DC06B9">
      <w:pPr>
        <w:jc w:val="both"/>
        <w:rPr>
          <w:rFonts w:ascii="Poppins" w:hAnsi="Poppins" w:cs="Poppins"/>
          <w:bCs/>
          <w:i/>
          <w:iCs/>
          <w:sz w:val="24"/>
          <w:szCs w:val="24"/>
        </w:rPr>
      </w:pPr>
      <w:r>
        <w:rPr>
          <w:rFonts w:ascii="Poppins" w:hAnsi="Poppins" w:cs="Poppins"/>
          <w:b/>
          <w:i/>
          <w:iCs/>
          <w:sz w:val="24"/>
          <w:szCs w:val="24"/>
        </w:rPr>
        <w:t>[2]</w:t>
      </w:r>
      <w:r>
        <w:rPr>
          <w:rFonts w:ascii="Poppins" w:hAnsi="Poppins" w:cs="Poppins"/>
          <w:bCs/>
          <w:i/>
          <w:iCs/>
          <w:sz w:val="24"/>
          <w:szCs w:val="24"/>
        </w:rPr>
        <w:t xml:space="preserve"> Ángel, S. y Palacios, D. (2026). </w:t>
      </w:r>
      <w:r w:rsidR="00DD04DE">
        <w:rPr>
          <w:rFonts w:ascii="Poppins" w:hAnsi="Poppins" w:cs="Poppins"/>
          <w:bCs/>
          <w:i/>
          <w:iCs/>
          <w:sz w:val="24"/>
          <w:szCs w:val="24"/>
        </w:rPr>
        <w:t xml:space="preserve">Entrevista con Estudiantes de Último Año de Derecho </w:t>
      </w:r>
      <w:hyperlink r:id="rId9" w:history="1">
        <w:r w:rsidR="00DD04DE" w:rsidRPr="00F42C69">
          <w:rPr>
            <w:rStyle w:val="Hipervnculo"/>
            <w:rFonts w:ascii="Poppins" w:hAnsi="Poppins" w:cs="Poppins"/>
            <w:bCs/>
            <w:i/>
            <w:iCs/>
            <w:sz w:val="24"/>
            <w:szCs w:val="24"/>
          </w:rPr>
          <w:t>https://drive.google.com/drive/folders/1NkRD80UPWOtX5S2B8PPBXbnxLuJxZsgA?usp=sharing</w:t>
        </w:r>
      </w:hyperlink>
    </w:p>
    <w:p w14:paraId="7687FF06" w14:textId="5E02B1F3" w:rsidR="004C0F6B" w:rsidRDefault="00684641" w:rsidP="00DC06B9">
      <w:pPr>
        <w:jc w:val="both"/>
        <w:rPr>
          <w:rFonts w:ascii="Poppins" w:hAnsi="Poppins" w:cs="Poppins"/>
          <w:bCs/>
          <w:i/>
          <w:iCs/>
          <w:sz w:val="24"/>
          <w:szCs w:val="24"/>
        </w:rPr>
      </w:pPr>
      <w:r>
        <w:rPr>
          <w:rFonts w:ascii="Poppins" w:hAnsi="Poppins" w:cs="Poppins"/>
          <w:b/>
          <w:i/>
          <w:iCs/>
          <w:sz w:val="24"/>
          <w:szCs w:val="24"/>
        </w:rPr>
        <w:t>[3]</w:t>
      </w:r>
      <w:r>
        <w:rPr>
          <w:rFonts w:ascii="Poppins" w:hAnsi="Poppins" w:cs="Poppins"/>
          <w:bCs/>
          <w:i/>
          <w:iCs/>
          <w:sz w:val="24"/>
          <w:szCs w:val="24"/>
        </w:rPr>
        <w:t xml:space="preserve"> Comisión Internacional de Juristas. (2022).</w:t>
      </w:r>
      <w:r w:rsidR="004C0F6B">
        <w:rPr>
          <w:rFonts w:ascii="Poppins" w:hAnsi="Poppins" w:cs="Poppins"/>
          <w:bCs/>
          <w:i/>
          <w:iCs/>
          <w:sz w:val="24"/>
          <w:szCs w:val="24"/>
        </w:rPr>
        <w:t xml:space="preserve"> Abogados bajo ataque, Barreras a la profesión Legal en Venezuela.</w:t>
      </w:r>
      <w:r>
        <w:rPr>
          <w:rFonts w:ascii="Poppins" w:hAnsi="Poppins" w:cs="Poppins"/>
          <w:bCs/>
          <w:i/>
          <w:iCs/>
          <w:sz w:val="24"/>
          <w:szCs w:val="24"/>
        </w:rPr>
        <w:t xml:space="preserve"> </w:t>
      </w:r>
      <w:r w:rsidR="004C0F6B">
        <w:rPr>
          <w:rFonts w:ascii="Poppins" w:hAnsi="Poppins" w:cs="Poppins"/>
          <w:bCs/>
          <w:i/>
          <w:iCs/>
          <w:sz w:val="24"/>
          <w:szCs w:val="24"/>
        </w:rPr>
        <w:t xml:space="preserve"> </w:t>
      </w:r>
      <w:hyperlink r:id="rId10" w:history="1">
        <w:r w:rsidR="004C0F6B" w:rsidRPr="00F42C69">
          <w:rPr>
            <w:rStyle w:val="Hipervnculo"/>
            <w:rFonts w:ascii="Poppins" w:hAnsi="Poppins" w:cs="Poppins"/>
            <w:bCs/>
            <w:i/>
            <w:iCs/>
            <w:sz w:val="24"/>
            <w:szCs w:val="24"/>
          </w:rPr>
          <w:t>https://www.justiciayverdad.org/wp-content/uploads/2022/0</w:t>
        </w:r>
        <w:r w:rsidR="004C0F6B" w:rsidRPr="00F42C69">
          <w:rPr>
            <w:rStyle w:val="Hipervnculo"/>
            <w:rFonts w:ascii="Poppins" w:hAnsi="Poppins" w:cs="Poppins"/>
            <w:bCs/>
            <w:i/>
            <w:iCs/>
            <w:sz w:val="24"/>
            <w:szCs w:val="24"/>
          </w:rPr>
          <w:t>6</w:t>
        </w:r>
        <w:r w:rsidR="004C0F6B" w:rsidRPr="00F42C69">
          <w:rPr>
            <w:rStyle w:val="Hipervnculo"/>
            <w:rFonts w:ascii="Poppins" w:hAnsi="Poppins" w:cs="Poppins"/>
            <w:bCs/>
            <w:i/>
            <w:iCs/>
            <w:sz w:val="24"/>
            <w:szCs w:val="24"/>
          </w:rPr>
          <w:t>/Venezuela-Lawyers-under-attack-publications-briefing-paper-2022-SPA.pdf</w:t>
        </w:r>
      </w:hyperlink>
    </w:p>
    <w:p w14:paraId="2CECC33D" w14:textId="59FAA5A8" w:rsidR="00AE602F" w:rsidRDefault="00AE602F" w:rsidP="00DC06B9">
      <w:pPr>
        <w:jc w:val="both"/>
        <w:rPr>
          <w:rFonts w:ascii="Poppins" w:hAnsi="Poppins" w:cs="Poppins"/>
          <w:bCs/>
          <w:i/>
          <w:iCs/>
          <w:sz w:val="24"/>
          <w:szCs w:val="24"/>
        </w:rPr>
      </w:pPr>
      <w:r>
        <w:rPr>
          <w:rFonts w:ascii="Poppins" w:hAnsi="Poppins" w:cs="Poppins"/>
          <w:b/>
          <w:i/>
          <w:iCs/>
          <w:sz w:val="24"/>
          <w:szCs w:val="24"/>
        </w:rPr>
        <w:t>[4]</w:t>
      </w:r>
      <w:r>
        <w:rPr>
          <w:rFonts w:ascii="Poppins" w:hAnsi="Poppins" w:cs="Poppins"/>
          <w:bCs/>
          <w:i/>
          <w:iCs/>
          <w:sz w:val="24"/>
          <w:szCs w:val="24"/>
        </w:rPr>
        <w:t xml:space="preserve"> Ámbito, RD. (2026). </w:t>
      </w:r>
      <w:r w:rsidR="004C0F6B" w:rsidRPr="004C0F6B">
        <w:rPr>
          <w:rFonts w:ascii="Poppins" w:hAnsi="Poppins" w:cs="Poppins"/>
          <w:bCs/>
          <w:i/>
          <w:iCs/>
          <w:sz w:val="24"/>
          <w:szCs w:val="24"/>
        </w:rPr>
        <w:t>¡Emergencia energética! Venezuela recorta el horario público por histórico déficit de electricidad</w:t>
      </w:r>
      <w:r w:rsidR="004C0F6B">
        <w:rPr>
          <w:rFonts w:ascii="Poppins" w:hAnsi="Poppins" w:cs="Poppins"/>
          <w:bCs/>
          <w:i/>
          <w:iCs/>
          <w:sz w:val="24"/>
          <w:szCs w:val="24"/>
        </w:rPr>
        <w:t xml:space="preserve">. </w:t>
      </w:r>
      <w:hyperlink r:id="rId11" w:history="1">
        <w:r w:rsidR="004C0F6B" w:rsidRPr="00F42C69">
          <w:rPr>
            <w:rStyle w:val="Hipervnculo"/>
            <w:rFonts w:ascii="Poppins" w:hAnsi="Poppins" w:cs="Poppins"/>
            <w:bCs/>
            <w:i/>
            <w:iCs/>
            <w:sz w:val="24"/>
            <w:szCs w:val="24"/>
          </w:rPr>
          <w:t>https://ambitord.com/2026/08/13/emergencia-energetica-venezuela-recorta-el-horario-publico-por-historico-deficit-de-electricidad/</w:t>
        </w:r>
      </w:hyperlink>
    </w:p>
    <w:p w14:paraId="32C2F434" w14:textId="5FD0B538" w:rsidR="00324E68" w:rsidRDefault="00324E68" w:rsidP="00DC06B9">
      <w:pPr>
        <w:jc w:val="both"/>
        <w:rPr>
          <w:rFonts w:ascii="Poppins" w:hAnsi="Poppins" w:cs="Poppins"/>
          <w:bCs/>
          <w:i/>
          <w:iCs/>
          <w:sz w:val="24"/>
          <w:szCs w:val="24"/>
        </w:rPr>
      </w:pPr>
      <w:r>
        <w:rPr>
          <w:rFonts w:ascii="Poppins" w:hAnsi="Poppins" w:cs="Poppins"/>
          <w:b/>
          <w:i/>
          <w:iCs/>
          <w:sz w:val="24"/>
          <w:szCs w:val="24"/>
        </w:rPr>
        <w:t xml:space="preserve">[5] </w:t>
      </w:r>
      <w:r>
        <w:rPr>
          <w:rFonts w:ascii="Poppins" w:hAnsi="Poppins" w:cs="Poppins"/>
          <w:bCs/>
          <w:i/>
          <w:iCs/>
          <w:sz w:val="24"/>
          <w:szCs w:val="24"/>
        </w:rPr>
        <w:t xml:space="preserve">Escuela de Derecho, UCAB (s. f.). </w:t>
      </w:r>
      <w:r w:rsidR="004C0F6B">
        <w:rPr>
          <w:rFonts w:ascii="Poppins" w:hAnsi="Poppins" w:cs="Poppins"/>
          <w:bCs/>
          <w:i/>
          <w:iCs/>
          <w:sz w:val="24"/>
          <w:szCs w:val="24"/>
        </w:rPr>
        <w:t xml:space="preserve">Página de Pasantías de la Escuela </w:t>
      </w:r>
      <w:hyperlink r:id="rId12" w:history="1">
        <w:r w:rsidR="004C0F6B" w:rsidRPr="00F42C69">
          <w:rPr>
            <w:rStyle w:val="Hipervnculo"/>
            <w:rFonts w:ascii="Poppins" w:hAnsi="Poppins" w:cs="Poppins"/>
            <w:bCs/>
            <w:i/>
            <w:iCs/>
            <w:sz w:val="24"/>
            <w:szCs w:val="24"/>
          </w:rPr>
          <w:t>https://derecho.ucab.edu.ve/escuela/conexion-profesional/sede-caracas-y-guayana/pasantias/</w:t>
        </w:r>
      </w:hyperlink>
    </w:p>
    <w:p w14:paraId="1CE71998" w14:textId="49329612" w:rsidR="008F20B4" w:rsidRDefault="00324E68" w:rsidP="00DC06B9">
      <w:pPr>
        <w:jc w:val="both"/>
        <w:rPr>
          <w:rFonts w:ascii="Poppins" w:hAnsi="Poppins" w:cs="Poppins"/>
          <w:bCs/>
          <w:i/>
          <w:iCs/>
          <w:sz w:val="24"/>
          <w:szCs w:val="24"/>
        </w:rPr>
      </w:pPr>
      <w:r>
        <w:rPr>
          <w:rFonts w:ascii="Poppins" w:hAnsi="Poppins" w:cs="Poppins"/>
          <w:b/>
          <w:i/>
          <w:iCs/>
          <w:sz w:val="24"/>
          <w:szCs w:val="24"/>
        </w:rPr>
        <w:t xml:space="preserve">[6] </w:t>
      </w:r>
      <w:r>
        <w:rPr>
          <w:rFonts w:ascii="Poppins" w:hAnsi="Poppins" w:cs="Poppins"/>
          <w:bCs/>
          <w:i/>
          <w:iCs/>
          <w:sz w:val="24"/>
          <w:szCs w:val="24"/>
        </w:rPr>
        <w:t xml:space="preserve">Cardoso, L. (2026). Legal </w:t>
      </w:r>
      <w:proofErr w:type="spellStart"/>
      <w:r>
        <w:rPr>
          <w:rFonts w:ascii="Poppins" w:hAnsi="Poppins" w:cs="Poppins"/>
          <w:bCs/>
          <w:i/>
          <w:iCs/>
          <w:sz w:val="24"/>
          <w:szCs w:val="24"/>
        </w:rPr>
        <w:t>Tech</w:t>
      </w:r>
      <w:proofErr w:type="spellEnd"/>
      <w:r>
        <w:rPr>
          <w:rFonts w:ascii="Poppins" w:hAnsi="Poppins" w:cs="Poppins"/>
          <w:bCs/>
          <w:i/>
          <w:iCs/>
          <w:sz w:val="24"/>
          <w:szCs w:val="24"/>
        </w:rPr>
        <w:t>.</w:t>
      </w:r>
    </w:p>
    <w:p w14:paraId="34B3FD31" w14:textId="1C9E5924" w:rsidR="00DD04DE" w:rsidRDefault="00DD04DE" w:rsidP="00DC06B9">
      <w:pPr>
        <w:jc w:val="both"/>
        <w:rPr>
          <w:rFonts w:ascii="Poppins" w:hAnsi="Poppins" w:cs="Poppins"/>
          <w:bCs/>
          <w:i/>
          <w:iCs/>
          <w:sz w:val="24"/>
          <w:szCs w:val="24"/>
        </w:rPr>
      </w:pPr>
      <w:r w:rsidRPr="004C0F6B">
        <w:rPr>
          <w:rFonts w:ascii="Poppins" w:hAnsi="Poppins" w:cs="Poppins"/>
          <w:b/>
          <w:i/>
          <w:iCs/>
          <w:sz w:val="24"/>
          <w:szCs w:val="24"/>
        </w:rPr>
        <w:t>[7]</w:t>
      </w:r>
      <w:r>
        <w:rPr>
          <w:rFonts w:ascii="Poppins" w:hAnsi="Poppins" w:cs="Poppins"/>
          <w:bCs/>
          <w:i/>
          <w:iCs/>
          <w:sz w:val="24"/>
          <w:szCs w:val="24"/>
        </w:rPr>
        <w:t xml:space="preserve"> </w:t>
      </w:r>
      <w:proofErr w:type="spellStart"/>
      <w:r w:rsidR="004C0F6B">
        <w:rPr>
          <w:rFonts w:ascii="Poppins" w:hAnsi="Poppins" w:cs="Poppins"/>
          <w:bCs/>
          <w:i/>
          <w:iCs/>
          <w:sz w:val="24"/>
          <w:szCs w:val="24"/>
        </w:rPr>
        <w:t>Docusign</w:t>
      </w:r>
      <w:proofErr w:type="spellEnd"/>
      <w:r w:rsidR="004C0F6B">
        <w:rPr>
          <w:rFonts w:ascii="Poppins" w:hAnsi="Poppins" w:cs="Poppins"/>
          <w:bCs/>
          <w:i/>
          <w:iCs/>
          <w:sz w:val="24"/>
          <w:szCs w:val="24"/>
        </w:rPr>
        <w:t xml:space="preserve">. (2023). Cómo la automatización de contratos impulsa la precisión y la eficacia. </w:t>
      </w:r>
      <w:hyperlink r:id="rId13" w:history="1">
        <w:r w:rsidR="004C0F6B" w:rsidRPr="00F42C69">
          <w:rPr>
            <w:rStyle w:val="Hipervnculo"/>
            <w:rFonts w:ascii="Poppins" w:hAnsi="Poppins" w:cs="Poppins"/>
            <w:bCs/>
            <w:i/>
            <w:iCs/>
            <w:sz w:val="24"/>
            <w:szCs w:val="24"/>
          </w:rPr>
          <w:t>https://www.docusign.com/es-mx/blog/automatizacion-de-contratos</w:t>
        </w:r>
      </w:hyperlink>
    </w:p>
    <w:p w14:paraId="54723954" w14:textId="29773307" w:rsidR="004C0F6B" w:rsidRDefault="00CC42D4" w:rsidP="00DC06B9">
      <w:pPr>
        <w:jc w:val="both"/>
        <w:rPr>
          <w:rFonts w:ascii="Poppins" w:hAnsi="Poppins" w:cs="Poppins"/>
          <w:bCs/>
          <w:i/>
          <w:iCs/>
          <w:sz w:val="24"/>
          <w:szCs w:val="24"/>
        </w:rPr>
      </w:pPr>
      <w:r w:rsidRPr="00CC42D4">
        <w:rPr>
          <w:rFonts w:ascii="Poppins" w:hAnsi="Poppins" w:cs="Poppins"/>
          <w:b/>
          <w:i/>
          <w:iCs/>
          <w:sz w:val="24"/>
          <w:szCs w:val="24"/>
        </w:rPr>
        <w:lastRenderedPageBreak/>
        <w:t>[8]</w:t>
      </w:r>
      <w:r>
        <w:rPr>
          <w:rFonts w:ascii="Poppins" w:hAnsi="Poppins" w:cs="Poppins"/>
          <w:bCs/>
          <w:i/>
          <w:iCs/>
          <w:sz w:val="24"/>
          <w:szCs w:val="24"/>
        </w:rPr>
        <w:t xml:space="preserve"> Escuela de Derecho, UCAB. (2026). Horarios Académicos. </w:t>
      </w:r>
      <w:hyperlink r:id="rId14" w:history="1">
        <w:r w:rsidRPr="00F42C69">
          <w:rPr>
            <w:rStyle w:val="Hipervnculo"/>
            <w:rFonts w:ascii="Poppins" w:hAnsi="Poppins" w:cs="Poppins"/>
            <w:bCs/>
            <w:i/>
            <w:iCs/>
            <w:sz w:val="24"/>
            <w:szCs w:val="24"/>
          </w:rPr>
          <w:t>https://drive.google.com/drive/folders/1glvxEV5rnM3PpzRfxqVer5pZlc5bXBut?usp=sharing</w:t>
        </w:r>
      </w:hyperlink>
    </w:p>
    <w:p w14:paraId="5CED5B66" w14:textId="292E1778"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[9]</w:t>
      </w:r>
      <w:r>
        <w:rPr>
          <w:rFonts w:ascii="Poppins" w:hAnsi="Poppins" w:cs="Poppins"/>
          <w:bCs/>
          <w:i/>
          <w:iCs/>
          <w:sz w:val="24"/>
          <w:szCs w:val="24"/>
        </w:rPr>
        <w:t xml:space="preserve"> Aula CM. (s. f.). LinkedIn: Qué Es, Para Qué Sirve y Cómo Funciona. </w:t>
      </w:r>
      <w:hyperlink r:id="rId15" w:history="1">
        <w:r w:rsidRPr="00F42C69">
          <w:rPr>
            <w:rStyle w:val="Hipervnculo"/>
            <w:rFonts w:ascii="Poppins" w:hAnsi="Poppins" w:cs="Poppins"/>
            <w:bCs/>
            <w:i/>
            <w:iCs/>
            <w:sz w:val="24"/>
            <w:szCs w:val="24"/>
          </w:rPr>
          <w:t>https://aulacm.com/que-es/linkedin-que-es-para-que-sirve-y-como-funciona/</w:t>
        </w:r>
      </w:hyperlink>
    </w:p>
    <w:p w14:paraId="68472198" w14:textId="365F8526"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 xml:space="preserve">[10] </w:t>
      </w:r>
      <w:proofErr w:type="spellStart"/>
      <w:r>
        <w:rPr>
          <w:rFonts w:ascii="Poppins" w:hAnsi="Poppins" w:cs="Poppins"/>
          <w:bCs/>
          <w:i/>
          <w:iCs/>
          <w:sz w:val="24"/>
          <w:szCs w:val="24"/>
        </w:rPr>
        <w:t>Stryker</w:t>
      </w:r>
      <w:proofErr w:type="spellEnd"/>
      <w:r>
        <w:rPr>
          <w:rFonts w:ascii="Poppins" w:hAnsi="Poppins" w:cs="Poppins"/>
          <w:bCs/>
          <w:i/>
          <w:iCs/>
          <w:sz w:val="24"/>
          <w:szCs w:val="24"/>
        </w:rPr>
        <w:t xml:space="preserve"> C. (2021). </w:t>
      </w:r>
      <w:r w:rsidRPr="00A3078E">
        <w:rPr>
          <w:rFonts w:ascii="Poppins" w:hAnsi="Poppins" w:cs="Poppins"/>
          <w:bCs/>
          <w:i/>
          <w:iCs/>
          <w:sz w:val="24"/>
          <w:szCs w:val="24"/>
        </w:rPr>
        <w:t>¿Qué son los grandes modelos de lenguaje (LLM)?</w:t>
      </w:r>
      <w:r>
        <w:rPr>
          <w:rFonts w:ascii="Poppins" w:hAnsi="Poppins" w:cs="Poppins"/>
          <w:bCs/>
          <w:i/>
          <w:iCs/>
          <w:sz w:val="24"/>
          <w:szCs w:val="24"/>
        </w:rPr>
        <w:t xml:space="preserve"> </w:t>
      </w:r>
      <w:hyperlink r:id="rId16" w:history="1">
        <w:r w:rsidRPr="00F42C69">
          <w:rPr>
            <w:rStyle w:val="Hipervnculo"/>
            <w:rFonts w:ascii="Poppins" w:hAnsi="Poppins" w:cs="Poppins"/>
            <w:bCs/>
            <w:i/>
            <w:iCs/>
            <w:sz w:val="24"/>
            <w:szCs w:val="24"/>
          </w:rPr>
          <w:t>https://www.ibm.com/es-es/think/topics/large-language-models</w:t>
        </w:r>
      </w:hyperlink>
    </w:p>
    <w:p w14:paraId="0983C2A6" w14:textId="28350FD9" w:rsidR="00391501" w:rsidRDefault="00391501" w:rsidP="00DC06B9">
      <w:pPr>
        <w:jc w:val="both"/>
        <w:rPr>
          <w:rFonts w:ascii="Poppins" w:hAnsi="Poppins" w:cs="Poppins"/>
          <w:bCs/>
          <w:i/>
          <w:iCs/>
          <w:sz w:val="24"/>
          <w:szCs w:val="24"/>
        </w:rPr>
      </w:pPr>
      <w:r>
        <w:rPr>
          <w:rFonts w:ascii="Poppins" w:hAnsi="Poppins" w:cs="Poppins"/>
          <w:b/>
          <w:i/>
          <w:iCs/>
          <w:sz w:val="24"/>
          <w:szCs w:val="24"/>
        </w:rPr>
        <w:t xml:space="preserve">[11]</w:t>
      </w:r>
      <w:r>
        <w:rPr>
          <w:rFonts w:ascii="Poppins" w:hAnsi="Poppins" w:cs="Poppins"/>
          <w:bCs/>
          <w:i/>
          <w:iCs/>
          <w:sz w:val="24"/>
          <w:szCs w:val="24"/>
        </w:rPr>
        <w:t xml:space="preserve"> OpenAI. (s. f.). ChatGPT for Word. </w:t>
      </w:r>
      <w:hyperlink r:id="rId17" w:history="1">
        <w:r w:rsidRPr="00F42C69">
          <w:rPr>
            <w:rStyle w:val="Hipervnculo"/>
            <w:rFonts w:ascii="Poppins" w:hAnsi="Poppins" w:cs="Poppins"/>
            <w:bCs/>
            <w:i/>
            <w:iCs/>
            <w:sz w:val="24"/>
            <w:szCs w:val="24"/>
          </w:rPr>
          <w:t>https://chatgpt.com/apps/word/</w:t>
        </w:r>
      </w:hyperlink>
    </w:p>
    <w:p w14:paraId="28D4C8D2" w14:textId="64AEBAE8" w:rsidR="00391501" w:rsidRDefault="004C44AD" w:rsidP="00DC06B9">
      <w:pPr>
        <w:jc w:val="both"/>
        <w:rPr>
          <w:rFonts w:ascii="Poppins" w:hAnsi="Poppins" w:cs="Poppins"/>
          <w:bCs/>
          <w:i/>
          <w:iCs/>
          <w:sz w:val="24"/>
          <w:szCs w:val="24"/>
        </w:rPr>
      </w:pPr>
      <w:r>
        <w:rPr>
          <w:rFonts w:ascii="Poppins" w:hAnsi="Poppins" w:cs="Poppins"/>
          <w:b/>
          <w:i/>
          <w:iCs/>
          <w:sz w:val="24"/>
          <w:szCs w:val="24"/>
        </w:rPr>
        <w:t xml:space="preserve">[12]</w:t>
      </w:r>
      <w:r>
        <w:rPr>
          <w:rFonts w:ascii="Poppins" w:hAnsi="Poppins" w:cs="Poppins"/>
          <w:bCs/>
          <w:i/>
          <w:iCs/>
          <w:sz w:val="24"/>
          <w:szCs w:val="24"/>
        </w:rPr>
        <w:t xml:space="preserve"> OpenAI. (s. f.). ChatGPT [Complemento para Microsoft Word, Excel y PowerPoint]. Microsoft Marketplace. </w:t>
      </w:r>
      <w:hyperlink r:id="rId18" w:history="1">
        <w:r w:rsidRPr="00F42C69">
          <w:rPr>
            <w:rStyle w:val="Hipervnculo"/>
            <w:rFonts w:ascii="Poppins" w:hAnsi="Poppins" w:cs="Poppins"/>
            <w:bCs/>
            <w:i/>
            <w:iCs/>
            <w:sz w:val="24"/>
            <w:szCs w:val="24"/>
          </w:rPr>
          <w:t>https://marketplace.microsoft.com/en-us/product/office/WA200010215</w:t>
        </w:r>
      </w:hyperlink>
    </w:p>
    <w:p w14:paraId="1E454088" w14:textId="55DE9FAF" w:rsidR="00CF17E5" w:rsidRDefault="00CF17E5" w:rsidP="00DC06B9">
      <w:pPr>
        <w:jc w:val="both"/>
        <w:rPr>
          <w:rFonts w:ascii="Poppins" w:hAnsi="Poppins" w:cs="Poppins"/>
          <w:bCs/>
          <w:i/>
          <w:iCs/>
          <w:sz w:val="24"/>
          <w:szCs w:val="24"/>
        </w:rPr>
      </w:pPr>
      <w:r w:rsidRPr="00CF17E5">
        <w:rPr>
          <w:rFonts w:ascii="Poppins" w:hAnsi="Poppins" w:cs="Poppins"/>
          <w:b/>
          <w:i/>
          <w:iCs/>
          <w:sz w:val="24"/>
          <w:szCs w:val="24"/>
        </w:rPr>
        <w:t>[13]</w:t>
      </w:r>
      <w:r>
        <w:rPr>
          <w:rFonts w:ascii="Poppins" w:hAnsi="Poppins" w:cs="Poppins"/>
          <w:bCs/>
          <w:i/>
          <w:iCs/>
          <w:sz w:val="24"/>
          <w:szCs w:val="24"/>
        </w:rPr>
        <w:t xml:space="preserve"> Colegio de Ingenieros de Venezuela. (2025). Salario Mínimo Neto del Ingeniero. </w:t>
      </w:r>
      <w:hyperlink r:id="rId19" w:history="1">
        <w:r w:rsidRPr="00F42C69">
          <w:rPr>
            <w:rStyle w:val="Hipervnculo"/>
            <w:rFonts w:ascii="Poppins" w:hAnsi="Poppins" w:cs="Poppins"/>
            <w:bCs/>
            <w:i/>
            <w:iCs/>
            <w:sz w:val="24"/>
            <w:szCs w:val="24"/>
          </w:rPr>
          <w:t>https://es.scribd.com/document/884363371/Tabulador-del-Colegio-de-Ingenieros-de-Venezuela-de-Junio-2025</w:t>
        </w:r>
      </w:hyperlink>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[14]</w:t>
      </w:r>
      <w:r>
        <w:rPr>
          <w:rFonts w:ascii="Poppins" w:hAnsi="Poppins" w:cs="Poppins"/>
          <w:bCs/>
          <w:i/>
          <w:iCs/>
          <w:sz w:val="24"/>
          <w:szCs w:val="24"/>
        </w:rPr>
        <w:t xml:space="preserve"> McConnell, S. (1997). Desarrollo y gestión de proyectos informáticos (A. Bosch Aran, Trad.). McGraw-Hill.</w:t>
      </w:r>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[15]</w:t>
      </w:r>
      <w:r>
        <w:rPr>
          <w:rFonts w:ascii="Poppins" w:hAnsi="Poppins" w:cs="Poppins"/>
          <w:bCs/>
          <w:i/>
          <w:iCs/>
          <w:sz w:val="24"/>
          <w:szCs w:val="24"/>
        </w:rPr>
        <w:t xml:space="preserve"> Pressman, R. S. (2010). Ingeniería del software: Un enfoque práctico (7.ª ed.). McGraw-Hill.</w:t>
      </w:r>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[16]</w:t>
      </w:r>
      <w:r>
        <w:rPr>
          <w:rFonts w:ascii="Poppins" w:hAnsi="Poppins" w:cs="Poppins"/>
          <w:bCs/>
          <w:i/>
          <w:iCs/>
          <w:sz w:val="24"/>
          <w:szCs w:val="24"/>
        </w:rPr>
        <w:t xml:space="preserve"> Cardoso, L. (s. f.). Resumen PDS: Proceso de Desarrollo de Software y ciclo de vida [Material de clase]. Universidad Católica Andrés Bello.</w:t>
      </w:r>
    </w:p>
    <w:p w14:paraId="05D6A845" w14:textId="7FFA2F18" w:rsidR="00CC42D4" w:rsidRDefault="00FC3B3B" w:rsidP="00FC3B3B">
      <w:pPr>
        <w:pageBreakBefore/>
        <w:jc w:val="center"/>
        <w:rPr>
          <w:rFonts w:ascii="Libre Baskerville" w:hAnsi="Libre Baskerville" w:cs="Poppins"/>
          <w:b/>
          <w:sz w:val="28"/>
          <w:szCs w:val="28"/>
        </w:rPr>
      </w:pPr>
      <w:r>
        <w:rPr>
          <w:rFonts w:ascii="Libre Baskerville" w:hAnsi="Libre Baskerville" w:cs="Poppins"/>
          <w:b/>
          <w:sz w:val="28"/>
          <w:szCs w:val="28"/>
        </w:rPr>
        <w:t xml:space="preserve">APÉNDICE A</w:t>
      </w:r>
    </w:p>
    <w:p w14:paraId="3BED96A4" w14:textId="7F13A1FB" w:rsidR="00FC3B3B" w:rsidRDefault="00FC3B3B" w:rsidP="00FC3B3B">
      <w:pPr>
        <w:jc w:val="center"/>
        <w:rPr>
          <w:rFonts w:ascii="Montserrat" w:hAnsi="Montserrat" w:cs="Poppins"/>
          <w:b/>
          <w:sz w:val="24"/>
          <w:szCs w:val="24"/>
        </w:rPr>
      </w:pPr>
      <w:r>
        <w:rPr>
          <w:rFonts w:ascii="Montserrat" w:hAnsi="Montserrat" w:cs="Poppins"/>
          <w:b/>
          <w:sz w:val="24"/>
          <w:szCs w:val="24"/>
        </w:rPr>
        <w:t xml:space="preserve">PLANIFICACIÓN GENERAL DEL PROYECTO</w:t>
      </w:r>
    </w:p>
    <w:p w14:paraId="1D97142E" w14:textId="77777777" w:rsidR="008369D4" w:rsidRDefault="008369D4" w:rsidP="00684641">
      <w:pPr>
        <w:spacing w:before="240"/>
        <w:jc w:val="both"/>
        <w:rPr>
          <w:rFonts w:ascii="Poppins" w:hAnsi="Poppins" w:cs="Poppins"/>
          <w:sz w:val="24"/>
          <w:szCs w:val="24"/>
        </w:rPr>
      </w:pPr>
      <w:r>
        <w:rPr>
          <w:rFonts w:ascii="Poppins" w:hAnsi="Poppins" w:cs="Poppins"/>
          <w:sz w:val="24"/>
          <w:szCs w:val="24"/>
        </w:rPr>
        <w:t xml:space="preserve">Proyecto de 8 meses iniciado el 05/10/2026, según el modelo de Entrega Evolutiva del Marco de Trabajo. Roles: Analista (Bruno Yauripoma), Arquitecto de Software (Germán Moreno) y Desarrollador (Fabián Silva). Se asume un receso académico entre el 18/12/2026 y el 10/01/2027.</w:t>
      </w:r>
    </w:p>
    <w:p>
      <w:pPr>
        <w:jc w:val="center"/>
      </w:pPr>
      <w:r>
        <w:drawing>
          <wp:inline xmlns:a="http://schemas.openxmlformats.org/drawingml/2006/main" xmlns:pic="http://schemas.openxmlformats.org/drawingml/2006/picture">
            <wp:extent cx="5580000" cy="2554749"/>
            <wp:docPr id="11" name="Picture 11"/>
            <wp:cNvGraphicFramePr>
              <a:graphicFrameLocks noChangeAspect="1"/>
            </wp:cNvGraphicFramePr>
            <a:graphic>
              <a:graphicData uri="http://schemas.openxmlformats.org/drawingml/2006/picture">
                <pic:pic>
                  <pic:nvPicPr>
                    <pic:cNvPr id="0" name="gantt_general_chatgpt.png"/>
                    <pic:cNvPicPr/>
                  </pic:nvPicPr>
                  <pic:blipFill>
                    <a:blip r:embed="rId24"/>
                    <a:stretch>
                      <a:fillRect/>
                    </a:stretch>
                  </pic:blipFill>
                  <pic:spPr>
                    <a:xfrm>
                      <a:off x="0" y="0"/>
                      <a:ext cx="5580000" cy="2554749"/>
                    </a:xfrm>
                    <a:prstGeom prst="rect"/>
                  </pic:spPr>
                </pic:pic>
              </a:graphicData>
            </a:graphic>
          </wp:inline>
        </w:drawing>
      </w:r>
    </w:p>
    <w:tbl>
      <w:tblPr>
        <w:tblW w:w="8504" w:type="dxa"/>
        <w:jc w:val="center"/>
        <w:tblLayout w:type="fixed"/>
      </w:tblPr>
      <w:tblGrid>
        <w:gridCol w:w="1750"/>
        <w:gridCol w:w="1850"/>
        <w:gridCol w:w="1100"/>
        <w:gridCol w:w="1100"/>
        <w:gridCol w:w="800"/>
        <w:gridCol w:w="1904"/>
      </w:tblGrid>
      <w:tr>
        <w:trPr>
          <w:cantSplit/>
          <w:tblHeader/>
        </w:trPr>
        <w:tc>
          <w:tcPr>
            <w:tcW w:w="17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Etapa</w:t>
            </w:r>
          </w:p>
        </w:tc>
        <w:tc>
          <w:tcPr>
            <w:tcW w:w="18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Iteración</w:t>
            </w:r>
          </w:p>
        </w:tc>
        <w:tc>
          <w:tcPr>
            <w:tcW w:w="110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Fecha Inicio</w:t>
            </w:r>
          </w:p>
        </w:tc>
        <w:tc>
          <w:tcPr>
            <w:tcW w:w="110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Fecha Fin</w:t>
            </w:r>
          </w:p>
        </w:tc>
        <w:tc>
          <w:tcPr>
            <w:tcW w:w="80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Horas Totales</w:t>
            </w:r>
          </w:p>
        </w:tc>
        <w:tc>
          <w:tcPr>
            <w:tcW w:w="1904"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Roles Involucrados</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Inicio</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N/A</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05/10/2026</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29/10/2026</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100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Análisis</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N/A</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30/10/2026</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26/11/2026</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120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Diseño Global</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N/A</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27/11/2026</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17/12/2026</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112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Implementación</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Versión 1 · LinkedIn Jobs</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11/01/2027</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19/02/2027</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90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Arquitecto de Software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Implementación</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Versión 2 · ChatGPT for Word</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22/02/2027</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02/04/2027</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110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Implementación</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Versión 3 · Integración del flujo</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05/04/2027</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07/05/2027</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90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y Arquitecto de Software</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Transición</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N/A</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10/05/2027</w:t>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04/06/2027</w:t>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96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b/>
                <w:bCs/>
                <w:sz w:val="17"/>
                <w:szCs w:val="17"/>
              </w:rPr>
              <w:t xml:space="preserve">Total</w:t>
            </w:r>
          </w:p>
        </w:tc>
        <w:tc>
          <w:tcPr>
            <w:tcW w:w="1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
            </w:r>
          </w:p>
        </w:tc>
        <w:tc>
          <w:tcPr>
            <w:tcW w:w="11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
            </w:r>
          </w:p>
        </w:tc>
        <w:tc>
          <w:tcPr>
            <w:tcW w:w="80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718 h</w:t>
            </w:r>
          </w:p>
        </w:tc>
        <w:tc>
          <w:tcPr>
            <w:tcW w:w="19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
            </w:r>
          </w:p>
        </w:tc>
      </w:tr>
    </w:tbl>
    <w:p w14:paraId="05D6A845" w14:textId="7FFA2F18" w:rsidR="00CC42D4" w:rsidRDefault="00FC3B3B" w:rsidP="00FC3B3B">
      <w:pPr>
        <w:pageBreakBefore/>
        <w:jc w:val="center"/>
        <w:rPr>
          <w:rFonts w:ascii="Libre Baskerville" w:hAnsi="Libre Baskerville" w:cs="Poppins"/>
          <w:b/>
          <w:sz w:val="28"/>
          <w:szCs w:val="28"/>
        </w:rPr>
      </w:pPr>
      <w:r>
        <w:rPr>
          <w:rFonts w:ascii="Libre Baskerville" w:hAnsi="Libre Baskerville" w:cs="Poppins"/>
          <w:b/>
          <w:sz w:val="28"/>
          <w:szCs w:val="28"/>
        </w:rPr>
        <w:t xml:space="preserve">APÉNDICE B</w:t>
      </w:r>
    </w:p>
    <w:p w14:paraId="3BED96A4" w14:textId="7F13A1FB" w:rsidR="00FC3B3B" w:rsidRDefault="00FC3B3B" w:rsidP="00FC3B3B">
      <w:pPr>
        <w:jc w:val="center"/>
        <w:rPr>
          <w:rFonts w:ascii="Montserrat" w:hAnsi="Montserrat" w:cs="Poppins"/>
          <w:b/>
          <w:sz w:val="24"/>
          <w:szCs w:val="24"/>
        </w:rPr>
      </w:pPr>
      <w:r>
        <w:rPr>
          <w:rFonts w:ascii="Montserrat" w:hAnsi="Montserrat" w:cs="Poppins"/>
          <w:b/>
          <w:sz w:val="24"/>
          <w:szCs w:val="24"/>
        </w:rPr>
        <w:t xml:space="preserve">PLANIFICACIÓN DETALLADA DE LA ETAPA DE INICIO</w:t>
      </w:r>
    </w:p>
    <w:p w14:paraId="1D97142E" w14:textId="77777777" w:rsidR="008369D4" w:rsidRDefault="008369D4" w:rsidP="00684641">
      <w:pPr>
        <w:spacing w:before="240"/>
        <w:jc w:val="both"/>
        <w:rPr>
          <w:rFonts w:ascii="Poppins" w:hAnsi="Poppins" w:cs="Poppins"/>
          <w:sz w:val="24"/>
          <w:szCs w:val="24"/>
        </w:rPr>
      </w:pPr>
      <w:r>
        <w:rPr>
          <w:rFonts w:ascii="Poppins" w:hAnsi="Poppins" w:cs="Poppins"/>
          <w:sz w:val="24"/>
          <w:szCs w:val="24"/>
        </w:rPr>
        <w:t xml:space="preserve">Actividades realizadas en la Etapa de Inicio, con sus fechas, horas totales y roles. Entregable de la etapa: Documento de Visión en PDF, enviado por correo antes de las 10:00 a. m. del 29/10/2026.</w:t>
      </w:r>
    </w:p>
    <w:p>
      <w:pPr>
        <w:jc w:val="center"/>
      </w:pPr>
      <w:r>
        <w:drawing>
          <wp:inline xmlns:a="http://schemas.openxmlformats.org/drawingml/2006/main" xmlns:pic="http://schemas.openxmlformats.org/drawingml/2006/picture">
            <wp:extent cx="5580000" cy="2641420"/>
            <wp:docPr id="11" name="Picture 11"/>
            <wp:cNvGraphicFramePr>
              <a:graphicFrameLocks noChangeAspect="1"/>
            </wp:cNvGraphicFramePr>
            <a:graphic>
              <a:graphicData uri="http://schemas.openxmlformats.org/drawingml/2006/picture">
                <pic:pic>
                  <pic:nvPicPr>
                    <pic:cNvPr id="0" name="gantt_inicio_chatgpt.png"/>
                    <pic:cNvPicPr/>
                  </pic:nvPicPr>
                  <pic:blipFill>
                    <a:blip r:embed="rId25"/>
                    <a:stretch>
                      <a:fillRect/>
                    </a:stretch>
                  </pic:blipFill>
                  <pic:spPr>
                    <a:xfrm>
                      <a:off x="0" y="0"/>
                      <a:ext cx="5580000" cy="2641420"/>
                    </a:xfrm>
                    <a:prstGeom prst="rect"/>
                  </pic:spPr>
                </pic:pic>
              </a:graphicData>
            </a:graphic>
          </wp:inline>
        </w:drawing>
      </w:r>
    </w:p>
    <w:tbl>
      <w:tblPr>
        <w:tblW w:w="8504" w:type="dxa"/>
        <w:jc w:val="center"/>
        <w:tblLayout w:type="fixed"/>
      </w:tblPr>
      <w:tblGrid>
        <w:gridCol w:w="850"/>
        <w:gridCol w:w="450"/>
        <w:gridCol w:w="2550"/>
        <w:gridCol w:w="1150"/>
        <w:gridCol w:w="1150"/>
        <w:gridCol w:w="850"/>
        <w:gridCol w:w="1504"/>
      </w:tblGrid>
      <w:tr>
        <w:trPr>
          <w:cantSplit/>
          <w:tblHeader/>
        </w:trPr>
        <w:tc>
          <w:tcPr>
            <w:tcW w:w="8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Etapa</w:t>
            </w:r>
          </w:p>
        </w:tc>
        <w:tc>
          <w:tcPr>
            <w:tcW w:w="4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N</w:t>
            </w:r>
          </w:p>
        </w:tc>
        <w:tc>
          <w:tcPr>
            <w:tcW w:w="25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Actividad</w:t>
            </w:r>
          </w:p>
        </w:tc>
        <w:tc>
          <w:tcPr>
            <w:tcW w:w="11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Fecha Inicio</w:t>
            </w:r>
          </w:p>
        </w:tc>
        <w:tc>
          <w:tcPr>
            <w:tcW w:w="11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Fecha Fin</w:t>
            </w:r>
          </w:p>
        </w:tc>
        <w:tc>
          <w:tcPr>
            <w:tcW w:w="850"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Horas Totales</w:t>
            </w:r>
          </w:p>
        </w:tc>
        <w:tc>
          <w:tcPr>
            <w:tcW w:w="1504" w:type="dxa"/>
            <w:tcBorders>
              <w:top w:val="single" w:sz="4" w:space="0" w:color="000000"/>
              <w:left w:val="single" w:sz="4" w:space="0" w:color="000000"/>
              <w:bottom w:val="single" w:sz="4" w:space="0" w:color="000000"/>
              <w:right w:val="single" w:sz="4" w:space="0" w:color="000000"/>
            </w:tcBorders>
            <w:shd w:val="clear" w:color="auto" w:fill="9900FF"/>
            <w:tcMar>
              <w:top w:w="30" w:type="dxa"/>
              <w:left w:w="55" w:type="dxa"/>
              <w:bottom w:w="30" w:type="dxa"/>
              <w:right w:w="55" w:type="dxa"/>
            </w:tcMar>
            <w:vAlign w:val="center"/>
          </w:tcPr>
          <w:p>
            <w:pPr>
              <w:spacing w:before="0" w:after="0" w:line="240" w:lineRule="auto"/>
              <w:jc w:val="center"/>
            </w:pPr>
            <w:r>
              <w:rPr>
                <w:rFonts w:ascii="Poppins" w:hAnsi="Poppins" w:cs="Poppins"/>
                <w:b/>
                <w:bCs/>
                <w:color w:val="FFFFFF"/>
                <w:sz w:val="17"/>
                <w:szCs w:val="17"/>
              </w:rPr>
              <w:t xml:space="preserve">Roles Involucrados</w:t>
            </w:r>
          </w:p>
        </w:tc>
      </w:tr>
      <w:tr>
        <w:trPr>
          <w:cantSplit/>
        </w:trPr>
        <w:tc>
          <w:tcPr>
            <w:tcW w:w="850" w:type="dxa"/>
            <w:vMerge w:val="restart"/>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Definir el mercado asignado y revisar el enunciado</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05/10/2026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09/10/2026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13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Formular hipótesis de actividades y problemas</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10/10/2026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14/10/2026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14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3</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Consulta con la profesora y aclaraciones</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15/10/2026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15/10/2026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6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4</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Entrevista a estudiantes de último año (validación)</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16/10/2026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16/10/2026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9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5</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Redactar la declaración de oportunidad</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17/10/2026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20/10/2026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14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6</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Seleccionar y reservar las aplicaciones</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19/10/2026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22/10/2026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12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7</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Definir solución, objetivos, alcance y limitaciones</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21/10/2026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24/10/2026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13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8</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Elaborar factibilidad, marco de trabajo y planificación</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24/10/2026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27/10/2026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13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vMerge/>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Inicio</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9</w:t>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Revisión cruzada y entrega del Documento de Visión</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27/10/2026</w:t>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29/10/2026</w:t>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6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Analista, Arquitecto de Software y Desarrollador</w:t>
            </w:r>
          </w:p>
        </w:tc>
      </w:tr>
      <w:tr>
        <w:trPr>
          <w:cantSplit/>
        </w:trPr>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Total</w:t>
            </w:r>
          </w:p>
        </w:tc>
        <w:tc>
          <w:tcPr>
            <w:tcW w:w="4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
            </w:r>
          </w:p>
        </w:tc>
        <w:tc>
          <w:tcPr>
            <w:tcW w:w="25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
            </w:r>
          </w:p>
        </w:tc>
        <w:tc>
          <w:tcPr>
            <w:tcW w:w="11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sz w:val="17"/>
                <w:szCs w:val="17"/>
              </w:rPr>
              <w:t xml:space="preserve"/>
            </w:r>
          </w:p>
        </w:tc>
        <w:tc>
          <w:tcPr>
            <w:tcW w:w="850"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center"/>
            </w:pPr>
            <w:r>
              <w:rPr>
                <w:rFonts w:ascii="Poppins" w:hAnsi="Poppins" w:cs="Poppins"/>
                <w:b/>
                <w:bCs/>
                <w:sz w:val="17"/>
                <w:szCs w:val="17"/>
              </w:rPr>
              <w:t xml:space="preserve">100 h</w:t>
            </w:r>
          </w:p>
        </w:tc>
        <w:tc>
          <w:tcPr>
            <w:tcW w:w="1504" w:type="dxa"/>
            <w:tcBorders>
              <w:top w:val="single" w:sz="4" w:space="0" w:color="000000"/>
              <w:left w:val="single" w:sz="4" w:space="0" w:color="000000"/>
              <w:bottom w:val="single" w:sz="4" w:space="0" w:color="000000"/>
              <w:right w:val="single" w:sz="4" w:space="0" w:color="000000"/>
            </w:tcBorders>
            <w:tcMar>
              <w:top w:w="30" w:type="dxa"/>
              <w:left w:w="55" w:type="dxa"/>
              <w:bottom w:w="30" w:type="dxa"/>
              <w:right w:w="55" w:type="dxa"/>
            </w:tcMar>
            <w:vAlign w:val="center"/>
          </w:tcPr>
          <w:p>
            <w:pPr>
              <w:spacing w:before="0" w:after="0" w:line="240" w:lineRule="auto"/>
              <w:jc w:val="left"/>
            </w:pPr>
            <w:r>
              <w:rPr>
                <w:rFonts w:ascii="Poppins" w:hAnsi="Poppins" w:cs="Poppins"/>
                <w:sz w:val="17"/>
                <w:szCs w:val="17"/>
              </w:rPr>
              <w:t xml:space="preserve"/>
            </w:r>
          </w:p>
        </w:tc>
      </w:tr>
    </w:tbl>
    <w:p w14:paraId="4FB023D7" w14:textId="02DAEC72" w:rsidR="00FC3B3B" w:rsidRDefault="00690AB3" w:rsidP="00690AB3">
      <w:pPr>
        <w:pageBreakBefore/>
        <w:jc w:val="center"/>
        <w:rPr>
          <w:rFonts w:ascii="Libre Baskerville" w:hAnsi="Libre Baskerville" w:cs="Poppins"/>
          <w:b/>
          <w:sz w:val="28"/>
          <w:szCs w:val="28"/>
        </w:rPr>
      </w:pPr>
      <w:r>
        <w:rPr>
          <w:rFonts w:ascii="Libre Baskerville" w:hAnsi="Libre Baskerville" w:cs="Poppins"/>
          <w:b/>
          <w:sz w:val="28"/>
          <w:szCs w:val="28"/>
        </w:rPr>
        <w:lastRenderedPageBreak/>
        <w:t>APÉNDICE C</w:t>
      </w:r>
    </w:p>
    <w:p w14:paraId="23AD753B" w14:textId="79B7CA2A" w:rsidR="00690AB3" w:rsidRPr="00690AB3" w:rsidRDefault="00690AB3" w:rsidP="00690AB3">
      <w:pPr>
        <w:jc w:val="center"/>
        <w:rPr>
          <w:rFonts w:ascii="Montserrat" w:hAnsi="Montserrat" w:cs="Poppins"/>
          <w:b/>
          <w:sz w:val="24"/>
          <w:szCs w:val="24"/>
        </w:rPr>
      </w:pPr>
      <w:r>
        <w:rPr>
          <w:rFonts w:ascii="Montserrat" w:hAnsi="Montserrat" w:cs="Poppins"/>
          <w:b/>
          <w:sz w:val="24"/>
          <w:szCs w:val="24"/>
        </w:rPr>
        <w:t>ESTRUCTURA DE COSTOS</w:t>
      </w:r>
    </w:p>
    <w:tbl>
      <w:tblPr>
        <w:tblStyle w:val="Tablaconcuadrcula"/>
        <w:tblW w:w="0" w:type="auto"/>
        <w:tblLook w:val="04A0" w:firstRow="1" w:lastRow="0" w:firstColumn="1" w:lastColumn="0" w:noHBand="0" w:noVBand="1"/>
      </w:tblPr>
      <w:tblGrid>
        <w:gridCol w:w="4247"/>
        <w:gridCol w:w="4247"/>
      </w:tblGrid>
      <w:tr w:rsidR="00E50F4E" w14:paraId="6E9F5B83" w14:textId="77777777" w:rsidTr="00F10BE1">
        <w:tc>
          <w:tcPr>
            <w:tcW w:w="8494" w:type="dxa"/>
            <w:gridSpan w:val="2"/>
            <w:shd w:val="clear" w:color="auto" w:fill="9900FF"/>
          </w:tcPr>
          <w:p w14:paraId="4509F137" w14:textId="77777777" w:rsidR="00F10BE1" w:rsidRPr="00F10BE1" w:rsidRDefault="00F10BE1" w:rsidP="00892ABA">
            <w:pPr>
              <w:jc w:val="center"/>
              <w:rPr>
                <w:rFonts w:ascii="Montserrat" w:hAnsi="Montserrat" w:cs="Poppins"/>
                <w:b/>
                <w:color w:val="FFFFFF" w:themeColor="background1"/>
                <w:sz w:val="24"/>
                <w:szCs w:val="24"/>
              </w:rPr>
            </w:pPr>
          </w:p>
          <w:p w14:paraId="6E373B3E" w14:textId="77777777" w:rsidR="00E50F4E" w:rsidRPr="00F10BE1" w:rsidRDefault="00E50F4E" w:rsidP="00892ABA">
            <w:pPr>
              <w:jc w:val="center"/>
              <w:rPr>
                <w:rFonts w:ascii="Montserrat" w:hAnsi="Montserrat" w:cs="Poppins"/>
                <w:b/>
                <w:color w:val="FFFFFF" w:themeColor="background1"/>
                <w:sz w:val="24"/>
                <w:szCs w:val="24"/>
              </w:rPr>
            </w:pPr>
            <w:r w:rsidRPr="00F10BE1">
              <w:rPr>
                <w:rFonts w:ascii="Montserrat" w:hAnsi="Montserrat" w:cs="Poppins"/>
                <w:b/>
                <w:color w:val="FFFFFF" w:themeColor="background1"/>
                <w:sz w:val="24"/>
                <w:szCs w:val="24"/>
              </w:rPr>
              <w:t>Estructura de Costos para el Desarrollo</w:t>
            </w:r>
          </w:p>
          <w:p w14:paraId="4F9A5443" w14:textId="2977A665" w:rsidR="00F10BE1" w:rsidRDefault="00F10BE1" w:rsidP="00892ABA">
            <w:pPr>
              <w:jc w:val="center"/>
              <w:rPr>
                <w:rFonts w:ascii="Montserrat" w:hAnsi="Montserrat" w:cs="Poppins"/>
                <w:b/>
                <w:sz w:val="24"/>
                <w:szCs w:val="24"/>
              </w:rPr>
            </w:pPr>
          </w:p>
        </w:tc>
      </w:tr>
      <w:tr w:rsidR="00892ABA" w14:paraId="2A4A2966" w14:textId="77777777" w:rsidTr="00892ABA">
        <w:tc>
          <w:tcPr>
            <w:tcW w:w="4247" w:type="dxa"/>
          </w:tcPr>
          <w:p w14:paraId="0A0D759D" w14:textId="77777777" w:rsidR="00892ABA" w:rsidRDefault="00892ABA" w:rsidP="00892ABA">
            <w:pPr>
              <w:jc w:val="center"/>
              <w:rPr>
                <w:rFonts w:ascii="Poppins" w:hAnsi="Poppins" w:cs="Poppins"/>
                <w:b/>
                <w:sz w:val="24"/>
                <w:szCs w:val="24"/>
              </w:rPr>
            </w:pPr>
          </w:p>
          <w:p w14:paraId="773EDD9A" w14:textId="631A16F0" w:rsidR="00892ABA" w:rsidRDefault="00892ABA" w:rsidP="00892ABA">
            <w:pPr>
              <w:jc w:val="center"/>
              <w:rPr>
                <w:rFonts w:ascii="Poppins" w:hAnsi="Poppins" w:cs="Poppins"/>
                <w:b/>
                <w:sz w:val="24"/>
                <w:szCs w:val="24"/>
              </w:rPr>
            </w:pPr>
            <w:r>
              <w:rPr>
                <w:rFonts w:ascii="Poppins" w:hAnsi="Poppins" w:cs="Poppins"/>
                <w:b/>
                <w:sz w:val="24"/>
                <w:szCs w:val="24"/>
              </w:rPr>
              <w:t>ACTIVIDAD</w:t>
            </w:r>
          </w:p>
          <w:p w14:paraId="61C57C0A" w14:textId="4165BE35" w:rsidR="00892ABA" w:rsidRPr="00892ABA" w:rsidRDefault="00892ABA" w:rsidP="00892ABA">
            <w:pPr>
              <w:jc w:val="center"/>
              <w:rPr>
                <w:rFonts w:ascii="Poppins" w:hAnsi="Poppins" w:cs="Poppins"/>
                <w:b/>
                <w:sz w:val="24"/>
                <w:szCs w:val="24"/>
              </w:rPr>
            </w:pPr>
          </w:p>
        </w:tc>
        <w:tc>
          <w:tcPr>
            <w:tcW w:w="4247" w:type="dxa"/>
          </w:tcPr>
          <w:p w14:paraId="37ED812E" w14:textId="77777777" w:rsidR="00892ABA" w:rsidRDefault="00892ABA" w:rsidP="00892ABA">
            <w:pPr>
              <w:jc w:val="center"/>
              <w:rPr>
                <w:rFonts w:ascii="Montserrat" w:hAnsi="Montserrat" w:cs="Poppins"/>
                <w:b/>
                <w:sz w:val="24"/>
                <w:szCs w:val="24"/>
              </w:rPr>
            </w:pPr>
          </w:p>
          <w:p w14:paraId="703487C9" w14:textId="6EFCB3E2" w:rsidR="00892ABA" w:rsidRPr="00892ABA" w:rsidRDefault="00892ABA" w:rsidP="00892ABA">
            <w:pPr>
              <w:jc w:val="center"/>
              <w:rPr>
                <w:rFonts w:ascii="Poppins" w:hAnsi="Poppins" w:cs="Poppins"/>
                <w:b/>
                <w:sz w:val="24"/>
                <w:szCs w:val="24"/>
              </w:rPr>
            </w:pPr>
            <w:r>
              <w:rPr>
                <w:rFonts w:ascii="Poppins" w:hAnsi="Poppins" w:cs="Poppins"/>
                <w:b/>
                <w:sz w:val="24"/>
                <w:szCs w:val="24"/>
              </w:rPr>
              <w:t>COSTO</w:t>
            </w:r>
          </w:p>
        </w:tc>
      </w:tr>
      <w:tr w:rsidR="00892ABA" w14:paraId="6F5024A1" w14:textId="77777777" w:rsidTr="00892ABA">
        <w:tc>
          <w:tcPr>
            <w:tcW w:w="4247" w:type="dxa"/>
          </w:tcPr>
          <w:p w14:paraId="7A22FFCC" w14:textId="1EB8F7C8" w:rsidR="00892ABA" w:rsidRPr="00892ABA" w:rsidRDefault="00892ABA" w:rsidP="00892ABA">
            <w:pPr>
              <w:jc w:val="both"/>
              <w:rPr>
                <w:rFonts w:ascii="Poppins" w:hAnsi="Poppins" w:cs="Poppins"/>
                <w:bCs/>
                <w:sz w:val="24"/>
                <w:szCs w:val="24"/>
              </w:rPr>
            </w:pPr>
            <w:r w:rsidRPr="00892ABA">
              <w:rPr>
                <w:rFonts w:ascii="Poppins" w:hAnsi="Poppins" w:cs="Poppins"/>
                <w:bCs/>
                <w:sz w:val="24"/>
                <w:szCs w:val="24"/>
              </w:rPr>
              <w:t>LinkedIn</w:t>
            </w:r>
          </w:p>
        </w:tc>
        <w:tc>
          <w:tcPr>
            <w:tcW w:w="4247" w:type="dxa"/>
          </w:tcPr>
          <w:p w14:paraId="2BBC3BD5" w14:textId="5E316E5B" w:rsidR="00892ABA" w:rsidRPr="00892ABA" w:rsidRDefault="00892ABA" w:rsidP="00892ABA">
            <w:pPr>
              <w:jc w:val="center"/>
              <w:rPr>
                <w:rFonts w:ascii="Poppins" w:hAnsi="Poppins" w:cs="Poppins"/>
                <w:bCs/>
                <w:sz w:val="24"/>
                <w:szCs w:val="24"/>
              </w:rPr>
            </w:pPr>
            <w:r>
              <w:rPr>
                <w:rFonts w:ascii="Poppins" w:hAnsi="Poppins" w:cs="Poppins"/>
                <w:bCs/>
                <w:sz w:val="24"/>
                <w:szCs w:val="24"/>
              </w:rPr>
              <w:t>$0,00</w:t>
            </w:r>
          </w:p>
        </w:tc>
      </w:tr>
      <w:tr w:rsidR="00892ABA" w14:paraId="27B69656" w14:textId="77777777" w:rsidTr="00892ABA">
        <w:tc>
          <w:tcPr>
            <w:tcW w:w="4247" w:type="dxa"/>
          </w:tcPr>
          <w:p w14:paraId="709A34EA" w14:textId="0712EB30" w:rsidR="00892ABA" w:rsidRPr="00892ABA" w:rsidRDefault="00892ABA" w:rsidP="00892ABA">
            <w:pPr>
              <w:jc w:val="both"/>
              <w:rPr>
                <w:rFonts w:ascii="Poppins" w:hAnsi="Poppins" w:cs="Poppins"/>
                <w:bCs/>
                <w:sz w:val="24"/>
                <w:szCs w:val="24"/>
              </w:rPr>
            </w:pPr>
            <w:r>
              <w:rPr>
                <w:rFonts w:ascii="Poppins" w:hAnsi="Poppins" w:cs="Poppins"/>
                <w:bCs/>
                <w:sz w:val="24"/>
                <w:szCs w:val="24"/>
              </w:rPr>
              <w:t xml:space="preserve">ChatGPT for Word (plan gratuito)</w:t>
            </w:r>
          </w:p>
        </w:tc>
        <w:tc>
          <w:tcPr>
            <w:tcW w:w="4247" w:type="dxa"/>
          </w:tcPr>
          <w:p w14:paraId="66ECDBBC" w14:textId="51998CD8" w:rsidR="00892ABA" w:rsidRPr="00892ABA" w:rsidRDefault="00892ABA" w:rsidP="00892ABA">
            <w:pPr>
              <w:jc w:val="center"/>
              <w:rPr>
                <w:rFonts w:ascii="Poppins" w:hAnsi="Poppins" w:cs="Poppins"/>
                <w:bCs/>
                <w:sz w:val="24"/>
                <w:szCs w:val="24"/>
              </w:rPr>
            </w:pPr>
            <w:r>
              <w:rPr>
                <w:rFonts w:ascii="Poppins" w:hAnsi="Poppins" w:cs="Poppins"/>
                <w:bCs/>
                <w:sz w:val="24"/>
                <w:szCs w:val="24"/>
              </w:rPr>
              <w:t xml:space="preserve">$0,00</w:t>
            </w:r>
          </w:p>
        </w:tc>
      </w:tr>
      <w:tr w:rsidR="00892ABA" w14:paraId="27B69656" w14:textId="77777777" w:rsidTr="00892ABA">
        <w:tc>
          <w:tcPr>
            <w:tcW w:w="4247" w:type="dxa"/>
          </w:tcPr>
          <w:p w14:paraId="709A34EA" w14:textId="0712EB30" w:rsidR="00892ABA" w:rsidRPr="00892ABA" w:rsidRDefault="00892ABA" w:rsidP="00892ABA">
            <w:pPr>
              <w:jc w:val="both"/>
              <w:rPr>
                <w:rFonts w:ascii="Poppins" w:hAnsi="Poppins" w:cs="Poppins"/>
                <w:bCs/>
                <w:sz w:val="24"/>
                <w:szCs w:val="24"/>
              </w:rPr>
            </w:pPr>
            <w:r>
              <w:rPr>
                <w:rFonts w:ascii="Poppins" w:hAnsi="Poppins" w:cs="Poppins"/>
                <w:bCs/>
                <w:sz w:val="24"/>
                <w:szCs w:val="24"/>
              </w:rPr>
              <w:t xml:space="preserve">Microsoft Office Home 2024 (pago único)</w:t>
            </w:r>
          </w:p>
        </w:tc>
        <w:tc>
          <w:tcPr>
            <w:tcW w:w="4247" w:type="dxa"/>
          </w:tcPr>
          <w:p w14:paraId="66ECDBBC" w14:textId="51998CD8" w:rsidR="00892ABA" w:rsidRPr="00892ABA" w:rsidRDefault="00892ABA" w:rsidP="00892ABA">
            <w:pPr>
              <w:jc w:val="center"/>
              <w:rPr>
                <w:rFonts w:ascii="Poppins" w:hAnsi="Poppins" w:cs="Poppins"/>
                <w:bCs/>
                <w:sz w:val="24"/>
                <w:szCs w:val="24"/>
              </w:rPr>
            </w:pPr>
            <w:r>
              <w:rPr>
                <w:rFonts w:ascii="Poppins" w:hAnsi="Poppins" w:cs="Poppins"/>
                <w:bCs/>
                <w:sz w:val="24"/>
                <w:szCs w:val="24"/>
              </w:rPr>
              <w:t xml:space="preserve">$179,99</w:t>
            </w:r>
          </w:p>
        </w:tc>
      </w:tr>
      <w:tr w:rsidR="00892ABA" w14:paraId="05DF8088" w14:textId="77777777" w:rsidTr="00892ABA">
        <w:tc>
          <w:tcPr>
            <w:tcW w:w="4247" w:type="dxa"/>
          </w:tcPr>
          <w:p w14:paraId="22B22F52" w14:textId="20AA8461" w:rsidR="00892ABA" w:rsidRPr="00892ABA" w:rsidRDefault="00E50F4E" w:rsidP="00892ABA">
            <w:pPr>
              <w:jc w:val="both"/>
              <w:rPr>
                <w:rFonts w:ascii="Poppins" w:hAnsi="Poppins" w:cs="Poppins"/>
                <w:bCs/>
                <w:sz w:val="24"/>
                <w:szCs w:val="24"/>
              </w:rPr>
            </w:pPr>
            <w:r>
              <w:rPr>
                <w:rFonts w:ascii="Poppins" w:hAnsi="Poppins" w:cs="Poppins"/>
                <w:bCs/>
                <w:sz w:val="24"/>
                <w:szCs w:val="24"/>
              </w:rPr>
              <w:t xml:space="preserve">Horas/Hombre (718 h × $5,93)</w:t>
            </w:r>
          </w:p>
        </w:tc>
        <w:tc>
          <w:tcPr>
            <w:tcW w:w="4247" w:type="dxa"/>
          </w:tcPr>
          <w:p w14:paraId="28CE1A9B" w14:textId="518538D4" w:rsidR="00892ABA" w:rsidRPr="00892ABA" w:rsidRDefault="00E50F4E" w:rsidP="00892ABA">
            <w:pPr>
              <w:jc w:val="center"/>
              <w:rPr>
                <w:rFonts w:ascii="Poppins" w:hAnsi="Poppins" w:cs="Poppins"/>
                <w:bCs/>
                <w:sz w:val="24"/>
                <w:szCs w:val="24"/>
              </w:rPr>
            </w:pPr>
            <w:r>
              <w:rPr>
                <w:rFonts w:ascii="Poppins" w:hAnsi="Poppins" w:cs="Poppins"/>
                <w:bCs/>
                <w:sz w:val="24"/>
                <w:szCs w:val="24"/>
              </w:rPr>
              <w:t xml:space="preserve">$4.257,74</w:t>
            </w:r>
          </w:p>
        </w:tc>
      </w:tr>
      <w:tr w:rsidR="00892ABA" w14:paraId="764F0B22" w14:textId="77777777" w:rsidTr="00892ABA">
        <w:tc>
          <w:tcPr>
            <w:tcW w:w="4247" w:type="dxa"/>
          </w:tcPr>
          <w:p w14:paraId="6A529B2C" w14:textId="27E8AE06" w:rsidR="00892ABA" w:rsidRPr="00892ABA" w:rsidRDefault="00892ABA" w:rsidP="00892ABA">
            <w:pPr>
              <w:jc w:val="right"/>
              <w:rPr>
                <w:rFonts w:ascii="Poppins" w:hAnsi="Poppins" w:cs="Poppins"/>
                <w:b/>
                <w:sz w:val="24"/>
                <w:szCs w:val="24"/>
              </w:rPr>
            </w:pPr>
            <w:r w:rsidRPr="00892ABA">
              <w:rPr>
                <w:rFonts w:ascii="Poppins" w:hAnsi="Poppins" w:cs="Poppins"/>
                <w:b/>
                <w:sz w:val="24"/>
                <w:szCs w:val="24"/>
              </w:rPr>
              <w:t>TOTAL:</w:t>
            </w:r>
          </w:p>
        </w:tc>
        <w:tc>
          <w:tcPr>
            <w:tcW w:w="4247" w:type="dxa"/>
          </w:tcPr>
          <w:p w14:paraId="7E17E8E8" w14:textId="5F03E268" w:rsidR="00892ABA" w:rsidRPr="00892ABA" w:rsidRDefault="00F10BE1" w:rsidP="00892ABA">
            <w:pPr>
              <w:jc w:val="center"/>
              <w:rPr>
                <w:rFonts w:ascii="Poppins" w:hAnsi="Poppins" w:cs="Poppins"/>
                <w:b/>
                <w:sz w:val="24"/>
                <w:szCs w:val="24"/>
              </w:rPr>
            </w:pPr>
            <w:r>
              <w:rPr>
                <w:rFonts w:ascii="Poppins" w:hAnsi="Poppins" w:cs="Poppins"/>
                <w:b/>
                <w:sz w:val="24"/>
                <w:szCs w:val="24"/>
              </w:rPr>
              <w:t xml:space="preserve">$4.437,73</w:t>
            </w:r>
          </w:p>
        </w:tc>
      </w:tr>
      <w:tr w:rsidR="00E50F4E" w14:paraId="40235E65" w14:textId="77777777" w:rsidTr="00F10BE1">
        <w:tc>
          <w:tcPr>
            <w:tcW w:w="8494" w:type="dxa"/>
            <w:gridSpan w:val="2"/>
            <w:shd w:val="clear" w:color="auto" w:fill="9900FF"/>
          </w:tcPr>
          <w:p w14:paraId="43D6143C" w14:textId="77777777" w:rsidR="00F10BE1" w:rsidRDefault="00F10BE1" w:rsidP="00892ABA">
            <w:pPr>
              <w:jc w:val="center"/>
              <w:rPr>
                <w:rFonts w:ascii="Poppins" w:hAnsi="Poppins" w:cs="Poppins"/>
                <w:b/>
                <w:sz w:val="24"/>
                <w:szCs w:val="24"/>
              </w:rPr>
            </w:pPr>
          </w:p>
          <w:p w14:paraId="14A0181D" w14:textId="7B1886E3" w:rsidR="00E50F4E" w:rsidRPr="00F10BE1" w:rsidRDefault="00E50F4E" w:rsidP="00892ABA">
            <w:pPr>
              <w:jc w:val="center"/>
              <w:rPr>
                <w:rFonts w:ascii="Poppins" w:hAnsi="Poppins" w:cs="Poppins"/>
                <w:b/>
                <w:color w:val="FFFFFF" w:themeColor="background1"/>
                <w:sz w:val="24"/>
                <w:szCs w:val="24"/>
              </w:rPr>
            </w:pPr>
            <w:r w:rsidRPr="00F10BE1">
              <w:rPr>
                <w:rFonts w:ascii="Poppins" w:hAnsi="Poppins" w:cs="Poppins"/>
                <w:b/>
                <w:color w:val="FFFFFF" w:themeColor="background1"/>
                <w:sz w:val="24"/>
                <w:szCs w:val="24"/>
              </w:rPr>
              <w:t xml:space="preserve">Estructura de Costos para el Mantenimiento (medido </w:t>
            </w:r>
            <w:r w:rsidR="00173CA8">
              <w:rPr>
                <w:rFonts w:ascii="Poppins" w:hAnsi="Poppins" w:cs="Poppins"/>
                <w:b/>
                <w:color w:val="FFFFFF" w:themeColor="background1"/>
                <w:sz w:val="24"/>
                <w:szCs w:val="24"/>
              </w:rPr>
              <w:t>en un</w:t>
            </w:r>
            <w:r w:rsidRPr="00F10BE1">
              <w:rPr>
                <w:rFonts w:ascii="Poppins" w:hAnsi="Poppins" w:cs="Poppins"/>
                <w:b/>
                <w:color w:val="FFFFFF" w:themeColor="background1"/>
                <w:sz w:val="24"/>
                <w:szCs w:val="24"/>
              </w:rPr>
              <w:t xml:space="preserve"> </w:t>
            </w:r>
            <w:r w:rsidR="00173CA8">
              <w:rPr>
                <w:rFonts w:ascii="Poppins" w:hAnsi="Poppins" w:cs="Poppins"/>
                <w:b/>
                <w:color w:val="FFFFFF" w:themeColor="background1"/>
                <w:sz w:val="24"/>
                <w:szCs w:val="24"/>
              </w:rPr>
              <w:t>trimestre</w:t>
            </w:r>
            <w:r w:rsidRPr="00F10BE1">
              <w:rPr>
                <w:rFonts w:ascii="Poppins" w:hAnsi="Poppins" w:cs="Poppins"/>
                <w:b/>
                <w:color w:val="FFFFFF" w:themeColor="background1"/>
                <w:sz w:val="24"/>
                <w:szCs w:val="24"/>
              </w:rPr>
              <w:t>)</w:t>
            </w:r>
          </w:p>
          <w:p w14:paraId="338CEB15" w14:textId="57E8AF76" w:rsidR="00F10BE1" w:rsidRPr="00E50F4E" w:rsidRDefault="00F10BE1" w:rsidP="00892ABA">
            <w:pPr>
              <w:jc w:val="center"/>
              <w:rPr>
                <w:rFonts w:ascii="Poppins" w:hAnsi="Poppins" w:cs="Poppins"/>
                <w:b/>
                <w:sz w:val="24"/>
                <w:szCs w:val="24"/>
              </w:rPr>
            </w:pPr>
          </w:p>
        </w:tc>
      </w:tr>
      <w:tr w:rsidR="00E50F4E" w14:paraId="1CA44732" w14:textId="77777777" w:rsidTr="00892ABA">
        <w:tc>
          <w:tcPr>
            <w:tcW w:w="4247" w:type="dxa"/>
          </w:tcPr>
          <w:p w14:paraId="324783BE" w14:textId="2F30BF64" w:rsidR="00E50F4E" w:rsidRPr="00F10BE1" w:rsidRDefault="00F10BE1" w:rsidP="00F10BE1">
            <w:pPr>
              <w:rPr>
                <w:rFonts w:ascii="Poppins" w:hAnsi="Poppins" w:cs="Poppins"/>
                <w:bCs/>
                <w:sz w:val="24"/>
                <w:szCs w:val="24"/>
              </w:rPr>
            </w:pPr>
            <w:r>
              <w:rPr>
                <w:rFonts w:ascii="Poppins" w:hAnsi="Poppins" w:cs="Poppins"/>
                <w:bCs/>
                <w:sz w:val="24"/>
                <w:szCs w:val="24"/>
              </w:rPr>
              <w:t>LinkedIn</w:t>
            </w:r>
          </w:p>
        </w:tc>
        <w:tc>
          <w:tcPr>
            <w:tcW w:w="4247" w:type="dxa"/>
          </w:tcPr>
          <w:p w14:paraId="7C95DF4B" w14:textId="691B158F" w:rsidR="00E50F4E" w:rsidRPr="00F10BE1" w:rsidRDefault="00F10BE1" w:rsidP="00892ABA">
            <w:pPr>
              <w:jc w:val="center"/>
              <w:rPr>
                <w:rFonts w:ascii="Poppins" w:hAnsi="Poppins" w:cs="Poppins"/>
                <w:bCs/>
                <w:sz w:val="24"/>
                <w:szCs w:val="24"/>
              </w:rPr>
            </w:pPr>
            <w:r>
              <w:rPr>
                <w:rFonts w:ascii="Poppins" w:hAnsi="Poppins" w:cs="Poppins"/>
                <w:bCs/>
                <w:sz w:val="24"/>
                <w:szCs w:val="24"/>
              </w:rPr>
              <w:t>$0,00</w:t>
            </w:r>
          </w:p>
        </w:tc>
      </w:tr>
      <w:tr w:rsidR="00E50F4E" w14:paraId="7C7E706A" w14:textId="77777777" w:rsidTr="00892ABA">
        <w:tc>
          <w:tcPr>
            <w:tcW w:w="4247" w:type="dxa"/>
          </w:tcPr>
          <w:p w14:paraId="519FF1FC" w14:textId="64562630" w:rsidR="00E50F4E" w:rsidRPr="00F10BE1" w:rsidRDefault="00F10BE1" w:rsidP="00F10BE1">
            <w:pPr>
              <w:rPr>
                <w:rFonts w:ascii="Poppins" w:hAnsi="Poppins" w:cs="Poppins"/>
                <w:bCs/>
                <w:sz w:val="24"/>
                <w:szCs w:val="24"/>
              </w:rPr>
            </w:pPr>
            <w:r>
              <w:rPr>
                <w:rFonts w:ascii="Poppins" w:hAnsi="Poppins" w:cs="Poppins"/>
                <w:bCs/>
                <w:sz w:val="24"/>
                <w:szCs w:val="24"/>
              </w:rPr>
              <w:t xml:space="preserve">ChatGPT for Word (plan gratuito)</w:t>
            </w:r>
          </w:p>
        </w:tc>
        <w:tc>
          <w:tcPr>
            <w:tcW w:w="4247" w:type="dxa"/>
          </w:tcPr>
          <w:p w14:paraId="00133900" w14:textId="16F1EBBD" w:rsidR="00E50F4E" w:rsidRPr="00F10BE1" w:rsidRDefault="00F10BE1" w:rsidP="00892ABA">
            <w:pPr>
              <w:jc w:val="center"/>
              <w:rPr>
                <w:rFonts w:ascii="Poppins" w:hAnsi="Poppins" w:cs="Poppins"/>
                <w:bCs/>
                <w:sz w:val="24"/>
                <w:szCs w:val="24"/>
              </w:rPr>
            </w:pPr>
            <w:r>
              <w:rPr>
                <w:rFonts w:ascii="Poppins" w:hAnsi="Poppins" w:cs="Poppins"/>
                <w:bCs/>
                <w:sz w:val="24"/>
                <w:szCs w:val="24"/>
              </w:rPr>
              <w:t xml:space="preserve">$0,00</w:t>
            </w:r>
          </w:p>
        </w:tc>
      </w:tr>
      <w:tr w:rsidR="00F10BE1" w14:paraId="5B092E57" w14:textId="77777777" w:rsidTr="00892ABA">
        <w:tc>
          <w:tcPr>
            <w:tcW w:w="4247" w:type="dxa"/>
          </w:tcPr>
          <w:p w14:paraId="105CC98F" w14:textId="44825D50" w:rsidR="00F10BE1" w:rsidRPr="00D61D71" w:rsidRDefault="00F10BE1" w:rsidP="00F10BE1">
            <w:pPr>
              <w:rPr>
                <w:rFonts w:ascii="Poppins" w:hAnsi="Poppins" w:cs="Poppins"/>
                <w:bCs/>
                <w:sz w:val="24"/>
                <w:szCs w:val="24"/>
                <w:u w:val="single"/>
              </w:rPr>
            </w:pPr>
            <w:r>
              <w:rPr>
                <w:rFonts w:ascii="Poppins" w:hAnsi="Poppins" w:cs="Poppins"/>
                <w:bCs/>
                <w:sz w:val="24"/>
                <w:szCs w:val="24"/>
              </w:rPr>
              <w:t>Dos Horas de Mantenimiento Mensual</w:t>
            </w:r>
          </w:p>
        </w:tc>
        <w:tc>
          <w:tcPr>
            <w:tcW w:w="4247" w:type="dxa"/>
          </w:tcPr>
          <w:p w14:paraId="52AD3CFA" w14:textId="035012F7" w:rsidR="00F10BE1" w:rsidRPr="00F10BE1" w:rsidRDefault="00F10BE1" w:rsidP="00892ABA">
            <w:pPr>
              <w:jc w:val="center"/>
              <w:rPr>
                <w:rFonts w:ascii="Poppins" w:hAnsi="Poppins" w:cs="Poppins"/>
                <w:bCs/>
                <w:sz w:val="24"/>
                <w:szCs w:val="24"/>
              </w:rPr>
            </w:pPr>
            <w:r>
              <w:rPr>
                <w:rFonts w:ascii="Poppins" w:hAnsi="Poppins" w:cs="Poppins"/>
                <w:bCs/>
                <w:sz w:val="24"/>
                <w:szCs w:val="24"/>
              </w:rPr>
              <w:t>$</w:t>
            </w:r>
            <w:r w:rsidR="00173CA8">
              <w:rPr>
                <w:rFonts w:ascii="Poppins" w:hAnsi="Poppins" w:cs="Poppins"/>
                <w:bCs/>
                <w:sz w:val="24"/>
                <w:szCs w:val="24"/>
              </w:rPr>
              <w:t>35,58</w:t>
            </w:r>
          </w:p>
        </w:tc>
      </w:tr>
      <w:tr w:rsidR="00E50F4E" w14:paraId="49399F57" w14:textId="77777777" w:rsidTr="00892ABA">
        <w:tc>
          <w:tcPr>
            <w:tcW w:w="4247" w:type="dxa"/>
          </w:tcPr>
          <w:p w14:paraId="3A7CB3AE" w14:textId="1B52B551" w:rsidR="00E50F4E" w:rsidRPr="00892ABA" w:rsidRDefault="00F10BE1" w:rsidP="00892ABA">
            <w:pPr>
              <w:jc w:val="right"/>
              <w:rPr>
                <w:rFonts w:ascii="Poppins" w:hAnsi="Poppins" w:cs="Poppins"/>
                <w:b/>
                <w:sz w:val="24"/>
                <w:szCs w:val="24"/>
              </w:rPr>
            </w:pPr>
            <w:r>
              <w:rPr>
                <w:rFonts w:ascii="Poppins" w:hAnsi="Poppins" w:cs="Poppins"/>
                <w:b/>
                <w:sz w:val="24"/>
                <w:szCs w:val="24"/>
              </w:rPr>
              <w:t>TOTAL:</w:t>
            </w:r>
          </w:p>
        </w:tc>
        <w:tc>
          <w:tcPr>
            <w:tcW w:w="4247" w:type="dxa"/>
          </w:tcPr>
          <w:p w14:paraId="5D05F94B" w14:textId="3F02F047" w:rsidR="00E50F4E" w:rsidRPr="00E50F4E" w:rsidRDefault="00F10BE1" w:rsidP="00892ABA">
            <w:pPr>
              <w:jc w:val="center"/>
              <w:rPr>
                <w:rFonts w:ascii="Poppins" w:hAnsi="Poppins" w:cs="Poppins"/>
                <w:b/>
                <w:sz w:val="24"/>
                <w:szCs w:val="24"/>
              </w:rPr>
            </w:pPr>
            <w:r>
              <w:rPr>
                <w:rFonts w:ascii="Poppins" w:hAnsi="Poppins" w:cs="Poppins"/>
                <w:b/>
                <w:sz w:val="24"/>
                <w:szCs w:val="24"/>
              </w:rPr>
              <w:t xml:space="preserve">$35,58</w:t>
            </w:r>
          </w:p>
        </w:tc>
      </w:tr>
    </w:tbl>
    <w:p w14:paraId="2B7D287F" w14:textId="77777777" w:rsidR="00E50F4E" w:rsidRPr="00690AB3" w:rsidRDefault="00E50F4E" w:rsidP="00E50F4E">
      <w:pPr>
        <w:rPr>
          <w:rFonts w:ascii="Montserrat" w:hAnsi="Montserrat" w:cs="Poppins"/>
          <w:b/>
          <w:sz w:val="24"/>
          <w:szCs w:val="24"/>
        </w:rPr>
      </w:pPr>
    </w:p>
    <w:p w14:paraId="05D6A845" w14:textId="7FFA2F18" w:rsidR="00CC42D4" w:rsidRDefault="00FC3B3B" w:rsidP="00FC3B3B">
      <w:pPr>
        <w:pageBreakBefore/>
        <w:jc w:val="center"/>
        <w:rPr>
          <w:rFonts w:ascii="Libre Baskerville" w:hAnsi="Libre Baskerville" w:cs="Poppins"/>
          <w:b/>
          <w:sz w:val="28"/>
          <w:szCs w:val="28"/>
        </w:rPr>
      </w:pPr>
      <w:r>
        <w:rPr>
          <w:rFonts w:ascii="Libre Baskerville" w:hAnsi="Libre Baskerville" w:cs="Poppins"/>
          <w:b/>
          <w:sz w:val="28"/>
          <w:szCs w:val="28"/>
        </w:rPr>
        <w:t xml:space="preserve">ANEXO 1</w:t>
      </w:r>
    </w:p>
    <w:p w14:paraId="3BED96A4" w14:textId="7F13A1FB" w:rsidR="00FC3B3B" w:rsidRDefault="00FC3B3B" w:rsidP="00FC3B3B">
      <w:pPr>
        <w:jc w:val="center"/>
        <w:rPr>
          <w:rFonts w:ascii="Montserrat" w:hAnsi="Montserrat" w:cs="Poppins"/>
          <w:b/>
          <w:sz w:val="24"/>
          <w:szCs w:val="24"/>
        </w:rPr>
      </w:pPr>
      <w:r>
        <w:rPr>
          <w:rFonts w:ascii="Montserrat" w:hAnsi="Montserrat" w:cs="Poppins"/>
          <w:b/>
          <w:sz w:val="24"/>
          <w:szCs w:val="24"/>
        </w:rPr>
        <w:t>CUADRO COMPARATIVO DE OPCIONES PARA LA APLICACIÓN GENERALISTA</w:t>
      </w:r>
    </w:p>
    <w:tbl>
      <w:tblPr>
        <w:tblW w:w="8467" w:type="dxa"/>
        <w:tblCellMar>
          <w:left w:w="0" w:type="dxa"/>
          <w:right w:w="0" w:type="dxa"/>
        </w:tblCellMar>
        <w:tblLook w:val="04A0" w:firstRow="1" w:lastRow="0" w:firstColumn="1" w:lastColumn="0" w:noHBand="0" w:noVBand="1"/>
      </w:tblPr>
      <w:tblGrid>
        <w:gridCol w:w="1123"/>
        <w:gridCol w:w="1583"/>
        <w:gridCol w:w="1985"/>
        <w:gridCol w:w="1783"/>
        <w:gridCol w:w="1993"/>
      </w:tblGrid>
      <w:tr w:rsidR="00FC3B3B" w:rsidRPr="00FC3B3B" w14:paraId="6A9F0057" w14:textId="77777777" w:rsidTr="00D61D7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7C6A222C"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Aplicación</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EADDC50"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Tipo de Software / Enfoque</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3EE992F3"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Principal Ventaja para Estudiantes</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21B73C5C"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Ideal para el Flujo de Valor</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D936539"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Disponibilidad Comercial</w:t>
            </w:r>
          </w:p>
        </w:tc>
      </w:tr>
      <w:tr w:rsidR="00FC3B3B" w:rsidRPr="00FC3B3B" w14:paraId="0F4217B1"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DCF221"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r w:rsidRPr="00FC3B3B">
              <w:rPr>
                <w:rFonts w:ascii="Arial" w:eastAsia="Times New Roman" w:hAnsi="Arial" w:cs="Arial"/>
                <w:b/>
                <w:bCs/>
                <w:color w:val="9900FF"/>
                <w:sz w:val="20"/>
                <w:szCs w:val="20"/>
                <w:lang w:eastAsia="es-ES"/>
              </w:rPr>
              <w:t>LinkedIn Jobs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1C4B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Red profesional y motor de empleos (B2C/B2B)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55E1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Red de contactos activa (</w:t>
            </w:r>
            <w:proofErr w:type="spellStart"/>
            <w:r w:rsidRPr="00FC3B3B">
              <w:rPr>
                <w:rFonts w:ascii="Arial" w:eastAsia="Times New Roman" w:hAnsi="Arial" w:cs="Arial"/>
                <w:sz w:val="20"/>
                <w:szCs w:val="20"/>
                <w:lang w:eastAsia="es-ES"/>
              </w:rPr>
              <w:t>networking</w:t>
            </w:r>
            <w:proofErr w:type="spellEnd"/>
            <w:r w:rsidRPr="00FC3B3B">
              <w:rPr>
                <w:rFonts w:ascii="Arial" w:eastAsia="Times New Roman" w:hAnsi="Arial" w:cs="Arial"/>
                <w:sz w:val="20"/>
                <w:szCs w:val="20"/>
                <w:lang w:eastAsia="es-ES"/>
              </w:rPr>
              <w:t>) y filtros avanzados de disponibilidad horaria y pasantías.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7E44F"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postularse y conectar con reclutadores de firmas.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E94DF" w14:textId="14A131D8" w:rsidR="00FC3B3B" w:rsidRPr="00FC3B3B" w:rsidRDefault="00735F23"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Muy </w:t>
            </w:r>
            <w:r w:rsidR="00FC3B3B" w:rsidRPr="00FC3B3B">
              <w:rPr>
                <w:rFonts w:ascii="Arial" w:eastAsia="Times New Roman" w:hAnsi="Arial" w:cs="Arial"/>
                <w:sz w:val="20"/>
                <w:szCs w:val="20"/>
                <w:lang w:eastAsia="es-ES"/>
              </w:rPr>
              <w:t>Alta (Estándar global)</w:t>
            </w:r>
          </w:p>
        </w:tc>
      </w:tr>
      <w:tr w:rsidR="00FC3B3B" w:rsidRPr="00FC3B3B" w14:paraId="1C2BE707"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938B55"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Indeed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5384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Buscador masivo de empleo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C29E6"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Gran volumen de ofertas locales y filtros precisos por tipo de jornada (medio tiempo / pasantías).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C021F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búsqueda rápida de vacantes en el sector privado.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2D5A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(Gratuito/Comercial)</w:t>
            </w:r>
          </w:p>
        </w:tc>
      </w:tr>
      <w:tr w:rsidR="00FC3B3B" w:rsidRPr="00FC3B3B" w14:paraId="3FDE2323"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4AAC37"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Glassdoor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BDAE6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Portal de empleos y evaluaciones de empresas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9230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Permite ver salarios, opiniones reales de otros pasantes y ambiente laboral de las firmas.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227DF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investigar la reputación y condiciones antes de postularse.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666A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(Global)</w:t>
            </w:r>
          </w:p>
        </w:tc>
      </w:tr>
      <w:tr w:rsidR="00FC3B3B" w:rsidRPr="00FC3B3B" w14:paraId="576634F6"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F6CE5B"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FirstJob</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74E5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Portal de empleo especializado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64BB1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Diseñado exclusivamente para estudiantes universitarios y recién graduados buscando sus primeras prácticas.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B3622"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acceder a programas de pasantías estructurados.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86DB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(Enfocado en Latinoamérica)</w:t>
            </w:r>
          </w:p>
        </w:tc>
      </w:tr>
      <w:tr w:rsidR="00FC3B3B" w:rsidRPr="00FC3B3B" w14:paraId="617867CC"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0AAAA5"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r w:rsidRPr="00FC3B3B">
              <w:rPr>
                <w:rFonts w:ascii="Arial" w:eastAsia="Times New Roman" w:hAnsi="Arial" w:cs="Arial"/>
                <w:b/>
                <w:bCs/>
                <w:color w:val="9900FF"/>
                <w:sz w:val="20"/>
                <w:szCs w:val="20"/>
                <w:lang w:eastAsia="es-ES"/>
              </w:rPr>
              <w:t xml:space="preserve">Job </w:t>
            </w:r>
            <w:proofErr w:type="spellStart"/>
            <w:r w:rsidRPr="00FC3B3B">
              <w:rPr>
                <w:rFonts w:ascii="Arial" w:eastAsia="Times New Roman" w:hAnsi="Arial" w:cs="Arial"/>
                <w:b/>
                <w:bCs/>
                <w:color w:val="9900FF"/>
                <w:sz w:val="20"/>
                <w:szCs w:val="20"/>
                <w:lang w:eastAsia="es-ES"/>
              </w:rPr>
              <w:t>Today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41374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App móvil de reclutamiento rápido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F2BFF7"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Contacto directo e inmediato por chat con los empleadores para puestos de horario flexible.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B356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que busca empleos cortos o con alta flexibilidad horaria.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FCA5F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(Principalmente Europa/EE.UU.)</w:t>
            </w:r>
          </w:p>
        </w:tc>
      </w:tr>
      <w:tr w:rsidR="00FC3B3B" w:rsidRPr="00FC3B3B" w14:paraId="66F9D05E"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32E03D"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Workable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D169E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Sistema de Reclutamiento y Selección / ATS (B2B)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9031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Gestión estructurada de candidatos por fases (estilo Kanban) y filtro de perfiles por la empresa.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91F7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Uso por la Universidad / Firma para publicar vacantes corporativas y </w:t>
            </w:r>
            <w:r w:rsidRPr="00FC3B3B">
              <w:rPr>
                <w:rFonts w:ascii="Arial" w:eastAsia="Times New Roman" w:hAnsi="Arial" w:cs="Arial"/>
                <w:sz w:val="20"/>
                <w:szCs w:val="20"/>
                <w:lang w:eastAsia="es-ES"/>
              </w:rPr>
              <w:lastRenderedPageBreak/>
              <w:t>evaluar postulantes.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19E1D7"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Alta (Licencia empresarial)</w:t>
            </w:r>
          </w:p>
        </w:tc>
      </w:tr>
    </w:tbl>
    <w:p w14:paraId="43DC87DD" w14:textId="48EBB4FA" w:rsidR="00FC3B3B" w:rsidRPr="00D61D71" w:rsidRDefault="00FC3B3B" w:rsidP="00FC3B3B">
      <w:pPr>
        <w:jc w:val="both"/>
        <w:rPr>
          <w:rFonts w:ascii="Libre Baskerville" w:hAnsi="Libre Baskerville" w:cs="Poppins"/>
          <w:bCs/>
          <w:sz w:val="24"/>
          <w:szCs w:val="24"/>
          <w:u w:val="single"/>
        </w:rPr>
      </w:pPr>
    </w:p>
    <w:p w14:paraId="657E2259" w14:textId="4BB06850" w:rsidR="00FC3B3B" w:rsidRDefault="00FC3B3B" w:rsidP="00FC3B3B">
      <w:pPr>
        <w:pageBreakBefore/>
        <w:jc w:val="center"/>
        <w:rPr>
          <w:rFonts w:ascii="Libre Baskerville" w:hAnsi="Libre Baskerville" w:cs="Poppins"/>
          <w:b/>
          <w:sz w:val="28"/>
          <w:szCs w:val="28"/>
        </w:rPr>
      </w:pPr>
      <w:r>
        <w:rPr>
          <w:rFonts w:ascii="Libre Baskerville" w:hAnsi="Libre Baskerville" w:cs="Poppins"/>
          <w:b/>
          <w:sz w:val="28"/>
          <w:szCs w:val="28"/>
        </w:rPr>
        <w:t xml:space="preserve">ANEXO 2</w:t>
      </w:r>
    </w:p>
    <w:p w14:paraId="158AC898" w14:textId="020288C6" w:rsidR="00FC3B3B" w:rsidRPr="00BF0F05" w:rsidRDefault="00FC3B3B" w:rsidP="00BF0F05">
      <w:pPr>
        <w:jc w:val="center"/>
        <w:rPr>
          <w:rFonts w:ascii="Montserrat" w:hAnsi="Montserrat" w:cs="Poppins"/>
          <w:b/>
          <w:sz w:val="24"/>
          <w:szCs w:val="24"/>
        </w:rPr>
      </w:pPr>
      <w:r>
        <w:rPr>
          <w:rFonts w:ascii="Montserrat" w:hAnsi="Montserrat" w:cs="Poppins"/>
          <w:b/>
          <w:sz w:val="24"/>
          <w:szCs w:val="24"/>
        </w:rPr>
        <w:t xml:space="preserve">CUADRO COMPARATIVO DE OPCIONES PARA LA APLICACIÓN </w:t>
      </w:r>
      <w:r w:rsidR="00BF0F05">
        <w:rPr>
          <w:rFonts w:ascii="Montserrat" w:hAnsi="Montserrat" w:cs="Poppins"/>
          <w:b/>
          <w:sz w:val="24"/>
          <w:szCs w:val="24"/>
        </w:rPr>
        <w:t>ESPECIALIZADA CON IA JURÍDICA</w:t>
      </w:r>
    </w:p>
    <w:tbl>
      <w:tblPr>
        <w:tblW w:w="8467" w:type="dxa"/>
        <w:tblCellMar>
          <w:left w:w="0" w:type="dxa"/>
          <w:right w:w="0" w:type="dxa"/>
        </w:tblCellMar>
        <w:tblLook w:val="04A0" w:firstRow="1" w:lastRow="0" w:firstColumn="1" w:lastColumn="0" w:noHBand="0" w:noVBand="1"/>
      </w:tblPr>
      <w:tblGrid>
        <w:gridCol w:w="1295"/>
        <w:gridCol w:w="1667"/>
        <w:gridCol w:w="2074"/>
        <w:gridCol w:w="1637"/>
        <w:gridCol w:w="1794"/>
      </w:tblGrid>
      <w:tr w:rsidR="00FC3B3B" w:rsidRPr="00FC3B3B" w14:paraId="0C62BE28" w14:textId="77777777" w:rsidTr="00D61D71">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127803BA"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Aplicación</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2133B48A"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Tipo de Software / Enfoque</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57A1CDED"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Principal Ventaja para Estudiantes / Pasantes</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7565D4FC"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Integración y Usabilidad</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5EA8CA38"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Disponibilidad Comercial / Acceso</w:t>
            </w:r>
          </w:p>
        </w:tc>
      </w:tr>
      <w:tr w:rsidR="00FC3B3B" w:rsidRPr="00FC3B3B" w14:paraId="007231A0"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25C904"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ChatGPT for 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D790B"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Asistente de IA generativa de propósito general basado en LLM (OpenAI)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3965A1"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Redacta, edita y da formato a documentos, revisa términos inconsistentes y explica cláusulas en lenguaje sencillo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FC81AB"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Se instala desde Microsoft Marketplace e inicia sesión con la cuenta de ChatGPT.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074F19"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Excelente: complemento (add-in) oficial dentro de Microsoft Word, disponible en todos los planes, incluido el gratuito.</w:t>
            </w:r>
          </w:p>
        </w:tc>
      </w:tr>
      <w:tr w:rsidR="00FC3B3B" w:rsidRPr="00FC3B3B" w14:paraId="4D70AB1A"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E67BCD"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Contractbook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28358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Plataforma de Gestión del Ciclo de Vida de Contratos (CLM)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9B2B8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Permite crear, firmar y administrar contratos mediante cuestionarios guiados y plantillas inteligentes.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0C01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Firmar y administrar contratos mediante cuestionarios guiados y plantillas inteligentes.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51B9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Buena: Plataforma 100% web en la nube con interfaz intuitiva y automatizada.</w:t>
            </w:r>
          </w:p>
        </w:tc>
      </w:tr>
      <w:tr w:rsidR="00FC3B3B" w:rsidRPr="00FC3B3B" w14:paraId="10175D85"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60DB36"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vLex</w:t>
            </w:r>
            <w:proofErr w:type="spellEnd"/>
            <w:r w:rsidRPr="00FC3B3B">
              <w:rPr>
                <w:rFonts w:ascii="Arial" w:eastAsia="Times New Roman" w:hAnsi="Arial" w:cs="Arial"/>
                <w:sz w:val="20"/>
                <w:szCs w:val="20"/>
                <w:lang w:eastAsia="es-ES"/>
              </w:rPr>
              <w:t xml:space="preserve"> (Vincent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C68D7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Plataforma de investigación e IA jurídica 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2F03BF"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Cruza los borradores de contratos con leyes, gacetas y jurisprudencia local/internacional en tiempo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AFA2A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Gacetas y jurisprudencia local e internacional en tiempo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FFF2E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Muy Buena: Motor de búsqueda y análisis avanzado conectado a bases de datos legales.</w:t>
            </w:r>
          </w:p>
        </w:tc>
      </w:tr>
      <w:tr w:rsidR="00FC3B3B" w:rsidRPr="00FC3B3B" w14:paraId="42E08B5F"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6B6E9C"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Luminance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7F58D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Aprendizaje automático (Machine </w:t>
            </w:r>
            <w:proofErr w:type="spellStart"/>
            <w:r w:rsidRPr="00FC3B3B">
              <w:rPr>
                <w:rFonts w:ascii="Arial" w:eastAsia="Times New Roman" w:hAnsi="Arial" w:cs="Arial"/>
                <w:sz w:val="20"/>
                <w:szCs w:val="20"/>
                <w:lang w:eastAsia="es-ES"/>
              </w:rPr>
              <w:t>Learning</w:t>
            </w:r>
            <w:proofErr w:type="spellEnd"/>
            <w:r w:rsidRPr="00FC3B3B">
              <w:rPr>
                <w:rFonts w:ascii="Arial" w:eastAsia="Times New Roman" w:hAnsi="Arial" w:cs="Arial"/>
                <w:sz w:val="20"/>
                <w:szCs w:val="20"/>
                <w:lang w:eastAsia="es-ES"/>
              </w:rPr>
              <w:t>) para análisis de documentos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7F5DC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Escanea y analiza grandes volúmenes de documentos contractuales para detectar anomalías o desviaciones.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3CC3C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Diseñado para auditorías complejas (</w:t>
            </w:r>
            <w:proofErr w:type="spellStart"/>
            <w:r w:rsidRPr="00FC3B3B">
              <w:rPr>
                <w:rFonts w:ascii="Arial" w:eastAsia="Times New Roman" w:hAnsi="Arial" w:cs="Arial"/>
                <w:sz w:val="20"/>
                <w:szCs w:val="20"/>
                <w:lang w:eastAsia="es-ES"/>
              </w:rPr>
              <w:t>due</w:t>
            </w:r>
            <w:proofErr w:type="spellEnd"/>
            <w:r w:rsidRPr="00FC3B3B">
              <w:rPr>
                <w:rFonts w:ascii="Arial" w:eastAsia="Times New Roman" w:hAnsi="Arial" w:cs="Arial"/>
                <w:sz w:val="20"/>
                <w:szCs w:val="20"/>
                <w:lang w:eastAsia="es-ES"/>
              </w:rPr>
              <w:t xml:space="preserve"> </w:t>
            </w:r>
            <w:proofErr w:type="spellStart"/>
            <w:r w:rsidRPr="00FC3B3B">
              <w:rPr>
                <w:rFonts w:ascii="Arial" w:eastAsia="Times New Roman" w:hAnsi="Arial" w:cs="Arial"/>
                <w:sz w:val="20"/>
                <w:szCs w:val="20"/>
                <w:lang w:eastAsia="es-ES"/>
              </w:rPr>
              <w:t>diligence</w:t>
            </w:r>
            <w:proofErr w:type="spellEnd"/>
            <w:r w:rsidRPr="00FC3B3B">
              <w:rPr>
                <w:rFonts w:ascii="Arial" w:eastAsia="Times New Roman" w:hAnsi="Arial" w:cs="Arial"/>
                <w:sz w:val="20"/>
                <w:szCs w:val="20"/>
                <w:lang w:eastAsia="es-ES"/>
              </w:rPr>
              <w:t>) en carpetas corporativas.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2F7D24"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(Enfocado en firmas e institucionales)</w:t>
            </w:r>
          </w:p>
        </w:tc>
      </w:tr>
      <w:tr w:rsidR="00FC3B3B" w:rsidRPr="00FC3B3B" w14:paraId="7DADCD3C"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4F855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Kira </w:t>
            </w:r>
            <w:proofErr w:type="spellStart"/>
            <w:r w:rsidRPr="00FC3B3B">
              <w:rPr>
                <w:rFonts w:ascii="Arial" w:eastAsia="Times New Roman" w:hAnsi="Arial" w:cs="Arial"/>
                <w:sz w:val="20"/>
                <w:szCs w:val="20"/>
                <w:lang w:eastAsia="es-ES"/>
              </w:rPr>
              <w:t>Systems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BA4B0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Extracción de datos y revisión analítica con 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DDBDF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Extrae más de 1,000 conceptos y cláusulas estándar de contratos complejos en minutos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CC6B0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Conceptos y cláusulas estándar de contratos complejos en minutos.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334A14"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Requiere configuración de modelos y entrenamiento previo de plantillas.</w:t>
            </w:r>
          </w:p>
        </w:tc>
      </w:tr>
      <w:tr w:rsidR="00FC3B3B" w:rsidRPr="00FC3B3B" w14:paraId="2C74E343"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A76D30"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LawVu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147D9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Entorno de gestión para departamentos </w:t>
            </w:r>
            <w:r w:rsidRPr="00FC3B3B">
              <w:rPr>
                <w:rFonts w:ascii="Arial" w:eastAsia="Times New Roman" w:hAnsi="Arial" w:cs="Arial"/>
                <w:sz w:val="20"/>
                <w:szCs w:val="20"/>
                <w:lang w:eastAsia="es-ES"/>
              </w:rPr>
              <w:lastRenderedPageBreak/>
              <w:t>legales corporativos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23CC3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Centraliza el repositorio de contratos, tareas y colaboración entre </w:t>
            </w:r>
            <w:r w:rsidRPr="00FC3B3B">
              <w:rPr>
                <w:rFonts w:ascii="Arial" w:eastAsia="Times New Roman" w:hAnsi="Arial" w:cs="Arial"/>
                <w:sz w:val="20"/>
                <w:szCs w:val="20"/>
                <w:lang w:eastAsia="es-ES"/>
              </w:rPr>
              <w:lastRenderedPageBreak/>
              <w:t xml:space="preserve">equipos jurídicos y de negocio.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5D840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Tareas y colaboración entre equipos </w:t>
            </w:r>
            <w:r w:rsidRPr="00FC3B3B">
              <w:rPr>
                <w:rFonts w:ascii="Arial" w:eastAsia="Times New Roman" w:hAnsi="Arial" w:cs="Arial"/>
                <w:sz w:val="20"/>
                <w:szCs w:val="20"/>
                <w:lang w:eastAsia="es-ES"/>
              </w:rPr>
              <w:lastRenderedPageBreak/>
              <w:t>jurídicos y de negocio.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9F405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Buena: Sistema integral tipo </w:t>
            </w:r>
            <w:proofErr w:type="spellStart"/>
            <w:r w:rsidRPr="00FC3B3B">
              <w:rPr>
                <w:rFonts w:ascii="Arial" w:eastAsia="Times New Roman" w:hAnsi="Arial" w:cs="Arial"/>
                <w:sz w:val="20"/>
                <w:szCs w:val="20"/>
                <w:lang w:eastAsia="es-ES"/>
              </w:rPr>
              <w:t>workspace</w:t>
            </w:r>
            <w:proofErr w:type="spellEnd"/>
            <w:r w:rsidRPr="00FC3B3B">
              <w:rPr>
                <w:rFonts w:ascii="Arial" w:eastAsia="Times New Roman" w:hAnsi="Arial" w:cs="Arial"/>
                <w:sz w:val="20"/>
                <w:szCs w:val="20"/>
                <w:lang w:eastAsia="es-ES"/>
              </w:rPr>
              <w:t xml:space="preserve"> para </w:t>
            </w:r>
            <w:r w:rsidRPr="00FC3B3B">
              <w:rPr>
                <w:rFonts w:ascii="Arial" w:eastAsia="Times New Roman" w:hAnsi="Arial" w:cs="Arial"/>
                <w:sz w:val="20"/>
                <w:szCs w:val="20"/>
                <w:lang w:eastAsia="es-ES"/>
              </w:rPr>
              <w:lastRenderedPageBreak/>
              <w:t xml:space="preserve">abogados e </w:t>
            </w:r>
            <w:proofErr w:type="spellStart"/>
            <w:r w:rsidRPr="00FC3B3B">
              <w:rPr>
                <w:rFonts w:ascii="Arial" w:eastAsia="Times New Roman" w:hAnsi="Arial" w:cs="Arial"/>
                <w:sz w:val="20"/>
                <w:szCs w:val="20"/>
                <w:lang w:eastAsia="es-ES"/>
              </w:rPr>
              <w:t>in-house</w:t>
            </w:r>
            <w:proofErr w:type="spellEnd"/>
            <w:r w:rsidRPr="00FC3B3B">
              <w:rPr>
                <w:rFonts w:ascii="Arial" w:eastAsia="Times New Roman" w:hAnsi="Arial" w:cs="Arial"/>
                <w:sz w:val="20"/>
                <w:szCs w:val="20"/>
                <w:lang w:eastAsia="es-ES"/>
              </w:rPr>
              <w:t>.</w:t>
            </w:r>
          </w:p>
        </w:tc>
      </w:tr>
    </w:tbl>
    <w:p w14:paraId="3EA7DD90" w14:textId="335BBDEE" w:rsidR="00690AB3" w:rsidRDefault="00690AB3" w:rsidP="00FC3B3B">
      <w:pPr>
        <w:jc w:val="both"/>
        <w:rPr>
          <w:rFonts w:ascii="Libre Baskerville" w:hAnsi="Libre Baskerville" w:cs="Poppins"/>
          <w:bCs/>
          <w:sz w:val="24"/>
          <w:szCs w:val="24"/>
        </w:rPr>
      </w:pPr>
    </w:p>
    <w:sectPr w:rsidR="00E50F4E" w:rsidRPr="00690AB3" w:rsidSect="00712517">
      <w:headerReference w:type="default" r:id="rId20"/>
      <w:pgSz w:w="11906" w:h="16838"/>
      <w:pgMar w:top="2948" w:right="1701" w:bottom="294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22EBD" w14:textId="77777777" w:rsidR="005E32FF" w:rsidRDefault="005E32FF" w:rsidP="00C60347">
      <w:pPr>
        <w:spacing w:after="0" w:line="240" w:lineRule="auto"/>
      </w:pPr>
      <w:r>
        <w:separator/>
      </w:r>
    </w:p>
  </w:endnote>
  <w:endnote w:type="continuationSeparator" w:id="0">
    <w:p w14:paraId="5C3385F0" w14:textId="77777777" w:rsidR="005E32FF" w:rsidRDefault="005E32FF" w:rsidP="00C60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Poppins"/>
    <w:charset w:val="00"/>
    <w:family w:val="auto"/>
    <w:pitch w:val="variable"/>
    <w:sig w:usb0="00008007" w:usb1="00000000" w:usb2="00000000" w:usb3="00000000" w:csb0="00000093" w:csb1="00000000"/>
  </w:font>
  <w:font w:name="Libre Baskerville">
    <w:panose1 w:val="02000000000000000000"/>
    <w:charset w:val="00"/>
    <w:family w:val="auto"/>
    <w:pitch w:val="variable"/>
    <w:sig w:usb0="A00000FF" w:usb1="5000005B" w:usb2="00000000" w:usb3="00000000" w:csb0="00000093"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8A7D2" w14:textId="77777777" w:rsidR="005E32FF" w:rsidRDefault="005E32FF" w:rsidP="00C60347">
      <w:pPr>
        <w:spacing w:after="0" w:line="240" w:lineRule="auto"/>
      </w:pPr>
      <w:r>
        <w:separator/>
      </w:r>
    </w:p>
  </w:footnote>
  <w:footnote w:type="continuationSeparator" w:id="0">
    <w:p w14:paraId="1A0E9B05" w14:textId="77777777" w:rsidR="005E32FF" w:rsidRDefault="005E32FF" w:rsidP="00C60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6FA2" w14:textId="77777777" w:rsidR="00C60347" w:rsidRDefault="00C60347">
    <w:pPr>
      <w:pStyle w:val="Encabezado"/>
    </w:pPr>
    <w:r>
      <w:rPr>
        <w:noProof/>
      </w:rPr>
      <w:drawing>
        <wp:anchor distT="0" distB="0" distL="114300" distR="114300" simplePos="0" relativeHeight="251661312" behindDoc="1" locked="0" layoutInCell="1" allowOverlap="1" wp14:anchorId="3B03CFF1" wp14:editId="1C4D27FF">
          <wp:simplePos x="0" y="0"/>
          <wp:positionH relativeFrom="page">
            <wp:posOffset>6667499</wp:posOffset>
          </wp:positionH>
          <wp:positionV relativeFrom="paragraph">
            <wp:posOffset>-449580</wp:posOffset>
          </wp:positionV>
          <wp:extent cx="894715" cy="8947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894715" cy="894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7041423" wp14:editId="52856CE3">
          <wp:simplePos x="0" y="0"/>
          <wp:positionH relativeFrom="page">
            <wp:align>left</wp:align>
          </wp:positionH>
          <wp:positionV relativeFrom="paragraph">
            <wp:posOffset>4827270</wp:posOffset>
          </wp:positionV>
          <wp:extent cx="5400040" cy="54000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9264" behindDoc="1" locked="0" layoutInCell="1" allowOverlap="1" wp14:anchorId="63AF2910" wp14:editId="51C73A88">
          <wp:simplePos x="0" y="0"/>
          <wp:positionH relativeFrom="page">
            <wp:align>right</wp:align>
          </wp:positionH>
          <wp:positionV relativeFrom="paragraph">
            <wp:posOffset>4827270</wp:posOffset>
          </wp:positionV>
          <wp:extent cx="5400040" cy="540004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8240" behindDoc="1" locked="0" layoutInCell="1" allowOverlap="1" wp14:anchorId="631D4693" wp14:editId="75296711">
          <wp:simplePos x="0" y="0"/>
          <wp:positionH relativeFrom="page">
            <wp:align>left</wp:align>
          </wp:positionH>
          <wp:positionV relativeFrom="paragraph">
            <wp:posOffset>-449580</wp:posOffset>
          </wp:positionV>
          <wp:extent cx="5400040" cy="540004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C93"/>
    <w:multiLevelType w:val="hybridMultilevel"/>
    <w:tmpl w:val="DD4A0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B7417F"/>
    <w:multiLevelType w:val="hybridMultilevel"/>
    <w:tmpl w:val="37DE96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213E24"/>
    <w:multiLevelType w:val="hybridMultilevel"/>
    <w:tmpl w:val="EFEE2C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401812"/>
    <w:multiLevelType w:val="hybridMultilevel"/>
    <w:tmpl w:val="F0464A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0D7CDF"/>
    <w:multiLevelType w:val="hybridMultilevel"/>
    <w:tmpl w:val="AA8C5C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68B2F1F"/>
    <w:multiLevelType w:val="hybridMultilevel"/>
    <w:tmpl w:val="C53297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6F62F87"/>
    <w:multiLevelType w:val="hybridMultilevel"/>
    <w:tmpl w:val="32E0131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 w15:restartNumberingAfterBreak="0">
    <w:nsid w:val="755F7E25"/>
    <w:multiLevelType w:val="hybridMultilevel"/>
    <w:tmpl w:val="3E1E80F4"/>
    <w:lvl w:ilvl="0" w:tplc="0C0A000F">
      <w:start w:val="1"/>
      <w:numFmt w:val="decimal"/>
      <w:lvlText w:val="%1."/>
      <w:lvlJc w:val="left"/>
      <w:pPr>
        <w:ind w:left="3663" w:hanging="360"/>
      </w:pPr>
    </w:lvl>
    <w:lvl w:ilvl="1" w:tplc="0C0A0019" w:tentative="1">
      <w:start w:val="1"/>
      <w:numFmt w:val="lowerLetter"/>
      <w:lvlText w:val="%2."/>
      <w:lvlJc w:val="left"/>
      <w:pPr>
        <w:ind w:left="4383" w:hanging="360"/>
      </w:pPr>
    </w:lvl>
    <w:lvl w:ilvl="2" w:tplc="0C0A001B" w:tentative="1">
      <w:start w:val="1"/>
      <w:numFmt w:val="lowerRoman"/>
      <w:lvlText w:val="%3."/>
      <w:lvlJc w:val="right"/>
      <w:pPr>
        <w:ind w:left="5103" w:hanging="180"/>
      </w:pPr>
    </w:lvl>
    <w:lvl w:ilvl="3" w:tplc="0C0A000F" w:tentative="1">
      <w:start w:val="1"/>
      <w:numFmt w:val="decimal"/>
      <w:lvlText w:val="%4."/>
      <w:lvlJc w:val="left"/>
      <w:pPr>
        <w:ind w:left="5823" w:hanging="360"/>
      </w:pPr>
    </w:lvl>
    <w:lvl w:ilvl="4" w:tplc="0C0A0019" w:tentative="1">
      <w:start w:val="1"/>
      <w:numFmt w:val="lowerLetter"/>
      <w:lvlText w:val="%5."/>
      <w:lvlJc w:val="left"/>
      <w:pPr>
        <w:ind w:left="6543" w:hanging="360"/>
      </w:pPr>
    </w:lvl>
    <w:lvl w:ilvl="5" w:tplc="0C0A001B" w:tentative="1">
      <w:start w:val="1"/>
      <w:numFmt w:val="lowerRoman"/>
      <w:lvlText w:val="%6."/>
      <w:lvlJc w:val="right"/>
      <w:pPr>
        <w:ind w:left="7263" w:hanging="180"/>
      </w:pPr>
    </w:lvl>
    <w:lvl w:ilvl="6" w:tplc="0C0A000F" w:tentative="1">
      <w:start w:val="1"/>
      <w:numFmt w:val="decimal"/>
      <w:lvlText w:val="%7."/>
      <w:lvlJc w:val="left"/>
      <w:pPr>
        <w:ind w:left="7983" w:hanging="360"/>
      </w:pPr>
    </w:lvl>
    <w:lvl w:ilvl="7" w:tplc="0C0A0019" w:tentative="1">
      <w:start w:val="1"/>
      <w:numFmt w:val="lowerLetter"/>
      <w:lvlText w:val="%8."/>
      <w:lvlJc w:val="left"/>
      <w:pPr>
        <w:ind w:left="8703" w:hanging="360"/>
      </w:pPr>
    </w:lvl>
    <w:lvl w:ilvl="8" w:tplc="0C0A001B" w:tentative="1">
      <w:start w:val="1"/>
      <w:numFmt w:val="lowerRoman"/>
      <w:lvlText w:val="%9."/>
      <w:lvlJc w:val="right"/>
      <w:pPr>
        <w:ind w:left="9423" w:hanging="180"/>
      </w:pPr>
    </w:lvl>
  </w:abstractNum>
  <w:abstractNum w:abstractNumId="8" w15:restartNumberingAfterBreak="0">
    <w:nsid w:val="7F872F76"/>
    <w:multiLevelType w:val="hybridMultilevel"/>
    <w:tmpl w:val="0A801D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8"/>
  </w:num>
  <w:num w:numId="5">
    <w:abstractNumId w:val="0"/>
  </w:num>
  <w:num w:numId="6">
    <w:abstractNumId w:val="7"/>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47"/>
    <w:rsid w:val="000D2CF8"/>
    <w:rsid w:val="00131113"/>
    <w:rsid w:val="00173CA8"/>
    <w:rsid w:val="00173F48"/>
    <w:rsid w:val="00324E68"/>
    <w:rsid w:val="00370FD8"/>
    <w:rsid w:val="00391501"/>
    <w:rsid w:val="003C09B1"/>
    <w:rsid w:val="004870DF"/>
    <w:rsid w:val="004C0F6B"/>
    <w:rsid w:val="004C44AD"/>
    <w:rsid w:val="004E42EC"/>
    <w:rsid w:val="005A66FB"/>
    <w:rsid w:val="005E32FF"/>
    <w:rsid w:val="00620A86"/>
    <w:rsid w:val="00631C3C"/>
    <w:rsid w:val="006464CD"/>
    <w:rsid w:val="006539C3"/>
    <w:rsid w:val="00684641"/>
    <w:rsid w:val="00690AB3"/>
    <w:rsid w:val="006F7078"/>
    <w:rsid w:val="0070235C"/>
    <w:rsid w:val="00712517"/>
    <w:rsid w:val="00735F23"/>
    <w:rsid w:val="007A6F72"/>
    <w:rsid w:val="008369D4"/>
    <w:rsid w:val="008867AE"/>
    <w:rsid w:val="00892ABA"/>
    <w:rsid w:val="008C0A4E"/>
    <w:rsid w:val="008F20B4"/>
    <w:rsid w:val="009E1E5E"/>
    <w:rsid w:val="00A3078E"/>
    <w:rsid w:val="00A81D45"/>
    <w:rsid w:val="00AA466E"/>
    <w:rsid w:val="00AB7FAA"/>
    <w:rsid w:val="00AE602F"/>
    <w:rsid w:val="00BD7EF6"/>
    <w:rsid w:val="00BF0F05"/>
    <w:rsid w:val="00BF6EA1"/>
    <w:rsid w:val="00C50FD2"/>
    <w:rsid w:val="00C60347"/>
    <w:rsid w:val="00CC42D4"/>
    <w:rsid w:val="00CF07B6"/>
    <w:rsid w:val="00CF17E5"/>
    <w:rsid w:val="00D11D0A"/>
    <w:rsid w:val="00D546C5"/>
    <w:rsid w:val="00D61D71"/>
    <w:rsid w:val="00DC06B9"/>
    <w:rsid w:val="00DD04DE"/>
    <w:rsid w:val="00DE611C"/>
    <w:rsid w:val="00E50F4E"/>
    <w:rsid w:val="00EB1E37"/>
    <w:rsid w:val="00F10BE1"/>
    <w:rsid w:val="00F822A3"/>
    <w:rsid w:val="00FC3B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E13C9"/>
  <w15:chartTrackingRefBased/>
  <w15:docId w15:val="{B68B0105-8F3D-4ABE-94ED-CAC54068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03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0347"/>
  </w:style>
  <w:style w:type="paragraph" w:styleId="Piedepgina">
    <w:name w:val="footer"/>
    <w:basedOn w:val="Normal"/>
    <w:link w:val="PiedepginaCar"/>
    <w:uiPriority w:val="99"/>
    <w:unhideWhenUsed/>
    <w:rsid w:val="00C603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0347"/>
  </w:style>
  <w:style w:type="paragraph" w:styleId="Prrafodelista">
    <w:name w:val="List Paragraph"/>
    <w:basedOn w:val="Normal"/>
    <w:uiPriority w:val="34"/>
    <w:qFormat/>
    <w:rsid w:val="000D2CF8"/>
    <w:pPr>
      <w:ind w:left="720"/>
      <w:contextualSpacing/>
    </w:pPr>
  </w:style>
  <w:style w:type="character" w:styleId="Hipervnculo">
    <w:name w:val="Hyperlink"/>
    <w:basedOn w:val="Fuentedeprrafopredeter"/>
    <w:uiPriority w:val="99"/>
    <w:unhideWhenUsed/>
    <w:rsid w:val="007A6F72"/>
    <w:rPr>
      <w:color w:val="0563C1" w:themeColor="hyperlink"/>
      <w:u w:val="single"/>
    </w:rPr>
  </w:style>
  <w:style w:type="character" w:styleId="Mencinsinresolver">
    <w:name w:val="Unresolved Mention"/>
    <w:basedOn w:val="Fuentedeprrafopredeter"/>
    <w:uiPriority w:val="99"/>
    <w:semiHidden/>
    <w:unhideWhenUsed/>
    <w:rsid w:val="007A6F72"/>
    <w:rPr>
      <w:color w:val="605E5C"/>
      <w:shd w:val="clear" w:color="auto" w:fill="E1DFDD"/>
    </w:rPr>
  </w:style>
  <w:style w:type="character" w:styleId="Hipervnculovisitado">
    <w:name w:val="FollowedHyperlink"/>
    <w:basedOn w:val="Fuentedeprrafopredeter"/>
    <w:uiPriority w:val="99"/>
    <w:semiHidden/>
    <w:unhideWhenUsed/>
    <w:rsid w:val="004C0F6B"/>
    <w:rPr>
      <w:color w:val="954F72" w:themeColor="followedHyperlink"/>
      <w:u w:val="single"/>
    </w:rPr>
  </w:style>
  <w:style w:type="table" w:styleId="Tablaconcuadrcula">
    <w:name w:val="Table Grid"/>
    <w:basedOn w:val="Tablanormal"/>
    <w:uiPriority w:val="39"/>
    <w:rsid w:val="008C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527760">
      <w:bodyDiv w:val="1"/>
      <w:marLeft w:val="0"/>
      <w:marRight w:val="0"/>
      <w:marTop w:val="0"/>
      <w:marBottom w:val="0"/>
      <w:divBdr>
        <w:top w:val="none" w:sz="0" w:space="0" w:color="auto"/>
        <w:left w:val="none" w:sz="0" w:space="0" w:color="auto"/>
        <w:bottom w:val="none" w:sz="0" w:space="0" w:color="auto"/>
        <w:right w:val="none" w:sz="0" w:space="0" w:color="auto"/>
      </w:divBdr>
      <w:divsChild>
        <w:div w:id="774254373">
          <w:marLeft w:val="0"/>
          <w:marRight w:val="0"/>
          <w:marTop w:val="0"/>
          <w:marBottom w:val="0"/>
          <w:divBdr>
            <w:top w:val="none" w:sz="0" w:space="0" w:color="auto"/>
            <w:left w:val="none" w:sz="0" w:space="0" w:color="auto"/>
            <w:bottom w:val="none" w:sz="0" w:space="0" w:color="auto"/>
            <w:right w:val="none" w:sz="0" w:space="0" w:color="auto"/>
          </w:divBdr>
        </w:div>
        <w:div w:id="1083725163">
          <w:marLeft w:val="0"/>
          <w:marRight w:val="0"/>
          <w:marTop w:val="0"/>
          <w:marBottom w:val="0"/>
          <w:divBdr>
            <w:top w:val="none" w:sz="0" w:space="0" w:color="auto"/>
            <w:left w:val="none" w:sz="0" w:space="0" w:color="auto"/>
            <w:bottom w:val="none" w:sz="0" w:space="0" w:color="auto"/>
            <w:right w:val="none" w:sz="0" w:space="0" w:color="auto"/>
          </w:divBdr>
        </w:div>
        <w:div w:id="51779202">
          <w:marLeft w:val="0"/>
          <w:marRight w:val="0"/>
          <w:marTop w:val="0"/>
          <w:marBottom w:val="0"/>
          <w:divBdr>
            <w:top w:val="none" w:sz="0" w:space="0" w:color="auto"/>
            <w:left w:val="none" w:sz="0" w:space="0" w:color="auto"/>
            <w:bottom w:val="none" w:sz="0" w:space="0" w:color="auto"/>
            <w:right w:val="none" w:sz="0" w:space="0" w:color="auto"/>
          </w:divBdr>
        </w:div>
      </w:divsChild>
    </w:div>
    <w:div w:id="1246456101">
      <w:bodyDiv w:val="1"/>
      <w:marLeft w:val="0"/>
      <w:marRight w:val="0"/>
      <w:marTop w:val="0"/>
      <w:marBottom w:val="0"/>
      <w:divBdr>
        <w:top w:val="none" w:sz="0" w:space="0" w:color="auto"/>
        <w:left w:val="none" w:sz="0" w:space="0" w:color="auto"/>
        <w:bottom w:val="none" w:sz="0" w:space="0" w:color="auto"/>
        <w:right w:val="none" w:sz="0" w:space="0" w:color="auto"/>
      </w:divBdr>
    </w:div>
    <w:div w:id="1313363719">
      <w:bodyDiv w:val="1"/>
      <w:marLeft w:val="0"/>
      <w:marRight w:val="0"/>
      <w:marTop w:val="0"/>
      <w:marBottom w:val="0"/>
      <w:divBdr>
        <w:top w:val="none" w:sz="0" w:space="0" w:color="auto"/>
        <w:left w:val="none" w:sz="0" w:space="0" w:color="auto"/>
        <w:bottom w:val="none" w:sz="0" w:space="0" w:color="auto"/>
        <w:right w:val="none" w:sz="0" w:space="0" w:color="auto"/>
      </w:divBdr>
      <w:divsChild>
        <w:div w:id="1787114278">
          <w:marLeft w:val="0"/>
          <w:marRight w:val="0"/>
          <w:marTop w:val="0"/>
          <w:marBottom w:val="0"/>
          <w:divBdr>
            <w:top w:val="none" w:sz="0" w:space="0" w:color="auto"/>
            <w:left w:val="none" w:sz="0" w:space="0" w:color="auto"/>
            <w:bottom w:val="none" w:sz="0" w:space="0" w:color="auto"/>
            <w:right w:val="none" w:sz="0" w:space="0" w:color="auto"/>
          </w:divBdr>
        </w:div>
      </w:divsChild>
    </w:div>
    <w:div w:id="2043705188">
      <w:bodyDiv w:val="1"/>
      <w:marLeft w:val="0"/>
      <w:marRight w:val="0"/>
      <w:marTop w:val="0"/>
      <w:marBottom w:val="0"/>
      <w:divBdr>
        <w:top w:val="none" w:sz="0" w:space="0" w:color="auto"/>
        <w:left w:val="none" w:sz="0" w:space="0" w:color="auto"/>
        <w:bottom w:val="none" w:sz="0" w:space="0" w:color="auto"/>
        <w:right w:val="none" w:sz="0" w:space="0" w:color="auto"/>
      </w:divBdr>
      <w:divsChild>
        <w:div w:id="650838371">
          <w:marLeft w:val="0"/>
          <w:marRight w:val="0"/>
          <w:marTop w:val="0"/>
          <w:marBottom w:val="0"/>
          <w:divBdr>
            <w:top w:val="none" w:sz="0" w:space="0" w:color="auto"/>
            <w:left w:val="none" w:sz="0" w:space="0" w:color="auto"/>
            <w:bottom w:val="none" w:sz="0" w:space="0" w:color="auto"/>
            <w:right w:val="none" w:sz="0" w:space="0" w:color="auto"/>
          </w:divBdr>
        </w:div>
        <w:div w:id="923341373">
          <w:marLeft w:val="0"/>
          <w:marRight w:val="0"/>
          <w:marTop w:val="0"/>
          <w:marBottom w:val="0"/>
          <w:divBdr>
            <w:top w:val="none" w:sz="0" w:space="0" w:color="auto"/>
            <w:left w:val="none" w:sz="0" w:space="0" w:color="auto"/>
            <w:bottom w:val="none" w:sz="0" w:space="0" w:color="auto"/>
            <w:right w:val="none" w:sz="0" w:space="0" w:color="auto"/>
          </w:divBdr>
        </w:div>
        <w:div w:id="711730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ab.edu.ve/wp-content/uploads/2023/07/Derecho-30-05-2023-.pdf" TargetMode="External"/><Relationship Id="rId13" Type="http://schemas.openxmlformats.org/officeDocument/2006/relationships/hyperlink" Target="https://www.docusign.com/es-mx/blog/automatizacion-de-contratos" TargetMode="External"/><Relationship Id="rId18" Type="http://schemas.openxmlformats.org/officeDocument/2006/relationships/hyperlink" Target="https://marketplace.microsoft.com/en-us/product/office/WA20001021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erecho.ucab.edu.ve/escuela/conexion-profesional/sede-caracas-y-guayana/pasantias/" TargetMode="External"/><Relationship Id="rId17" Type="http://schemas.openxmlformats.org/officeDocument/2006/relationships/hyperlink" Target="https://chatgpt.com/apps/word/" TargetMode="External"/><Relationship Id="rId2" Type="http://schemas.openxmlformats.org/officeDocument/2006/relationships/styles" Target="styles.xml"/><Relationship Id="rId16" Type="http://schemas.openxmlformats.org/officeDocument/2006/relationships/hyperlink" Target="https://www.ibm.com/es-es/think/topics/large-language-mode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bitord.com/2026/08/13/emergencia-energetica-venezuela-recorta-el-horario-publico-por-historico-deficit-de-electricidad/" TargetMode="External"/><Relationship Id="rId5" Type="http://schemas.openxmlformats.org/officeDocument/2006/relationships/footnotes" Target="footnotes.xml"/><Relationship Id="rId15" Type="http://schemas.openxmlformats.org/officeDocument/2006/relationships/hyperlink" Target="https://aulacm.com/que-es/linkedin-que-es-para-que-sirve-y-como-funciona/" TargetMode="External"/><Relationship Id="rId10" Type="http://schemas.openxmlformats.org/officeDocument/2006/relationships/hyperlink" Target="https://www.justiciayverdad.org/wp-content/uploads/2022/06/Venezuela-Lawyers-under-attack-publications-briefing-paper-2022-SPA.pdf" TargetMode="External"/><Relationship Id="rId19" Type="http://schemas.openxmlformats.org/officeDocument/2006/relationships/hyperlink" Target="https://es.scribd.com/document/884363371/Tabulador-del-Colegio-de-Ingenieros-de-Venezuela-de-Junio-2025" TargetMode="External"/><Relationship Id="rId4" Type="http://schemas.openxmlformats.org/officeDocument/2006/relationships/webSettings" Target="webSettings.xml"/><Relationship Id="rId9" Type="http://schemas.openxmlformats.org/officeDocument/2006/relationships/hyperlink" Target="https://drive.google.com/drive/folders/1NkRD80UPWOtX5S2B8PPBXbnxLuJxZsgA?usp=sharing" TargetMode="External"/><Relationship Id="rId14" Type="http://schemas.openxmlformats.org/officeDocument/2006/relationships/hyperlink" Target="https://drive.google.com/drive/folders/1glvxEV5rnM3PpzRfxqVer5pZlc5bXBut?usp=sharing" TargetMode="External"/><Relationship Id="rId22" Type="http://schemas.openxmlformats.org/officeDocument/2006/relationships/theme" Target="theme/theme1.xm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2990</Words>
  <Characters>16448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2026-10-18T18:19:00Z</dcterms:created>
  <dcterms:modified xsi:type="dcterms:W3CDTF">2026-10-19T00:32:00Z</dcterms:modified>
</cp:coreProperties>
</file>