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Pr="009F553E" w:rsidR="005D31E5" w:rsidP="009F553E" w:rsidRDefault="00000000" w14:paraId="1B00FBF3" w14:textId="360D1660">
      <w:pPr>
        <w:pStyle w:val="Ttulo1"/>
        <w:jc w:val="both"/>
        <w:rPr>
          <w:rFonts w:ascii="Arial" w:hAnsi="Arial" w:cs="Arial"/>
          <w:b w:val="1"/>
          <w:bCs w:val="1"/>
        </w:rPr>
      </w:pPr>
      <w:r w:rsidRPr="3E2E3792" w:rsidR="1DAD3E82">
        <w:rPr>
          <w:rFonts w:ascii="Arial" w:hAnsi="Arial" w:cs="Arial"/>
          <w:b w:val="1"/>
          <w:bCs w:val="1"/>
        </w:rPr>
        <w:t>*</w:t>
      </w:r>
      <w:r w:rsidRPr="3E2E3792">
        <w:rPr>
          <w:rFonts w:ascii="Arial" w:hAnsi="Arial" w:cs="Arial"/>
          <w:b w:val="1"/>
          <w:bCs w:val="1"/>
        </w:rPr>
        <w:t>Trabajo Práctico Obligatorio: SkillSwap</w:t>
      </w:r>
    </w:p>
    <w:p w:rsidRPr="009F553E" w:rsidR="005D31E5" w:rsidP="009F553E" w:rsidRDefault="00000000" w14:paraId="0FCE66D5" w14:textId="77777777">
      <w:pPr>
        <w:pStyle w:val="Ttulo2"/>
        <w:jc w:val="both"/>
        <w:rPr>
          <w:rFonts w:ascii="Arial" w:hAnsi="Arial" w:cs="Arial"/>
        </w:rPr>
      </w:pPr>
      <w:r w:rsidRPr="009F553E">
        <w:rPr>
          <w:rFonts w:ascii="Arial" w:hAnsi="Arial" w:cs="Arial"/>
        </w:rPr>
        <w:t>Marketplace de talento, mentorías y proyectos · Backend con Java, Hibernate y JPA</w:t>
      </w:r>
    </w:p>
    <w:p w:rsidR="009F553E" w:rsidP="009F553E" w:rsidRDefault="009F553E" w14:paraId="5A19E730" w14:textId="77777777">
      <w:pPr>
        <w:jc w:val="both"/>
        <w:rPr>
          <w:b/>
        </w:rPr>
      </w:pPr>
    </w:p>
    <w:p w:rsidRPr="009F553E" w:rsidR="005D31E5" w:rsidP="009F553E" w:rsidRDefault="00000000" w14:paraId="7C4BACC7" w14:textId="5DB73FDD">
      <w:pPr>
        <w:jc w:val="both"/>
        <w:rPr>
          <w:sz w:val="22"/>
          <w:szCs w:val="24"/>
        </w:rPr>
      </w:pPr>
      <w:r w:rsidRPr="009F553E">
        <w:rPr>
          <w:b/>
          <w:sz w:val="22"/>
          <w:szCs w:val="24"/>
        </w:rPr>
        <w:t xml:space="preserve">Misión. </w:t>
      </w:r>
      <w:r w:rsidRPr="009F553E">
        <w:rPr>
          <w:sz w:val="22"/>
          <w:szCs w:val="24"/>
        </w:rPr>
        <w:t>Construir la lógica de una plataforma donde profesionales ofrecen mentorías o servicios breves, las organizaciones publican desafíos y los usuarios contratan usando créditos ficticios. Se entrega una interfaz Java con datos mock; el equipo debe conectarla con sus controllers y casos de uso.</w:t>
      </w:r>
    </w:p>
    <w:p w:rsidRPr="009F553E" w:rsidR="005D31E5" w:rsidP="009F553E" w:rsidRDefault="00000000" w14:paraId="7E303F5B" w14:textId="77777777">
      <w:pPr>
        <w:pStyle w:val="Ttulo11"/>
        <w:keepLines/>
        <w:jc w:val="both"/>
        <w:rPr>
          <w:rFonts w:cs="Arial"/>
        </w:rPr>
      </w:pPr>
      <w:r w:rsidRPr="009F553E">
        <w:rPr>
          <w:rFonts w:cs="Arial"/>
        </w:rPr>
        <w:t>1. Condiciones generales</w:t>
      </w:r>
    </w:p>
    <w:p w:rsidRPr="00C65A99" w:rsidR="005D31E5" w:rsidP="009F553E" w:rsidRDefault="00000000" w14:paraId="1BFB8A03" w14:textId="77777777">
      <w:pPr>
        <w:pStyle w:val="Prrafodelista"/>
        <w:numPr>
          <w:ilvl w:val="0"/>
          <w:numId w:val="24"/>
        </w:numPr>
        <w:jc w:val="both"/>
        <w:rPr>
          <w:rFonts w:cs="Arial"/>
        </w:rPr>
      </w:pPr>
      <w:r w:rsidRPr="00C65A99">
        <w:rPr>
          <w:rFonts w:cs="Arial"/>
        </w:rPr>
        <w:t xml:space="preserve">Se conformarán equipos de hasta </w:t>
      </w:r>
      <w:r w:rsidRPr="00C65A99">
        <w:rPr>
          <w:rFonts w:cs="Arial"/>
          <w:b/>
          <w:bCs/>
        </w:rPr>
        <w:t>5 integrantes.</w:t>
      </w:r>
    </w:p>
    <w:p w:rsidRPr="00C65A99" w:rsidR="005D31E5" w:rsidP="009F553E" w:rsidRDefault="00000000" w14:paraId="1BEA439F" w14:textId="77777777">
      <w:pPr>
        <w:pStyle w:val="Prrafodelista"/>
        <w:numPr>
          <w:ilvl w:val="0"/>
          <w:numId w:val="24"/>
        </w:numPr>
        <w:jc w:val="both"/>
        <w:rPr>
          <w:rFonts w:cs="Arial"/>
        </w:rPr>
      </w:pPr>
      <w:r w:rsidRPr="00C65A99">
        <w:rPr>
          <w:rFonts w:cs="Arial"/>
        </w:rPr>
        <w:t xml:space="preserve">La solución será desarrollada en </w:t>
      </w:r>
      <w:r w:rsidRPr="00C65A99">
        <w:rPr>
          <w:rFonts w:cs="Arial"/>
          <w:b/>
          <w:bCs/>
        </w:rPr>
        <w:t>Java</w:t>
      </w:r>
      <w:r w:rsidRPr="00C65A99">
        <w:rPr>
          <w:rFonts w:cs="Arial"/>
        </w:rPr>
        <w:t xml:space="preserve"> con </w:t>
      </w:r>
      <w:r w:rsidRPr="00C65A99">
        <w:rPr>
          <w:rFonts w:cs="Arial"/>
          <w:b/>
          <w:bCs/>
        </w:rPr>
        <w:t>Hibernate</w:t>
      </w:r>
      <w:r w:rsidRPr="00C65A99">
        <w:rPr>
          <w:rFonts w:cs="Arial"/>
        </w:rPr>
        <w:t>/</w:t>
      </w:r>
      <w:r w:rsidRPr="00C65A99">
        <w:rPr>
          <w:rFonts w:cs="Arial"/>
          <w:b/>
          <w:bCs/>
        </w:rPr>
        <w:t>JPA</w:t>
      </w:r>
      <w:r w:rsidRPr="00C65A99">
        <w:rPr>
          <w:rFonts w:cs="Arial"/>
        </w:rPr>
        <w:t xml:space="preserve"> y </w:t>
      </w:r>
      <w:r w:rsidRPr="00C65A99">
        <w:rPr>
          <w:rFonts w:cs="Arial"/>
          <w:b/>
          <w:bCs/>
        </w:rPr>
        <w:t>MySQL</w:t>
      </w:r>
      <w:r w:rsidRPr="00C65A99">
        <w:rPr>
          <w:rFonts w:cs="Arial"/>
        </w:rPr>
        <w:t xml:space="preserve">. </w:t>
      </w:r>
      <w:r w:rsidRPr="00C65A99">
        <w:rPr>
          <w:rFonts w:cs="Arial"/>
          <w:b/>
          <w:bCs/>
          <w:color w:val="EE0000"/>
        </w:rPr>
        <w:t>No</w:t>
      </w:r>
      <w:r w:rsidRPr="00C65A99">
        <w:rPr>
          <w:rFonts w:cs="Arial"/>
          <w:color w:val="EE0000"/>
        </w:rPr>
        <w:t xml:space="preserve"> </w:t>
      </w:r>
      <w:r w:rsidRPr="00C65A99">
        <w:rPr>
          <w:rFonts w:cs="Arial"/>
        </w:rPr>
        <w:t>se utilizará Spring Boot.</w:t>
      </w:r>
    </w:p>
    <w:p w:rsidRPr="00C65A99" w:rsidR="005D31E5" w:rsidP="009F553E" w:rsidRDefault="00000000" w14:paraId="0530FCE3" w14:textId="77777777">
      <w:pPr>
        <w:pStyle w:val="Prrafodelista"/>
        <w:numPr>
          <w:ilvl w:val="0"/>
          <w:numId w:val="24"/>
        </w:numPr>
        <w:jc w:val="both"/>
        <w:rPr>
          <w:rFonts w:cs="Arial"/>
        </w:rPr>
      </w:pPr>
      <w:r w:rsidRPr="00C65A99">
        <w:rPr>
          <w:rFonts w:cs="Arial"/>
        </w:rPr>
        <w:t xml:space="preserve">El foco de evaluación es el </w:t>
      </w:r>
      <w:r w:rsidRPr="00C65A99">
        <w:rPr>
          <w:rFonts w:cs="Arial"/>
          <w:b/>
          <w:bCs/>
        </w:rPr>
        <w:t>backend</w:t>
      </w:r>
      <w:r w:rsidRPr="00C65A99">
        <w:rPr>
          <w:rFonts w:cs="Arial"/>
        </w:rPr>
        <w:t xml:space="preserve">: </w:t>
      </w:r>
      <w:r w:rsidRPr="00C65A99">
        <w:rPr>
          <w:rFonts w:cs="Arial"/>
          <w:b/>
          <w:bCs/>
        </w:rPr>
        <w:t>dominio</w:t>
      </w:r>
      <w:r w:rsidRPr="00C65A99">
        <w:rPr>
          <w:rFonts w:cs="Arial"/>
        </w:rPr>
        <w:t xml:space="preserve">, </w:t>
      </w:r>
      <w:r w:rsidRPr="00C65A99">
        <w:rPr>
          <w:rFonts w:cs="Arial"/>
          <w:b/>
          <w:bCs/>
        </w:rPr>
        <w:t>controllers</w:t>
      </w:r>
      <w:r w:rsidRPr="00C65A99">
        <w:rPr>
          <w:rFonts w:cs="Arial"/>
        </w:rPr>
        <w:t xml:space="preserve">, </w:t>
      </w:r>
      <w:r w:rsidRPr="00C65A99">
        <w:rPr>
          <w:rFonts w:cs="Arial"/>
          <w:b/>
          <w:bCs/>
        </w:rPr>
        <w:t>casos de uso</w:t>
      </w:r>
      <w:r w:rsidRPr="00C65A99">
        <w:rPr>
          <w:rFonts w:cs="Arial"/>
        </w:rPr>
        <w:t xml:space="preserve">, </w:t>
      </w:r>
      <w:r w:rsidRPr="00C65A99">
        <w:rPr>
          <w:rFonts w:cs="Arial"/>
          <w:b/>
          <w:bCs/>
        </w:rPr>
        <w:t>arquitectura</w:t>
      </w:r>
      <w:r w:rsidRPr="00C65A99">
        <w:rPr>
          <w:rFonts w:cs="Arial"/>
        </w:rPr>
        <w:t xml:space="preserve">, </w:t>
      </w:r>
      <w:r w:rsidRPr="00C65A99">
        <w:rPr>
          <w:rFonts w:cs="Arial"/>
          <w:b/>
          <w:bCs/>
        </w:rPr>
        <w:t>persistencia</w:t>
      </w:r>
      <w:r w:rsidRPr="00C65A99">
        <w:rPr>
          <w:rFonts w:cs="Arial"/>
        </w:rPr>
        <w:t xml:space="preserve"> y </w:t>
      </w:r>
      <w:r w:rsidRPr="00C65A99">
        <w:rPr>
          <w:rFonts w:cs="Arial"/>
          <w:b/>
          <w:bCs/>
        </w:rPr>
        <w:t>pruebas</w:t>
      </w:r>
      <w:r w:rsidRPr="00C65A99">
        <w:rPr>
          <w:rFonts w:cs="Arial"/>
        </w:rPr>
        <w:t>.</w:t>
      </w:r>
    </w:p>
    <w:p w:rsidRPr="00C65A99" w:rsidR="005D31E5" w:rsidP="009F553E" w:rsidRDefault="00000000" w14:paraId="436246F0" w14:textId="77777777">
      <w:pPr>
        <w:pStyle w:val="Prrafodelista"/>
        <w:numPr>
          <w:ilvl w:val="0"/>
          <w:numId w:val="24"/>
        </w:numPr>
        <w:jc w:val="both"/>
        <w:rPr>
          <w:rFonts w:cs="Arial"/>
        </w:rPr>
      </w:pPr>
      <w:r w:rsidRPr="00C65A99">
        <w:rPr>
          <w:rFonts w:cs="Arial"/>
        </w:rPr>
        <w:t xml:space="preserve">Cada entrega deberá incluir el </w:t>
      </w:r>
      <w:r w:rsidRPr="00C65A99">
        <w:rPr>
          <w:rFonts w:cs="Arial"/>
          <w:b/>
          <w:bCs/>
        </w:rPr>
        <w:t>código fuente</w:t>
      </w:r>
      <w:r w:rsidRPr="00C65A99">
        <w:rPr>
          <w:rFonts w:cs="Arial"/>
        </w:rPr>
        <w:t xml:space="preserve">, el </w:t>
      </w:r>
      <w:r w:rsidRPr="00C65A99">
        <w:rPr>
          <w:rFonts w:cs="Arial"/>
          <w:b/>
          <w:bCs/>
        </w:rPr>
        <w:t>modelo UML</w:t>
      </w:r>
      <w:r w:rsidRPr="00C65A99">
        <w:rPr>
          <w:rFonts w:cs="Arial"/>
        </w:rPr>
        <w:t xml:space="preserve"> en </w:t>
      </w:r>
      <w:r w:rsidRPr="00C65A99">
        <w:rPr>
          <w:rFonts w:cs="Arial"/>
          <w:b/>
          <w:bCs/>
        </w:rPr>
        <w:t>StarUML</w:t>
      </w:r>
      <w:r w:rsidRPr="00C65A99">
        <w:rPr>
          <w:rFonts w:cs="Arial"/>
        </w:rPr>
        <w:t xml:space="preserve"> y un informe </w:t>
      </w:r>
      <w:r w:rsidRPr="00C65A99">
        <w:rPr>
          <w:rFonts w:cs="Arial"/>
          <w:b/>
          <w:bCs/>
        </w:rPr>
        <w:t>PDF</w:t>
      </w:r>
      <w:r w:rsidRPr="00C65A99">
        <w:rPr>
          <w:rFonts w:cs="Arial"/>
        </w:rPr>
        <w:t xml:space="preserve"> con las </w:t>
      </w:r>
      <w:r w:rsidRPr="00C65A99">
        <w:rPr>
          <w:rFonts w:cs="Arial"/>
          <w:b/>
          <w:bCs/>
        </w:rPr>
        <w:t>decisiones de diseño</w:t>
      </w:r>
      <w:r w:rsidRPr="00C65A99">
        <w:rPr>
          <w:rFonts w:cs="Arial"/>
        </w:rPr>
        <w:t>.</w:t>
      </w:r>
    </w:p>
    <w:p w:rsidRPr="00C65A99" w:rsidR="005D31E5" w:rsidP="009F553E" w:rsidRDefault="00000000" w14:paraId="2C48410D" w14:textId="77777777">
      <w:pPr>
        <w:pStyle w:val="Prrafodelista"/>
        <w:numPr>
          <w:ilvl w:val="0"/>
          <w:numId w:val="24"/>
        </w:numPr>
        <w:jc w:val="both"/>
        <w:rPr>
          <w:rFonts w:cs="Arial"/>
        </w:rPr>
      </w:pPr>
      <w:r w:rsidRPr="00C65A99">
        <w:rPr>
          <w:rFonts w:cs="Arial"/>
        </w:rPr>
        <w:t>En la defensa, cualquier integrante deberá poder explicar y modificar una parte de la solución.</w:t>
      </w:r>
    </w:p>
    <w:p w:rsidRPr="00C65A99" w:rsidR="005D31E5" w:rsidP="009F553E" w:rsidRDefault="00000000" w14:paraId="6AF45DB9" w14:textId="77777777">
      <w:pPr>
        <w:pStyle w:val="Prrafodelista"/>
        <w:numPr>
          <w:ilvl w:val="0"/>
          <w:numId w:val="24"/>
        </w:numPr>
        <w:jc w:val="both"/>
        <w:rPr>
          <w:rFonts w:cs="Arial"/>
        </w:rPr>
      </w:pPr>
      <w:r w:rsidRPr="00C65A99">
        <w:rPr>
          <w:rFonts w:cs="Arial"/>
          <w:b/>
          <w:bCs/>
        </w:rPr>
        <w:t>No</w:t>
      </w:r>
      <w:r w:rsidRPr="00C65A99">
        <w:rPr>
          <w:rFonts w:cs="Arial"/>
        </w:rPr>
        <w:t xml:space="preserve"> se evaluará el diseño visual. </w:t>
      </w:r>
      <w:r w:rsidRPr="00C65A99">
        <w:rPr>
          <w:rFonts w:cs="Arial"/>
          <w:i/>
          <w:iCs/>
        </w:rPr>
        <w:t xml:space="preserve">Se proveerá una interfaz Java de referencia con datos </w:t>
      </w:r>
      <w:proofErr w:type="spellStart"/>
      <w:r w:rsidRPr="00C65A99">
        <w:rPr>
          <w:rFonts w:cs="Arial"/>
          <w:i/>
          <w:iCs/>
        </w:rPr>
        <w:t>mockeados</w:t>
      </w:r>
      <w:proofErr w:type="spellEnd"/>
      <w:r w:rsidRPr="00C65A99">
        <w:rPr>
          <w:rFonts w:cs="Arial"/>
          <w:i/>
          <w:iCs/>
        </w:rPr>
        <w:t>.</w:t>
      </w:r>
    </w:p>
    <w:p w:rsidRPr="009F553E" w:rsidR="005D31E5" w:rsidP="009F553E" w:rsidRDefault="00000000" w14:paraId="3BBC5F6B" w14:textId="77777777">
      <w:pPr>
        <w:pStyle w:val="Ttulo11"/>
        <w:keepLines/>
        <w:jc w:val="both"/>
        <w:rPr>
          <w:rFonts w:cs="Arial"/>
        </w:rPr>
      </w:pPr>
      <w:r w:rsidRPr="009F553E">
        <w:rPr>
          <w:rFonts w:cs="Arial"/>
        </w:rPr>
        <w:t>2. Contexto del producto</w:t>
      </w:r>
    </w:p>
    <w:p w:rsidRPr="00C65A99" w:rsidR="005D31E5" w:rsidP="009F553E" w:rsidRDefault="00000000" w14:paraId="44A56436" w14:textId="77777777">
      <w:pPr>
        <w:jc w:val="both"/>
        <w:rPr>
          <w:rFonts w:cs="Arial"/>
        </w:rPr>
      </w:pPr>
      <w:proofErr w:type="spellStart"/>
      <w:r w:rsidRPr="00C65A99">
        <w:rPr>
          <w:rFonts w:cs="Arial"/>
        </w:rPr>
        <w:t>SkillSwap</w:t>
      </w:r>
      <w:proofErr w:type="spellEnd"/>
      <w:r w:rsidRPr="00C65A99">
        <w:rPr>
          <w:rFonts w:cs="Arial"/>
        </w:rPr>
        <w:t xml:space="preserve"> nace dentro de una empresa que quiere conectar personas que necesitan resolver problemas concretos con profesionales dispuestos a enseñar o prestar un servicio. Un usuario puede actuar como cliente, proveedor de talento o ambas cosas. La plataforma combina una red profesional con un marketplace, pero todas las operaciones económicas se realizan con créditos ficticios llamados SkillCoins.</w:t>
      </w:r>
    </w:p>
    <w:p w:rsidRPr="00C65A99" w:rsidR="005D31E5" w:rsidP="009F553E" w:rsidRDefault="00000000" w14:paraId="18024B61" w14:textId="77777777">
      <w:pPr>
        <w:jc w:val="both"/>
        <w:rPr>
          <w:rFonts w:cs="Arial"/>
        </w:rPr>
      </w:pPr>
      <w:r w:rsidRPr="00C65A99">
        <w:rPr>
          <w:rFonts w:cs="Arial"/>
        </w:rPr>
        <w:t>Los ejemplos incluyen una mentoría de preparación para entrevistas, una revisión de portfolio, una asesoría de arquitectura, una sesión de fotografía o la creación de un prototipo. El sistema deberá ser extensible para incorporar nuevas categorías, reglas de precio, medios de notificación y proveedores externos.</w:t>
      </w:r>
    </w:p>
    <w:p w:rsidRPr="009F553E" w:rsidR="005D31E5" w:rsidP="009F553E" w:rsidRDefault="00000000" w14:paraId="2B1280F6" w14:textId="77777777">
      <w:pPr>
        <w:pStyle w:val="Ttulo11"/>
        <w:keepLines/>
        <w:jc w:val="both"/>
        <w:rPr>
          <w:rFonts w:cs="Arial"/>
        </w:rPr>
      </w:pPr>
      <w:r w:rsidRPr="009F553E">
        <w:rPr>
          <w:rFonts w:cs="Arial"/>
        </w:rPr>
        <w:t>3. Objetivos de aprendizaje</w:t>
      </w:r>
    </w:p>
    <w:tbl>
      <w:tblPr>
        <w:tblW w:w="9780" w:type="dxa"/>
        <w:jc w:val="center"/>
        <w:tblBorders>
          <w:top w:val="single" w:color="B7C4CF" w:sz="6" w:space="0"/>
          <w:left w:val="single" w:color="B7C4CF" w:sz="6" w:space="0"/>
          <w:bottom w:val="single" w:color="B7C4CF" w:sz="6" w:space="0"/>
          <w:right w:val="single" w:color="B7C4CF" w:sz="6" w:space="0"/>
          <w:insideH w:val="single" w:color="B7C4CF" w:sz="6" w:space="0"/>
          <w:insideV w:val="single" w:color="B7C4CF" w:sz="6" w:space="0"/>
        </w:tblBorders>
        <w:tblLayout w:type="fixed"/>
        <w:tblLook w:val="04A0" w:firstRow="1" w:lastRow="0" w:firstColumn="1" w:lastColumn="0" w:noHBand="0" w:noVBand="1"/>
      </w:tblPr>
      <w:tblGrid>
        <w:gridCol w:w="2402"/>
        <w:gridCol w:w="7378"/>
      </w:tblGrid>
      <w:tr w:rsidRPr="009F553E" w:rsidR="005D31E5" w:rsidTr="00C65A99" w14:paraId="10E38C72" w14:textId="77777777">
        <w:trPr>
          <w:tblHeader/>
          <w:jc w:val="center"/>
        </w:trPr>
        <w:tc>
          <w:tcPr>
            <w:tcW w:w="2402" w:type="dxa"/>
            <w:shd w:val="clear" w:color="auto" w:fill="123B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C65A99" w:rsidR="005D31E5" w:rsidP="009F553E" w:rsidRDefault="00000000" w14:paraId="7FEA2419" w14:textId="77777777">
            <w:pPr>
              <w:jc w:val="both"/>
              <w:rPr>
                <w:rFonts w:cs="Arial"/>
                <w:szCs w:val="21"/>
              </w:rPr>
            </w:pPr>
            <w:r w:rsidRPr="00C65A99">
              <w:rPr>
                <w:rFonts w:cs="Arial"/>
                <w:b/>
                <w:color w:val="FFFFFF"/>
                <w:szCs w:val="21"/>
              </w:rPr>
              <w:t>Competencia</w:t>
            </w:r>
          </w:p>
        </w:tc>
        <w:tc>
          <w:tcPr>
            <w:tcW w:w="7378" w:type="dxa"/>
            <w:shd w:val="clear" w:color="auto" w:fill="123B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C65A99" w:rsidR="005D31E5" w:rsidP="009F553E" w:rsidRDefault="00000000" w14:paraId="5477BEE7" w14:textId="77777777">
            <w:pPr>
              <w:jc w:val="both"/>
              <w:rPr>
                <w:rFonts w:cs="Arial"/>
                <w:szCs w:val="21"/>
              </w:rPr>
            </w:pPr>
            <w:r w:rsidRPr="00C65A99">
              <w:rPr>
                <w:rFonts w:cs="Arial"/>
                <w:b/>
                <w:color w:val="FFFFFF"/>
                <w:szCs w:val="21"/>
              </w:rPr>
              <w:t>Evidencia esperada</w:t>
            </w:r>
          </w:p>
        </w:tc>
      </w:tr>
      <w:tr w:rsidRPr="009F553E" w:rsidR="005D31E5" w:rsidTr="00C65A99" w14:paraId="2A31A822" w14:textId="77777777">
        <w:trPr>
          <w:jc w:val="center"/>
        </w:trPr>
        <w:tc>
          <w:tcPr>
            <w:tcW w:w="2402" w:type="dxa"/>
          </w:tcPr>
          <w:p w:rsidRPr="00C65A99" w:rsidR="005D31E5" w:rsidP="009F553E" w:rsidRDefault="00000000" w14:paraId="048FB3CE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C65A99">
              <w:rPr>
                <w:rFonts w:cs="Arial"/>
                <w:szCs w:val="21"/>
              </w:rPr>
              <w:t>Clean Architecture</w:t>
            </w:r>
          </w:p>
        </w:tc>
        <w:tc>
          <w:tcPr>
            <w:tcW w:w="7378" w:type="dxa"/>
          </w:tcPr>
          <w:p w:rsidRPr="00C65A99" w:rsidR="005D31E5" w:rsidP="009F553E" w:rsidRDefault="00000000" w14:paraId="17F196C4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C65A99">
              <w:rPr>
                <w:rFonts w:cs="Arial"/>
                <w:szCs w:val="21"/>
              </w:rPr>
              <w:t>Dependencias hacia el dominio; casos de uso independientes de la interfaz, JPA y proveedores externos.</w:t>
            </w:r>
          </w:p>
        </w:tc>
      </w:tr>
      <w:tr w:rsidRPr="009F553E" w:rsidR="005D31E5" w:rsidTr="00C65A99" w14:paraId="51E50E77" w14:textId="77777777">
        <w:trPr>
          <w:jc w:val="center"/>
        </w:trPr>
        <w:tc>
          <w:tcPr>
            <w:tcW w:w="2402" w:type="dxa"/>
            <w:shd w:val="clear" w:color="auto" w:fill="F5F7F9"/>
          </w:tcPr>
          <w:p w:rsidRPr="00C65A99" w:rsidR="005D31E5" w:rsidP="009F553E" w:rsidRDefault="00000000" w14:paraId="4E0BEC67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C65A99">
              <w:rPr>
                <w:rFonts w:cs="Arial"/>
                <w:szCs w:val="21"/>
              </w:rPr>
              <w:t>SOLID y GRASP</w:t>
            </w:r>
          </w:p>
        </w:tc>
        <w:tc>
          <w:tcPr>
            <w:tcW w:w="7378" w:type="dxa"/>
            <w:shd w:val="clear" w:color="auto" w:fill="F5F7F9"/>
          </w:tcPr>
          <w:p w:rsidRPr="00C65A99" w:rsidR="005D31E5" w:rsidP="009F553E" w:rsidRDefault="00000000" w14:paraId="3A791345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C65A99">
              <w:rPr>
                <w:rFonts w:cs="Arial"/>
                <w:szCs w:val="21"/>
              </w:rPr>
              <w:t>Responsabilidades cohesivas, bajo acoplamiento, polimorfismo y controllers delgados.</w:t>
            </w:r>
          </w:p>
        </w:tc>
      </w:tr>
      <w:tr w:rsidRPr="009F553E" w:rsidR="005D31E5" w:rsidTr="00C65A99" w14:paraId="5EFC7995" w14:textId="77777777">
        <w:trPr>
          <w:jc w:val="center"/>
        </w:trPr>
        <w:tc>
          <w:tcPr>
            <w:tcW w:w="2402" w:type="dxa"/>
          </w:tcPr>
          <w:p w:rsidRPr="00C65A99" w:rsidR="005D31E5" w:rsidP="009F553E" w:rsidRDefault="00000000" w14:paraId="5B68C13F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C65A99">
              <w:rPr>
                <w:rFonts w:cs="Arial"/>
                <w:szCs w:val="21"/>
              </w:rPr>
              <w:t>Patrones de diseño</w:t>
            </w:r>
          </w:p>
        </w:tc>
        <w:tc>
          <w:tcPr>
            <w:tcW w:w="7378" w:type="dxa"/>
          </w:tcPr>
          <w:p w:rsidRPr="00C65A99" w:rsidR="005D31E5" w:rsidP="009F553E" w:rsidRDefault="00000000" w14:paraId="5CCA7BCE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C65A99">
              <w:rPr>
                <w:rFonts w:cs="Arial"/>
                <w:szCs w:val="21"/>
              </w:rPr>
              <w:t>Patrones justificados por variaciones reales del problema, no por cantidad.</w:t>
            </w:r>
          </w:p>
        </w:tc>
      </w:tr>
      <w:tr w:rsidRPr="009F553E" w:rsidR="005D31E5" w:rsidTr="00C65A99" w14:paraId="05F04A72" w14:textId="77777777">
        <w:trPr>
          <w:jc w:val="center"/>
        </w:trPr>
        <w:tc>
          <w:tcPr>
            <w:tcW w:w="2402" w:type="dxa"/>
            <w:shd w:val="clear" w:color="auto" w:fill="F5F7F9"/>
          </w:tcPr>
          <w:p w:rsidRPr="00C65A99" w:rsidR="005D31E5" w:rsidP="009F553E" w:rsidRDefault="00000000" w14:paraId="16D12A9D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C65A99">
              <w:rPr>
                <w:rFonts w:cs="Arial"/>
                <w:szCs w:val="21"/>
              </w:rPr>
              <w:t>Persistencia</w:t>
            </w:r>
          </w:p>
        </w:tc>
        <w:tc>
          <w:tcPr>
            <w:tcW w:w="7378" w:type="dxa"/>
            <w:shd w:val="clear" w:color="auto" w:fill="F5F7F9"/>
          </w:tcPr>
          <w:p w:rsidRPr="00C65A99" w:rsidR="005D31E5" w:rsidP="009F553E" w:rsidRDefault="00000000" w14:paraId="715C8892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C65A99">
              <w:rPr>
                <w:rFonts w:cs="Arial"/>
                <w:szCs w:val="21"/>
              </w:rPr>
              <w:t>Modelo relacional consistente, transacciones, relaciones JPA y consultas eficientes.</w:t>
            </w:r>
          </w:p>
        </w:tc>
      </w:tr>
      <w:tr w:rsidRPr="009F553E" w:rsidR="005D31E5" w:rsidTr="00C65A99" w14:paraId="163C86F3" w14:textId="77777777">
        <w:trPr>
          <w:jc w:val="center"/>
        </w:trPr>
        <w:tc>
          <w:tcPr>
            <w:tcW w:w="2402" w:type="dxa"/>
          </w:tcPr>
          <w:p w:rsidRPr="00C65A99" w:rsidR="005D31E5" w:rsidP="009F553E" w:rsidRDefault="00000000" w14:paraId="6E649F33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C65A99">
              <w:rPr>
                <w:rFonts w:cs="Arial"/>
                <w:szCs w:val="21"/>
              </w:rPr>
              <w:t>Calidad</w:t>
            </w:r>
          </w:p>
        </w:tc>
        <w:tc>
          <w:tcPr>
            <w:tcW w:w="7378" w:type="dxa"/>
          </w:tcPr>
          <w:p w:rsidRPr="00C65A99" w:rsidR="005D31E5" w:rsidP="009F553E" w:rsidRDefault="00000000" w14:paraId="253C52AD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C65A99">
              <w:rPr>
                <w:rFonts w:cs="Arial"/>
                <w:szCs w:val="21"/>
              </w:rPr>
              <w:t>Pruebas automatizadas sobre reglas, controllers, casos de uso y persistencia.</w:t>
            </w:r>
          </w:p>
        </w:tc>
      </w:tr>
    </w:tbl>
    <w:p w:rsidRPr="009F553E" w:rsidR="005D31E5" w:rsidP="009F553E" w:rsidRDefault="005D31E5" w14:paraId="2B11D26C" w14:textId="77777777">
      <w:pPr>
        <w:spacing w:after="0"/>
        <w:jc w:val="both"/>
        <w:rPr>
          <w:rFonts w:cs="Arial"/>
        </w:rPr>
      </w:pPr>
    </w:p>
    <w:p w:rsidRPr="009F553E" w:rsidR="005D31E5" w:rsidP="009F553E" w:rsidRDefault="00000000" w14:paraId="65C25146" w14:textId="77777777">
      <w:pPr>
        <w:pStyle w:val="Ttulo11"/>
        <w:keepLines/>
        <w:jc w:val="both"/>
        <w:rPr>
          <w:rFonts w:cs="Arial"/>
        </w:rPr>
      </w:pPr>
      <w:r w:rsidRPr="009F553E">
        <w:rPr>
          <w:rFonts w:cs="Arial"/>
        </w:rPr>
        <w:t>4. Alcance funcional obligatorio</w:t>
      </w:r>
    </w:p>
    <w:p w:rsidRPr="009F553E" w:rsidR="005D31E5" w:rsidP="009F553E" w:rsidRDefault="00000000" w14:paraId="6AB4D4AD" w14:textId="77777777">
      <w:pPr>
        <w:pStyle w:val="Ttulo21"/>
        <w:keepLines/>
        <w:jc w:val="both"/>
        <w:rPr>
          <w:rFonts w:cs="Arial"/>
        </w:rPr>
      </w:pPr>
      <w:r w:rsidRPr="009F553E">
        <w:rPr>
          <w:rFonts w:cs="Arial"/>
        </w:rPr>
        <w:t>4.1 Perfiles y reputación</w:t>
      </w:r>
    </w:p>
    <w:p w:rsidRPr="00C65A99" w:rsidR="005D31E5" w:rsidP="00C65A99" w:rsidRDefault="00000000" w14:paraId="364FE06B" w14:textId="77777777">
      <w:pPr>
        <w:pStyle w:val="Prrafodelista"/>
        <w:numPr>
          <w:ilvl w:val="0"/>
          <w:numId w:val="25"/>
        </w:numPr>
        <w:jc w:val="both"/>
        <w:rPr>
          <w:rFonts w:cs="Arial"/>
        </w:rPr>
      </w:pPr>
      <w:r w:rsidRPr="00C65A99">
        <w:rPr>
          <w:rFonts w:cs="Arial"/>
        </w:rPr>
        <w:t>Registrar un perfil profesional referenciando un userId provisto por un servicio de identidad externo.</w:t>
      </w:r>
    </w:p>
    <w:p w:rsidRPr="00C65A99" w:rsidR="005D31E5" w:rsidP="00C65A99" w:rsidRDefault="00000000" w14:paraId="31612E1B" w14:textId="77777777">
      <w:pPr>
        <w:pStyle w:val="Prrafodelista"/>
        <w:numPr>
          <w:ilvl w:val="0"/>
          <w:numId w:val="25"/>
        </w:numPr>
        <w:jc w:val="both"/>
        <w:rPr>
          <w:rFonts w:cs="Arial"/>
        </w:rPr>
      </w:pPr>
      <w:r w:rsidRPr="00C65A99">
        <w:rPr>
          <w:rFonts w:cs="Arial"/>
        </w:rPr>
        <w:t>Administrar nombre visible, biografía, zona horaria, habilidades, intereses y disponibilidad.</w:t>
      </w:r>
    </w:p>
    <w:p w:rsidRPr="00C65A99" w:rsidR="005D31E5" w:rsidP="00C65A99" w:rsidRDefault="00000000" w14:paraId="7832955A" w14:textId="77777777">
      <w:pPr>
        <w:pStyle w:val="Prrafodelista"/>
        <w:numPr>
          <w:ilvl w:val="0"/>
          <w:numId w:val="25"/>
        </w:numPr>
        <w:jc w:val="both"/>
        <w:rPr>
          <w:rFonts w:cs="Arial"/>
        </w:rPr>
      </w:pPr>
      <w:r w:rsidRPr="00C65A99">
        <w:rPr>
          <w:rFonts w:cs="Arial"/>
        </w:rPr>
        <w:t>Consultar el perfil público con reputación, publicaciones activas e historial resumido.</w:t>
      </w:r>
    </w:p>
    <w:p w:rsidRPr="00C65A99" w:rsidR="005D31E5" w:rsidP="00C65A99" w:rsidRDefault="00000000" w14:paraId="47988BD7" w14:textId="77777777">
      <w:pPr>
        <w:pStyle w:val="Prrafodelista"/>
        <w:numPr>
          <w:ilvl w:val="0"/>
          <w:numId w:val="25"/>
        </w:numPr>
        <w:jc w:val="both"/>
        <w:rPr>
          <w:rFonts w:cs="Arial"/>
        </w:rPr>
      </w:pPr>
      <w:r w:rsidRPr="00C65A99">
        <w:rPr>
          <w:rFonts w:cs="Arial"/>
        </w:rPr>
        <w:t>La reputación se recalcula a partir de calificaciones verificadas; no puede editarse manualmente.</w:t>
      </w:r>
    </w:p>
    <w:p w:rsidRPr="009F553E" w:rsidR="005D31E5" w:rsidP="009F553E" w:rsidRDefault="00000000" w14:paraId="42399165" w14:textId="77777777">
      <w:pPr>
        <w:pStyle w:val="Ttulo21"/>
        <w:keepLines/>
        <w:jc w:val="both"/>
        <w:rPr>
          <w:rFonts w:cs="Arial"/>
        </w:rPr>
      </w:pPr>
      <w:r w:rsidRPr="009F553E">
        <w:rPr>
          <w:rFonts w:cs="Arial"/>
        </w:rPr>
        <w:t>4.2 Publicaciones</w:t>
      </w:r>
    </w:p>
    <w:p w:rsidRPr="009F553E" w:rsidR="005D31E5" w:rsidP="009F553E" w:rsidRDefault="00000000" w14:paraId="358BA4D0" w14:textId="0669FDF6">
      <w:pPr>
        <w:jc w:val="both"/>
        <w:rPr>
          <w:rFonts w:cs="Arial"/>
        </w:rPr>
      </w:pPr>
      <w:r w:rsidRPr="18ADC03C">
        <w:rPr>
          <w:rFonts w:cs="Arial"/>
        </w:rPr>
        <w:t xml:space="preserve">Un profesional podrá publicar una oferta de mentoría o servicio. Una organización podrá publicar un desafío. Toda publicación tendrá título, descripción, categoría, modalidad (remota/presencial), duración estimada, cupo, precio base en </w:t>
      </w:r>
      <w:r w:rsidRPr="18ADC03C">
        <w:rPr>
          <w:rFonts w:cs="Arial"/>
        </w:rPr>
        <w:t>SkillCoins</w:t>
      </w:r>
      <w:r w:rsidRPr="18ADC03C">
        <w:rPr>
          <w:rFonts w:cs="Arial"/>
        </w:rPr>
        <w:t xml:space="preserve"> y etique</w:t>
      </w:r>
      <w:r w:rsidRPr="18ADC03C">
        <w:rPr>
          <w:rFonts w:cs="Arial"/>
        </w:rPr>
        <w:t>tas.</w:t>
      </w:r>
    </w:p>
    <w:p w:rsidRPr="00C65A99" w:rsidR="005D31E5" w:rsidP="00C65A99" w:rsidRDefault="00000000" w14:paraId="493E803A" w14:textId="77777777">
      <w:pPr>
        <w:pStyle w:val="Prrafodelista"/>
        <w:numPr>
          <w:ilvl w:val="0"/>
          <w:numId w:val="26"/>
        </w:numPr>
        <w:jc w:val="both"/>
        <w:rPr>
          <w:rFonts w:cs="Arial"/>
        </w:rPr>
      </w:pPr>
      <w:r w:rsidRPr="00C65A99">
        <w:rPr>
          <w:rFonts w:cs="Arial"/>
          <w:b/>
          <w:bCs/>
        </w:rPr>
        <w:t>BORRADOR</w:t>
      </w:r>
      <w:r w:rsidRPr="00C65A99">
        <w:rPr>
          <w:rFonts w:cs="Arial"/>
        </w:rPr>
        <w:t>: editable y no visible.</w:t>
      </w:r>
    </w:p>
    <w:p w:rsidRPr="00C65A99" w:rsidR="005D31E5" w:rsidP="00C65A99" w:rsidRDefault="00000000" w14:paraId="7DCA018A" w14:textId="77777777">
      <w:pPr>
        <w:pStyle w:val="Prrafodelista"/>
        <w:numPr>
          <w:ilvl w:val="0"/>
          <w:numId w:val="26"/>
        </w:numPr>
        <w:jc w:val="both"/>
        <w:rPr>
          <w:rFonts w:cs="Arial"/>
        </w:rPr>
      </w:pPr>
      <w:r w:rsidRPr="00C65A99">
        <w:rPr>
          <w:rFonts w:cs="Arial"/>
          <w:b/>
          <w:bCs/>
        </w:rPr>
        <w:t>PUBLICADA</w:t>
      </w:r>
      <w:r w:rsidRPr="00C65A99">
        <w:rPr>
          <w:rFonts w:cs="Arial"/>
        </w:rPr>
        <w:t>: visible y disponible para recibir solicitudes.</w:t>
      </w:r>
    </w:p>
    <w:p w:rsidRPr="00C65A99" w:rsidR="005D31E5" w:rsidP="00C65A99" w:rsidRDefault="00000000" w14:paraId="49AA0E7B" w14:textId="77777777">
      <w:pPr>
        <w:pStyle w:val="Prrafodelista"/>
        <w:numPr>
          <w:ilvl w:val="0"/>
          <w:numId w:val="26"/>
        </w:numPr>
        <w:jc w:val="both"/>
        <w:rPr>
          <w:rFonts w:cs="Arial"/>
        </w:rPr>
      </w:pPr>
      <w:r w:rsidRPr="00C65A99">
        <w:rPr>
          <w:rFonts w:cs="Arial"/>
          <w:b/>
          <w:bCs/>
        </w:rPr>
        <w:t>PAUSADA</w:t>
      </w:r>
      <w:r w:rsidRPr="00C65A99">
        <w:rPr>
          <w:rFonts w:cs="Arial"/>
        </w:rPr>
        <w:t>: visible para su autor, pero no admite nuevas solicitudes.</w:t>
      </w:r>
    </w:p>
    <w:p w:rsidRPr="00C65A99" w:rsidR="005D31E5" w:rsidP="00C65A99" w:rsidRDefault="00000000" w14:paraId="1BFA6E8F" w14:textId="77777777">
      <w:pPr>
        <w:pStyle w:val="Prrafodelista"/>
        <w:numPr>
          <w:ilvl w:val="0"/>
          <w:numId w:val="26"/>
        </w:numPr>
        <w:jc w:val="both"/>
        <w:rPr>
          <w:rFonts w:cs="Arial"/>
        </w:rPr>
      </w:pPr>
      <w:r w:rsidRPr="00C65A99">
        <w:rPr>
          <w:rFonts w:cs="Arial"/>
          <w:b/>
          <w:bCs/>
        </w:rPr>
        <w:t>CERRADA</w:t>
      </w:r>
      <w:r w:rsidRPr="00C65A99">
        <w:rPr>
          <w:rFonts w:cs="Arial"/>
        </w:rPr>
        <w:t>: finalizada; no puede reabrirse.</w:t>
      </w:r>
    </w:p>
    <w:p w:rsidRPr="00C65A99" w:rsidR="005D31E5" w:rsidP="00C65A99" w:rsidRDefault="00000000" w14:paraId="717030AC" w14:textId="5F42D53E">
      <w:pPr>
        <w:pStyle w:val="Prrafodelista"/>
        <w:numPr>
          <w:ilvl w:val="0"/>
          <w:numId w:val="26"/>
        </w:numPr>
        <w:jc w:val="both"/>
        <w:rPr>
          <w:rFonts w:cs="Arial"/>
        </w:rPr>
      </w:pPr>
      <w:r w:rsidRPr="18ADC03C">
        <w:rPr>
          <w:rFonts w:cs="Arial"/>
          <w:b w:val="1"/>
          <w:bCs w:val="1"/>
        </w:rPr>
        <w:t>CANCELADA</w:t>
      </w:r>
      <w:r w:rsidRPr="18ADC03C">
        <w:rPr>
          <w:rFonts w:cs="Arial"/>
        </w:rPr>
        <w:t>: retirada con motivo obligatorio.</w:t>
      </w:r>
      <w:r w:rsidRPr="18ADC03C" w:rsidR="3499AC3A">
        <w:rPr>
          <w:rFonts w:cs="Arial"/>
        </w:rPr>
        <w:t xml:space="preserve"> </w:t>
      </w:r>
    </w:p>
    <w:p w:rsidRPr="009F553E" w:rsidR="005D31E5" w:rsidP="009F553E" w:rsidRDefault="00000000" w14:paraId="780836AF" w14:textId="77777777">
      <w:pPr>
        <w:jc w:val="both"/>
        <w:rPr>
          <w:rFonts w:cs="Arial"/>
        </w:rPr>
      </w:pPr>
      <w:r w:rsidRPr="009F553E">
        <w:rPr>
          <w:rFonts w:cs="Arial"/>
        </w:rPr>
        <w:t>Las transiciones inválidas deberán ser rechazadas por el dominio. Publicar requiere título, categoría, precio no negativo y al menos una franja de disponibilidad.</w:t>
      </w:r>
    </w:p>
    <w:p w:rsidRPr="009F553E" w:rsidR="005D31E5" w:rsidP="009F553E" w:rsidRDefault="00000000" w14:paraId="6E26CFAF" w14:textId="77777777">
      <w:pPr>
        <w:pStyle w:val="Ttulo21"/>
        <w:keepLines/>
        <w:jc w:val="both"/>
        <w:rPr>
          <w:rFonts w:cs="Arial"/>
        </w:rPr>
      </w:pPr>
      <w:r w:rsidRPr="009F553E">
        <w:rPr>
          <w:rFonts w:cs="Arial"/>
        </w:rPr>
        <w:t>4.3 Búsqueda y recomendación</w:t>
      </w:r>
    </w:p>
    <w:p w:rsidRPr="00C65A99" w:rsidR="005D31E5" w:rsidP="00C65A99" w:rsidRDefault="00000000" w14:paraId="61FA4D01" w14:textId="77777777">
      <w:pPr>
        <w:pStyle w:val="Prrafodelista"/>
        <w:numPr>
          <w:ilvl w:val="0"/>
          <w:numId w:val="27"/>
        </w:numPr>
        <w:jc w:val="both"/>
        <w:rPr>
          <w:rFonts w:cs="Arial"/>
        </w:rPr>
      </w:pPr>
      <w:r w:rsidRPr="00C65A99">
        <w:rPr>
          <w:rFonts w:cs="Arial"/>
        </w:rPr>
        <w:t>Buscar publicaciones por texto, categoría, modalidad, rango de precio, habilidad y reputación mínima.</w:t>
      </w:r>
    </w:p>
    <w:p w:rsidRPr="00C65A99" w:rsidR="005D31E5" w:rsidP="00C65A99" w:rsidRDefault="00000000" w14:paraId="5A6916DF" w14:textId="77777777">
      <w:pPr>
        <w:pStyle w:val="Prrafodelista"/>
        <w:numPr>
          <w:ilvl w:val="0"/>
          <w:numId w:val="27"/>
        </w:numPr>
        <w:jc w:val="both"/>
        <w:rPr>
          <w:rFonts w:cs="Arial"/>
        </w:rPr>
      </w:pPr>
      <w:r w:rsidRPr="00C65A99">
        <w:rPr>
          <w:rFonts w:cs="Arial"/>
        </w:rPr>
        <w:t>Ordenar por relevancia, mejor reputación, menor precio o fecha más reciente.</w:t>
      </w:r>
    </w:p>
    <w:p w:rsidRPr="00C65A99" w:rsidR="005D31E5" w:rsidP="00C65A99" w:rsidRDefault="00000000" w14:paraId="0C9F5E5A" w14:textId="77777777">
      <w:pPr>
        <w:pStyle w:val="Prrafodelista"/>
        <w:numPr>
          <w:ilvl w:val="0"/>
          <w:numId w:val="27"/>
        </w:numPr>
        <w:jc w:val="both"/>
        <w:rPr>
          <w:rFonts w:cs="Arial"/>
        </w:rPr>
      </w:pPr>
      <w:r w:rsidRPr="00C65A99">
        <w:rPr>
          <w:rFonts w:cs="Arial"/>
        </w:rPr>
        <w:t>Implementar al menos dos estrategias de recomendación intercambiables: afinidad por habilidades y popularidad reciente.</w:t>
      </w:r>
    </w:p>
    <w:p w:rsidRPr="00C65A99" w:rsidR="005D31E5" w:rsidP="00C65A99" w:rsidRDefault="00000000" w14:paraId="58F36767" w14:textId="77777777">
      <w:pPr>
        <w:pStyle w:val="Prrafodelista"/>
        <w:numPr>
          <w:ilvl w:val="0"/>
          <w:numId w:val="27"/>
        </w:numPr>
        <w:jc w:val="both"/>
        <w:rPr>
          <w:rFonts w:cs="Arial"/>
        </w:rPr>
      </w:pPr>
      <w:r w:rsidRPr="00C65A99">
        <w:rPr>
          <w:rFonts w:cs="Arial"/>
        </w:rPr>
        <w:t>Paginar todos los listados devueltos por los controllers de consulta.</w:t>
      </w:r>
    </w:p>
    <w:p w:rsidRPr="009F553E" w:rsidR="005D31E5" w:rsidP="009F553E" w:rsidRDefault="00000000" w14:paraId="0CD2C9EA" w14:textId="77777777">
      <w:pPr>
        <w:pStyle w:val="Ttulo21"/>
        <w:keepLines/>
        <w:jc w:val="both"/>
        <w:rPr>
          <w:rFonts w:cs="Arial"/>
        </w:rPr>
      </w:pPr>
      <w:r w:rsidRPr="009F553E">
        <w:rPr>
          <w:rFonts w:cs="Arial"/>
        </w:rPr>
        <w:t>4.4 Solicitud, reserva y contratación</w:t>
      </w:r>
    </w:p>
    <w:p w:rsidRPr="00445B29" w:rsidR="005D31E5" w:rsidP="00445B29" w:rsidRDefault="00000000" w14:paraId="0D98D447" w14:textId="77777777">
      <w:pPr>
        <w:pStyle w:val="Prrafodelista"/>
        <w:numPr>
          <w:ilvl w:val="0"/>
          <w:numId w:val="28"/>
        </w:numPr>
        <w:jc w:val="both"/>
        <w:rPr>
          <w:rFonts w:cs="Arial"/>
        </w:rPr>
      </w:pPr>
      <w:r w:rsidRPr="00445B29">
        <w:rPr>
          <w:rFonts w:cs="Arial"/>
        </w:rPr>
        <w:t>Un cliente solicita una publicación indicando mensaje, franja elegida y objetivo.</w:t>
      </w:r>
    </w:p>
    <w:p w:rsidRPr="00445B29" w:rsidR="005D31E5" w:rsidP="00445B29" w:rsidRDefault="00000000" w14:paraId="3B145919" w14:textId="77777777">
      <w:pPr>
        <w:pStyle w:val="Prrafodelista"/>
        <w:numPr>
          <w:ilvl w:val="0"/>
          <w:numId w:val="28"/>
        </w:numPr>
        <w:jc w:val="both"/>
        <w:rPr>
          <w:rFonts w:cs="Arial"/>
        </w:rPr>
      </w:pPr>
      <w:r w:rsidRPr="00445B29">
        <w:rPr>
          <w:rFonts w:cs="Arial"/>
        </w:rPr>
        <w:t>El proveedor acepta o rechaza. La aceptación crea una reserva y bloquea el cupo de manera transaccional.</w:t>
      </w:r>
    </w:p>
    <w:p w:rsidRPr="00445B29" w:rsidR="005D31E5" w:rsidP="00445B29" w:rsidRDefault="00000000" w14:paraId="16AADB7E" w14:textId="77777777">
      <w:pPr>
        <w:pStyle w:val="Prrafodelista"/>
        <w:numPr>
          <w:ilvl w:val="0"/>
          <w:numId w:val="28"/>
        </w:numPr>
        <w:jc w:val="both"/>
        <w:rPr>
          <w:rFonts w:cs="Arial"/>
        </w:rPr>
      </w:pPr>
      <w:r w:rsidRPr="00445B29">
        <w:rPr>
          <w:rFonts w:cs="Arial"/>
        </w:rPr>
        <w:t>El cliente confirma el pago con SkillCoins. No se permiten saldos negativos ni doble cobro.</w:t>
      </w:r>
    </w:p>
    <w:p w:rsidRPr="00445B29" w:rsidR="005D31E5" w:rsidP="00445B29" w:rsidRDefault="00000000" w14:paraId="33B32839" w14:textId="77777777">
      <w:pPr>
        <w:pStyle w:val="Prrafodelista"/>
        <w:numPr>
          <w:ilvl w:val="0"/>
          <w:numId w:val="28"/>
        </w:numPr>
        <w:jc w:val="both"/>
        <w:rPr>
          <w:rFonts w:cs="Arial"/>
        </w:rPr>
      </w:pPr>
      <w:r w:rsidRPr="00445B29">
        <w:rPr>
          <w:rFonts w:cs="Arial"/>
        </w:rPr>
        <w:t>Una reserva puede reprogramarse antes de comenzar si ambas partes aceptan.</w:t>
      </w:r>
    </w:p>
    <w:p w:rsidRPr="00445B29" w:rsidR="005D31E5" w:rsidP="00445B29" w:rsidRDefault="00000000" w14:paraId="7B1AD610" w14:textId="77777777">
      <w:pPr>
        <w:pStyle w:val="Prrafodelista"/>
        <w:numPr>
          <w:ilvl w:val="0"/>
          <w:numId w:val="28"/>
        </w:numPr>
        <w:jc w:val="both"/>
        <w:rPr>
          <w:rFonts w:cs="Arial"/>
        </w:rPr>
      </w:pPr>
      <w:r w:rsidRPr="00445B29">
        <w:rPr>
          <w:rFonts w:cs="Arial"/>
        </w:rPr>
        <w:t>Al completar la sesión, se habilita una calificación por cada parte; una persona no puede calificarse a sí misma.</w:t>
      </w:r>
    </w:p>
    <w:p w:rsidRPr="009F553E" w:rsidR="005D31E5" w:rsidP="009F553E" w:rsidRDefault="00000000" w14:paraId="4F932F54" w14:textId="77777777">
      <w:pPr>
        <w:pStyle w:val="Ttulo21"/>
        <w:keepLines/>
        <w:jc w:val="both"/>
        <w:rPr>
          <w:rFonts w:cs="Arial"/>
        </w:rPr>
      </w:pPr>
      <w:r w:rsidRPr="009F553E">
        <w:rPr>
          <w:rFonts w:cs="Arial"/>
        </w:rPr>
        <w:t>4.5 Estados de una contratación</w:t>
      </w:r>
    </w:p>
    <w:tbl>
      <w:tblPr>
        <w:tblW w:w="9788" w:type="dxa"/>
        <w:jc w:val="center"/>
        <w:tblBorders>
          <w:top w:val="single" w:color="B7C4CF" w:sz="6" w:space="0"/>
          <w:left w:val="single" w:color="B7C4CF" w:sz="6" w:space="0"/>
          <w:bottom w:val="single" w:color="B7C4CF" w:sz="6" w:space="0"/>
          <w:right w:val="single" w:color="B7C4CF" w:sz="6" w:space="0"/>
          <w:insideH w:val="single" w:color="B7C4CF" w:sz="6" w:space="0"/>
          <w:insideV w:val="single" w:color="B7C4CF" w:sz="6" w:space="0"/>
        </w:tblBorders>
        <w:tblLayout w:type="fixed"/>
        <w:tblLook w:val="04A0" w:firstRow="1" w:lastRow="0" w:firstColumn="1" w:lastColumn="0" w:noHBand="0" w:noVBand="1"/>
      </w:tblPr>
      <w:tblGrid>
        <w:gridCol w:w="3754"/>
        <w:gridCol w:w="6034"/>
      </w:tblGrid>
      <w:tr w:rsidRPr="00333027" w:rsidR="005D31E5" w:rsidTr="00333027" w14:paraId="297F5E4C" w14:textId="77777777">
        <w:trPr>
          <w:tblHeader/>
          <w:jc w:val="center"/>
        </w:trPr>
        <w:tc>
          <w:tcPr>
            <w:tcW w:w="3754" w:type="dxa"/>
            <w:shd w:val="clear" w:color="auto" w:fill="123B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333027" w:rsidR="005D31E5" w:rsidP="009F553E" w:rsidRDefault="00000000" w14:paraId="5C8B8B98" w14:textId="77777777">
            <w:pPr>
              <w:jc w:val="both"/>
              <w:rPr>
                <w:rFonts w:cs="Arial"/>
                <w:szCs w:val="28"/>
              </w:rPr>
            </w:pPr>
            <w:r w:rsidRPr="00333027">
              <w:rPr>
                <w:rFonts w:cs="Arial"/>
                <w:b/>
                <w:color w:val="FFFFFF"/>
                <w:szCs w:val="28"/>
              </w:rPr>
              <w:t>Estado</w:t>
            </w:r>
          </w:p>
        </w:tc>
        <w:tc>
          <w:tcPr>
            <w:tcW w:w="6034" w:type="dxa"/>
            <w:shd w:val="clear" w:color="auto" w:fill="123B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333027" w:rsidR="005D31E5" w:rsidP="009F553E" w:rsidRDefault="00000000" w14:paraId="70773D81" w14:textId="77777777">
            <w:pPr>
              <w:jc w:val="both"/>
              <w:rPr>
                <w:rFonts w:cs="Arial"/>
                <w:szCs w:val="28"/>
              </w:rPr>
            </w:pPr>
            <w:r w:rsidRPr="00333027">
              <w:rPr>
                <w:rFonts w:cs="Arial"/>
                <w:b/>
                <w:color w:val="FFFFFF"/>
                <w:szCs w:val="28"/>
              </w:rPr>
              <w:t>Acciones válidas</w:t>
            </w:r>
          </w:p>
        </w:tc>
      </w:tr>
      <w:tr w:rsidRPr="00333027" w:rsidR="005D31E5" w:rsidTr="00333027" w14:paraId="6C0C8DD9" w14:textId="77777777">
        <w:trPr>
          <w:jc w:val="center"/>
        </w:trPr>
        <w:tc>
          <w:tcPr>
            <w:tcW w:w="3754" w:type="dxa"/>
          </w:tcPr>
          <w:p w:rsidRPr="00333027" w:rsidR="005D31E5" w:rsidP="009F553E" w:rsidRDefault="00000000" w14:paraId="16515AC2" w14:textId="77777777">
            <w:pPr>
              <w:spacing w:after="0"/>
              <w:jc w:val="both"/>
              <w:rPr>
                <w:rFonts w:cs="Arial"/>
                <w:szCs w:val="28"/>
              </w:rPr>
            </w:pPr>
            <w:r w:rsidRPr="00333027">
              <w:rPr>
                <w:rFonts w:cs="Arial"/>
                <w:szCs w:val="28"/>
              </w:rPr>
              <w:t>PENDIENTE</w:t>
            </w:r>
          </w:p>
        </w:tc>
        <w:tc>
          <w:tcPr>
            <w:tcW w:w="6034" w:type="dxa"/>
          </w:tcPr>
          <w:p w:rsidRPr="00333027" w:rsidR="005D31E5" w:rsidP="009F553E" w:rsidRDefault="00000000" w14:paraId="4A139373" w14:textId="77777777">
            <w:pPr>
              <w:spacing w:after="0"/>
              <w:jc w:val="both"/>
              <w:rPr>
                <w:rFonts w:cs="Arial"/>
                <w:szCs w:val="28"/>
              </w:rPr>
            </w:pPr>
            <w:r w:rsidRPr="00333027">
              <w:rPr>
                <w:rFonts w:cs="Arial"/>
                <w:szCs w:val="28"/>
              </w:rPr>
              <w:t>Aceptar o rechazar.</w:t>
            </w:r>
          </w:p>
        </w:tc>
      </w:tr>
      <w:tr w:rsidRPr="00333027" w:rsidR="005D31E5" w:rsidTr="00333027" w14:paraId="48912952" w14:textId="77777777">
        <w:trPr>
          <w:jc w:val="center"/>
        </w:trPr>
        <w:tc>
          <w:tcPr>
            <w:tcW w:w="3754" w:type="dxa"/>
            <w:shd w:val="clear" w:color="auto" w:fill="F5F7F9"/>
          </w:tcPr>
          <w:p w:rsidRPr="00333027" w:rsidR="005D31E5" w:rsidP="009F553E" w:rsidRDefault="00000000" w14:paraId="38AAAD53" w14:textId="77777777">
            <w:pPr>
              <w:spacing w:after="0"/>
              <w:jc w:val="both"/>
              <w:rPr>
                <w:rFonts w:cs="Arial"/>
                <w:szCs w:val="28"/>
              </w:rPr>
            </w:pPr>
            <w:r w:rsidRPr="00333027">
              <w:rPr>
                <w:rFonts w:cs="Arial"/>
                <w:szCs w:val="28"/>
              </w:rPr>
              <w:t>ACEPTADA</w:t>
            </w:r>
          </w:p>
        </w:tc>
        <w:tc>
          <w:tcPr>
            <w:tcW w:w="6034" w:type="dxa"/>
            <w:shd w:val="clear" w:color="auto" w:fill="F5F7F9"/>
          </w:tcPr>
          <w:p w:rsidRPr="00333027" w:rsidR="005D31E5" w:rsidP="009F553E" w:rsidRDefault="00000000" w14:paraId="06C82DC9" w14:textId="77777777">
            <w:pPr>
              <w:spacing w:after="0"/>
              <w:jc w:val="both"/>
              <w:rPr>
                <w:rFonts w:cs="Arial"/>
                <w:szCs w:val="28"/>
              </w:rPr>
            </w:pPr>
            <w:r w:rsidRPr="00333027">
              <w:rPr>
                <w:rFonts w:cs="Arial"/>
                <w:szCs w:val="28"/>
              </w:rPr>
              <w:t>Pagar, cancelar o proponer reprogramación.</w:t>
            </w:r>
          </w:p>
        </w:tc>
      </w:tr>
      <w:tr w:rsidRPr="00333027" w:rsidR="005D31E5" w:rsidTr="00333027" w14:paraId="19063734" w14:textId="77777777">
        <w:trPr>
          <w:jc w:val="center"/>
        </w:trPr>
        <w:tc>
          <w:tcPr>
            <w:tcW w:w="3754" w:type="dxa"/>
          </w:tcPr>
          <w:p w:rsidRPr="00333027" w:rsidR="005D31E5" w:rsidP="009F553E" w:rsidRDefault="00000000" w14:paraId="03EB1C90" w14:textId="77777777">
            <w:pPr>
              <w:spacing w:after="0"/>
              <w:jc w:val="both"/>
              <w:rPr>
                <w:rFonts w:cs="Arial"/>
                <w:szCs w:val="28"/>
              </w:rPr>
            </w:pPr>
            <w:r w:rsidRPr="00333027">
              <w:rPr>
                <w:rFonts w:cs="Arial"/>
                <w:szCs w:val="28"/>
              </w:rPr>
              <w:t>CONFIRMADA</w:t>
            </w:r>
          </w:p>
        </w:tc>
        <w:tc>
          <w:tcPr>
            <w:tcW w:w="6034" w:type="dxa"/>
          </w:tcPr>
          <w:p w:rsidRPr="00333027" w:rsidR="005D31E5" w:rsidP="009F553E" w:rsidRDefault="00000000" w14:paraId="6DB377C2" w14:textId="77777777">
            <w:pPr>
              <w:spacing w:after="0"/>
              <w:jc w:val="both"/>
              <w:rPr>
                <w:rFonts w:cs="Arial"/>
                <w:szCs w:val="28"/>
              </w:rPr>
            </w:pPr>
            <w:r w:rsidRPr="00333027">
              <w:rPr>
                <w:rFonts w:cs="Arial"/>
                <w:szCs w:val="28"/>
              </w:rPr>
              <w:t>Iniciar, reprogramar o cancelar según política.</w:t>
            </w:r>
          </w:p>
        </w:tc>
      </w:tr>
      <w:tr w:rsidRPr="00333027" w:rsidR="005D31E5" w:rsidTr="00333027" w14:paraId="7F3F1D0E" w14:textId="77777777">
        <w:trPr>
          <w:jc w:val="center"/>
        </w:trPr>
        <w:tc>
          <w:tcPr>
            <w:tcW w:w="3754" w:type="dxa"/>
            <w:shd w:val="clear" w:color="auto" w:fill="F5F7F9"/>
          </w:tcPr>
          <w:p w:rsidRPr="00333027" w:rsidR="005D31E5" w:rsidP="009F553E" w:rsidRDefault="00000000" w14:paraId="1E8084C2" w14:textId="77777777">
            <w:pPr>
              <w:spacing w:after="0"/>
              <w:jc w:val="both"/>
              <w:rPr>
                <w:rFonts w:cs="Arial"/>
                <w:szCs w:val="28"/>
              </w:rPr>
            </w:pPr>
            <w:r w:rsidRPr="00333027">
              <w:rPr>
                <w:rFonts w:cs="Arial"/>
                <w:szCs w:val="28"/>
              </w:rPr>
              <w:t>EN_CURSO</w:t>
            </w:r>
          </w:p>
        </w:tc>
        <w:tc>
          <w:tcPr>
            <w:tcW w:w="6034" w:type="dxa"/>
            <w:shd w:val="clear" w:color="auto" w:fill="F5F7F9"/>
          </w:tcPr>
          <w:p w:rsidRPr="00333027" w:rsidR="005D31E5" w:rsidP="009F553E" w:rsidRDefault="00000000" w14:paraId="4371C92A" w14:textId="77777777">
            <w:pPr>
              <w:spacing w:after="0"/>
              <w:jc w:val="both"/>
              <w:rPr>
                <w:rFonts w:cs="Arial"/>
                <w:szCs w:val="28"/>
              </w:rPr>
            </w:pPr>
            <w:r w:rsidRPr="00333027">
              <w:rPr>
                <w:rFonts w:cs="Arial"/>
                <w:szCs w:val="28"/>
              </w:rPr>
              <w:t>Completar.</w:t>
            </w:r>
          </w:p>
        </w:tc>
      </w:tr>
      <w:tr w:rsidRPr="00333027" w:rsidR="005D31E5" w:rsidTr="00333027" w14:paraId="4C0912CF" w14:textId="77777777">
        <w:trPr>
          <w:jc w:val="center"/>
        </w:trPr>
        <w:tc>
          <w:tcPr>
            <w:tcW w:w="3754" w:type="dxa"/>
          </w:tcPr>
          <w:p w:rsidRPr="00333027" w:rsidR="005D31E5" w:rsidP="009F553E" w:rsidRDefault="00000000" w14:paraId="334AA942" w14:textId="77777777">
            <w:pPr>
              <w:spacing w:after="0"/>
              <w:jc w:val="both"/>
              <w:rPr>
                <w:rFonts w:cs="Arial"/>
                <w:szCs w:val="28"/>
              </w:rPr>
            </w:pPr>
            <w:r w:rsidRPr="00333027">
              <w:rPr>
                <w:rFonts w:cs="Arial"/>
                <w:szCs w:val="28"/>
              </w:rPr>
              <w:t>COMPLETADA</w:t>
            </w:r>
          </w:p>
        </w:tc>
        <w:tc>
          <w:tcPr>
            <w:tcW w:w="6034" w:type="dxa"/>
          </w:tcPr>
          <w:p w:rsidRPr="00333027" w:rsidR="005D31E5" w:rsidP="009F553E" w:rsidRDefault="00000000" w14:paraId="524C1687" w14:textId="77777777">
            <w:pPr>
              <w:spacing w:after="0"/>
              <w:jc w:val="both"/>
              <w:rPr>
                <w:rFonts w:cs="Arial"/>
                <w:szCs w:val="28"/>
              </w:rPr>
            </w:pPr>
            <w:r w:rsidRPr="00333027">
              <w:rPr>
                <w:rFonts w:cs="Arial"/>
                <w:szCs w:val="28"/>
              </w:rPr>
              <w:t>Calificar y consultar comprobante.</w:t>
            </w:r>
          </w:p>
        </w:tc>
      </w:tr>
      <w:tr w:rsidRPr="00333027" w:rsidR="005D31E5" w:rsidTr="00333027" w14:paraId="0E14D9D1" w14:textId="77777777">
        <w:trPr>
          <w:jc w:val="center"/>
        </w:trPr>
        <w:tc>
          <w:tcPr>
            <w:tcW w:w="3754" w:type="dxa"/>
            <w:shd w:val="clear" w:color="auto" w:fill="F5F7F9"/>
          </w:tcPr>
          <w:p w:rsidRPr="00333027" w:rsidR="005D31E5" w:rsidP="009F553E" w:rsidRDefault="00000000" w14:paraId="132359E8" w14:textId="77777777">
            <w:pPr>
              <w:spacing w:after="0"/>
              <w:jc w:val="both"/>
              <w:rPr>
                <w:rFonts w:cs="Arial"/>
                <w:szCs w:val="28"/>
              </w:rPr>
            </w:pPr>
            <w:r w:rsidRPr="00333027">
              <w:rPr>
                <w:rFonts w:cs="Arial"/>
                <w:szCs w:val="28"/>
              </w:rPr>
              <w:t>RECHAZADA / CANCELADA</w:t>
            </w:r>
          </w:p>
        </w:tc>
        <w:tc>
          <w:tcPr>
            <w:tcW w:w="6034" w:type="dxa"/>
            <w:shd w:val="clear" w:color="auto" w:fill="F5F7F9"/>
          </w:tcPr>
          <w:p w:rsidRPr="00333027" w:rsidR="005D31E5" w:rsidP="009F553E" w:rsidRDefault="00000000" w14:paraId="4E3CD06E" w14:textId="77777777">
            <w:pPr>
              <w:spacing w:after="0"/>
              <w:jc w:val="both"/>
              <w:rPr>
                <w:rFonts w:cs="Arial"/>
                <w:szCs w:val="28"/>
              </w:rPr>
            </w:pPr>
            <w:r w:rsidRPr="00333027">
              <w:rPr>
                <w:rFonts w:cs="Arial"/>
                <w:szCs w:val="28"/>
              </w:rPr>
              <w:t>Solo consultar historial.</w:t>
            </w:r>
          </w:p>
        </w:tc>
      </w:tr>
    </w:tbl>
    <w:p w:rsidRPr="009F553E" w:rsidR="005D31E5" w:rsidP="009F553E" w:rsidRDefault="005D31E5" w14:paraId="50F4CFD6" w14:textId="77777777">
      <w:pPr>
        <w:spacing w:after="0"/>
        <w:jc w:val="both"/>
        <w:rPr>
          <w:rFonts w:cs="Arial"/>
        </w:rPr>
      </w:pPr>
    </w:p>
    <w:p w:rsidRPr="009F553E" w:rsidR="005D31E5" w:rsidP="009F553E" w:rsidRDefault="00000000" w14:paraId="5AD62553" w14:textId="77777777">
      <w:pPr>
        <w:pStyle w:val="Ttulo21"/>
        <w:keepLines/>
        <w:jc w:val="both"/>
        <w:rPr>
          <w:rFonts w:cs="Arial"/>
        </w:rPr>
      </w:pPr>
      <w:r w:rsidRPr="009F553E">
        <w:rPr>
          <w:rFonts w:cs="Arial"/>
        </w:rPr>
        <w:t>4.6 Notificaciones</w:t>
      </w:r>
    </w:p>
    <w:p w:rsidRPr="009F553E" w:rsidR="005D31E5" w:rsidP="009F553E" w:rsidRDefault="00000000" w14:paraId="6462C029" w14:textId="77777777">
      <w:pPr>
        <w:jc w:val="both"/>
        <w:rPr>
          <w:rFonts w:cs="Arial"/>
        </w:rPr>
      </w:pPr>
      <w:r w:rsidRPr="009F553E">
        <w:rPr>
          <w:rFonts w:cs="Arial"/>
        </w:rPr>
        <w:t>Los eventos relevantes —solicitud recibida, aceptación, pago confirmado, reprogramación, cancelación y sesión completada— deberán notificar a las partes. Cada usuario elige email, push o notificación interna. Los proveedores reales se simulan, pero deben conectarse mediante interfaces reemplazables.</w:t>
      </w:r>
    </w:p>
    <w:p w:rsidRPr="009F553E" w:rsidR="005D31E5" w:rsidP="009F553E" w:rsidRDefault="00000000" w14:paraId="3B72CB06" w14:textId="77777777">
      <w:pPr>
        <w:pStyle w:val="Ttulo11"/>
        <w:keepLines/>
        <w:jc w:val="both"/>
        <w:rPr>
          <w:rFonts w:cs="Arial"/>
        </w:rPr>
      </w:pPr>
      <w:r w:rsidRPr="009F553E">
        <w:rPr>
          <w:rFonts w:cs="Arial"/>
        </w:rPr>
        <w:t>5. Reglas de negocio mínimas</w:t>
      </w:r>
    </w:p>
    <w:p w:rsidRPr="00333027" w:rsidR="005D31E5" w:rsidP="00333027" w:rsidRDefault="00000000" w14:paraId="3DE36EC2" w14:textId="77777777">
      <w:pPr>
        <w:pStyle w:val="Prrafodelista"/>
        <w:numPr>
          <w:ilvl w:val="0"/>
          <w:numId w:val="29"/>
        </w:numPr>
        <w:jc w:val="both"/>
        <w:rPr>
          <w:rFonts w:cs="Arial"/>
        </w:rPr>
      </w:pPr>
      <w:r w:rsidRPr="00333027">
        <w:rPr>
          <w:rFonts w:cs="Arial"/>
        </w:rPr>
        <w:t>El autor no puede solicitar su propia publicación.</w:t>
      </w:r>
    </w:p>
    <w:p w:rsidRPr="00333027" w:rsidR="005D31E5" w:rsidP="00333027" w:rsidRDefault="00000000" w14:paraId="591CF08D" w14:textId="77777777">
      <w:pPr>
        <w:pStyle w:val="Prrafodelista"/>
        <w:numPr>
          <w:ilvl w:val="0"/>
          <w:numId w:val="29"/>
        </w:numPr>
        <w:jc w:val="both"/>
        <w:rPr>
          <w:rFonts w:cs="Arial"/>
        </w:rPr>
      </w:pPr>
      <w:r w:rsidRPr="00333027">
        <w:rPr>
          <w:rFonts w:cs="Arial"/>
        </w:rPr>
        <w:t>Una publicación no publicada no admite solicitudes.</w:t>
      </w:r>
    </w:p>
    <w:p w:rsidRPr="00333027" w:rsidR="005D31E5" w:rsidP="00333027" w:rsidRDefault="00000000" w14:paraId="46453687" w14:textId="77777777">
      <w:pPr>
        <w:pStyle w:val="Prrafodelista"/>
        <w:numPr>
          <w:ilvl w:val="0"/>
          <w:numId w:val="29"/>
        </w:numPr>
        <w:jc w:val="both"/>
        <w:rPr>
          <w:rFonts w:cs="Arial"/>
        </w:rPr>
      </w:pPr>
      <w:r w:rsidRPr="00333027">
        <w:rPr>
          <w:rFonts w:cs="Arial"/>
        </w:rPr>
        <w:t>No puede reservarse una franja ocupada ni superar el cupo.</w:t>
      </w:r>
    </w:p>
    <w:p w:rsidRPr="00333027" w:rsidR="005D31E5" w:rsidP="00333027" w:rsidRDefault="00000000" w14:paraId="6849A2B2" w14:textId="77777777">
      <w:pPr>
        <w:pStyle w:val="Prrafodelista"/>
        <w:numPr>
          <w:ilvl w:val="0"/>
          <w:numId w:val="29"/>
        </w:numPr>
        <w:jc w:val="both"/>
        <w:rPr>
          <w:rFonts w:cs="Arial"/>
        </w:rPr>
      </w:pPr>
      <w:r w:rsidRPr="00333027">
        <w:rPr>
          <w:rFonts w:cs="Arial"/>
        </w:rPr>
        <w:t xml:space="preserve">El débito y crédito de </w:t>
      </w:r>
      <w:r w:rsidRPr="00333027">
        <w:rPr>
          <w:rFonts w:cs="Arial"/>
          <w:b/>
          <w:bCs/>
        </w:rPr>
        <w:t>SkillCoins</w:t>
      </w:r>
      <w:r w:rsidRPr="00333027">
        <w:rPr>
          <w:rFonts w:cs="Arial"/>
        </w:rPr>
        <w:t xml:space="preserve"> se realiza en una única transacción.</w:t>
      </w:r>
    </w:p>
    <w:p w:rsidRPr="00333027" w:rsidR="005D31E5" w:rsidP="00333027" w:rsidRDefault="00000000" w14:paraId="6BF375B5" w14:textId="77777777">
      <w:pPr>
        <w:pStyle w:val="Prrafodelista"/>
        <w:numPr>
          <w:ilvl w:val="0"/>
          <w:numId w:val="29"/>
        </w:numPr>
        <w:jc w:val="both"/>
        <w:rPr>
          <w:rFonts w:cs="Arial"/>
        </w:rPr>
      </w:pPr>
      <w:r w:rsidRPr="00333027">
        <w:rPr>
          <w:rFonts w:cs="Arial"/>
        </w:rPr>
        <w:t>La cancelación devuelve 100 %, 50 % o 0 % según la anticipación configurable.</w:t>
      </w:r>
    </w:p>
    <w:p w:rsidRPr="00333027" w:rsidR="005D31E5" w:rsidP="00333027" w:rsidRDefault="00000000" w14:paraId="75F781EF" w14:textId="77777777">
      <w:pPr>
        <w:pStyle w:val="Prrafodelista"/>
        <w:numPr>
          <w:ilvl w:val="0"/>
          <w:numId w:val="29"/>
        </w:numPr>
        <w:jc w:val="both"/>
        <w:rPr>
          <w:rFonts w:cs="Arial"/>
        </w:rPr>
      </w:pPr>
      <w:r w:rsidRPr="00333027">
        <w:rPr>
          <w:rFonts w:cs="Arial"/>
        </w:rPr>
        <w:t>Las promociones pueden modificar el precio, pero nunca producir un total negativo.</w:t>
      </w:r>
    </w:p>
    <w:p w:rsidRPr="00333027" w:rsidR="005D31E5" w:rsidP="00333027" w:rsidRDefault="00000000" w14:paraId="33409E4B" w14:textId="77777777">
      <w:pPr>
        <w:pStyle w:val="Prrafodelista"/>
        <w:numPr>
          <w:ilvl w:val="0"/>
          <w:numId w:val="29"/>
        </w:numPr>
        <w:jc w:val="both"/>
        <w:rPr>
          <w:rFonts w:cs="Arial"/>
        </w:rPr>
      </w:pPr>
      <w:r w:rsidRPr="00333027">
        <w:rPr>
          <w:rFonts w:cs="Arial"/>
        </w:rPr>
        <w:t>Solo participantes de una contratación completada pueden calificarla una vez.</w:t>
      </w:r>
    </w:p>
    <w:p w:rsidRPr="00333027" w:rsidR="005D31E5" w:rsidP="00333027" w:rsidRDefault="00000000" w14:paraId="51056F73" w14:textId="77777777">
      <w:pPr>
        <w:pStyle w:val="Prrafodelista"/>
        <w:numPr>
          <w:ilvl w:val="0"/>
          <w:numId w:val="29"/>
        </w:numPr>
        <w:jc w:val="both"/>
        <w:rPr>
          <w:rFonts w:cs="Arial"/>
        </w:rPr>
      </w:pPr>
      <w:r w:rsidRPr="00333027">
        <w:rPr>
          <w:rFonts w:cs="Arial"/>
        </w:rPr>
        <w:t>Toda transición de estado registra fecha, actor y motivo en un historial inmutable.</w:t>
      </w:r>
    </w:p>
    <w:p w:rsidRPr="00333027" w:rsidR="005D31E5" w:rsidP="00333027" w:rsidRDefault="00000000" w14:paraId="58915E33" w14:textId="77777777">
      <w:pPr>
        <w:pStyle w:val="Prrafodelista"/>
        <w:numPr>
          <w:ilvl w:val="0"/>
          <w:numId w:val="29"/>
        </w:numPr>
        <w:jc w:val="both"/>
        <w:rPr>
          <w:rFonts w:cs="Arial"/>
        </w:rPr>
      </w:pPr>
      <w:r w:rsidRPr="00333027">
        <w:rPr>
          <w:rFonts w:cs="Arial"/>
        </w:rPr>
        <w:t>La baja de un perfil no elimina operaciones históricas: se realiza baja lógica.</w:t>
      </w:r>
    </w:p>
    <w:p w:rsidRPr="00333027" w:rsidR="005D31E5" w:rsidP="00333027" w:rsidRDefault="00000000" w14:paraId="5BD7B90C" w14:textId="77777777">
      <w:pPr>
        <w:pStyle w:val="Prrafodelista"/>
        <w:numPr>
          <w:ilvl w:val="0"/>
          <w:numId w:val="29"/>
        </w:numPr>
        <w:jc w:val="both"/>
        <w:rPr>
          <w:rFonts w:cs="Arial"/>
        </w:rPr>
      </w:pPr>
      <w:r w:rsidRPr="00333027">
        <w:rPr>
          <w:rFonts w:cs="Arial"/>
        </w:rPr>
        <w:t>Los controllers que modifican información deben validar permisos a partir del userId recibido del servicio de identidad mock.</w:t>
      </w:r>
    </w:p>
    <w:p w:rsidRPr="009F553E" w:rsidR="005D31E5" w:rsidP="009F553E" w:rsidRDefault="00000000" w14:paraId="7DE2D81F" w14:textId="77777777">
      <w:pPr>
        <w:pStyle w:val="Ttulo11"/>
        <w:keepLines/>
        <w:jc w:val="both"/>
        <w:rPr>
          <w:rFonts w:cs="Arial"/>
        </w:rPr>
      </w:pPr>
      <w:r w:rsidRPr="009F553E">
        <w:rPr>
          <w:rFonts w:cs="Arial"/>
        </w:rPr>
        <w:t>6. Arquitectura obligatoria</w:t>
      </w:r>
    </w:p>
    <w:p w:rsidRPr="009F553E" w:rsidR="005D31E5" w:rsidP="009F553E" w:rsidRDefault="00000000" w14:paraId="028A2A81" w14:textId="77777777">
      <w:pPr>
        <w:jc w:val="both"/>
        <w:rPr>
          <w:rFonts w:cs="Arial"/>
        </w:rPr>
      </w:pPr>
      <w:r w:rsidRPr="009F553E">
        <w:rPr>
          <w:rFonts w:cs="Arial"/>
        </w:rPr>
        <w:t>La solución deberá respetar el principio de dependencias de Clean Architecture. Los nombres de paquetes son libres, pero se debe reconocer con claridad la siguiente separación:</w:t>
      </w:r>
    </w:p>
    <w:tbl>
      <w:tblPr>
        <w:tblW w:w="9933" w:type="dxa"/>
        <w:jc w:val="center"/>
        <w:tblBorders>
          <w:top w:val="single" w:color="B7C4CF" w:sz="6" w:space="0"/>
          <w:left w:val="single" w:color="B7C4CF" w:sz="6" w:space="0"/>
          <w:bottom w:val="single" w:color="B7C4CF" w:sz="6" w:space="0"/>
          <w:right w:val="single" w:color="B7C4CF" w:sz="6" w:space="0"/>
          <w:insideH w:val="single" w:color="B7C4CF" w:sz="6" w:space="0"/>
          <w:insideV w:val="single" w:color="B7C4CF" w:sz="6" w:space="0"/>
        </w:tblBorders>
        <w:tblLayout w:type="fixed"/>
        <w:tblLook w:val="04A0" w:firstRow="1" w:lastRow="0" w:firstColumn="1" w:lastColumn="0" w:noHBand="0" w:noVBand="1"/>
      </w:tblPr>
      <w:tblGrid>
        <w:gridCol w:w="1693"/>
        <w:gridCol w:w="4442"/>
        <w:gridCol w:w="3798"/>
      </w:tblGrid>
      <w:tr w:rsidRPr="00333027" w:rsidR="005D31E5" w:rsidTr="00333027" w14:paraId="5F620C94" w14:textId="77777777">
        <w:trPr>
          <w:tblHeader/>
          <w:jc w:val="center"/>
        </w:trPr>
        <w:tc>
          <w:tcPr>
            <w:tcW w:w="1693" w:type="dxa"/>
            <w:shd w:val="clear" w:color="auto" w:fill="123B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333027" w:rsidR="005D31E5" w:rsidP="009F553E" w:rsidRDefault="00000000" w14:paraId="098D597A" w14:textId="77777777">
            <w:pPr>
              <w:jc w:val="both"/>
              <w:rPr>
                <w:rFonts w:cs="Arial"/>
                <w:szCs w:val="21"/>
              </w:rPr>
            </w:pPr>
            <w:r w:rsidRPr="00333027">
              <w:rPr>
                <w:rFonts w:cs="Arial"/>
                <w:b/>
                <w:color w:val="FFFFFF"/>
                <w:szCs w:val="21"/>
              </w:rPr>
              <w:t>Capa</w:t>
            </w:r>
          </w:p>
        </w:tc>
        <w:tc>
          <w:tcPr>
            <w:tcW w:w="4442" w:type="dxa"/>
            <w:shd w:val="clear" w:color="auto" w:fill="123B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333027" w:rsidR="005D31E5" w:rsidP="009F553E" w:rsidRDefault="00000000" w14:paraId="0EAE6329" w14:textId="77777777">
            <w:pPr>
              <w:jc w:val="both"/>
              <w:rPr>
                <w:rFonts w:cs="Arial"/>
                <w:szCs w:val="21"/>
              </w:rPr>
            </w:pPr>
            <w:r w:rsidRPr="00333027">
              <w:rPr>
                <w:rFonts w:cs="Arial"/>
                <w:b/>
                <w:color w:val="FFFFFF"/>
                <w:szCs w:val="21"/>
              </w:rPr>
              <w:t>Responsabilidad</w:t>
            </w:r>
          </w:p>
        </w:tc>
        <w:tc>
          <w:tcPr>
            <w:tcW w:w="3798" w:type="dxa"/>
            <w:shd w:val="clear" w:color="auto" w:fill="123B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333027" w:rsidR="005D31E5" w:rsidP="009F553E" w:rsidRDefault="00000000" w14:paraId="531ECB17" w14:textId="77777777">
            <w:pPr>
              <w:jc w:val="both"/>
              <w:rPr>
                <w:rFonts w:cs="Arial"/>
                <w:szCs w:val="21"/>
              </w:rPr>
            </w:pPr>
            <w:r w:rsidRPr="00333027">
              <w:rPr>
                <w:rFonts w:cs="Arial"/>
                <w:b/>
                <w:color w:val="FFFFFF"/>
                <w:szCs w:val="21"/>
              </w:rPr>
              <w:t>No debería conocer</w:t>
            </w:r>
          </w:p>
        </w:tc>
      </w:tr>
      <w:tr w:rsidRPr="00333027" w:rsidR="005D31E5" w:rsidTr="00333027" w14:paraId="5D6648F2" w14:textId="77777777">
        <w:trPr>
          <w:jc w:val="center"/>
        </w:trPr>
        <w:tc>
          <w:tcPr>
            <w:tcW w:w="1693" w:type="dxa"/>
          </w:tcPr>
          <w:p w:rsidRPr="00333027" w:rsidR="005D31E5" w:rsidP="009F553E" w:rsidRDefault="00000000" w14:paraId="4F897C7B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333027">
              <w:rPr>
                <w:rFonts w:cs="Arial"/>
                <w:szCs w:val="21"/>
              </w:rPr>
              <w:t>Dominio</w:t>
            </w:r>
          </w:p>
        </w:tc>
        <w:tc>
          <w:tcPr>
            <w:tcW w:w="4442" w:type="dxa"/>
          </w:tcPr>
          <w:p w:rsidRPr="00333027" w:rsidR="005D31E5" w:rsidP="009F553E" w:rsidRDefault="00000000" w14:paraId="6879580B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333027">
              <w:rPr>
                <w:rFonts w:cs="Arial"/>
                <w:szCs w:val="21"/>
              </w:rPr>
              <w:t>Entidades, value objects, reglas, políticas y eventos.</w:t>
            </w:r>
          </w:p>
        </w:tc>
        <w:tc>
          <w:tcPr>
            <w:tcW w:w="3798" w:type="dxa"/>
          </w:tcPr>
          <w:p w:rsidRPr="00333027" w:rsidR="005D31E5" w:rsidP="009F553E" w:rsidRDefault="00000000" w14:paraId="12338447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333027">
              <w:rPr>
                <w:rFonts w:cs="Arial"/>
                <w:szCs w:val="21"/>
              </w:rPr>
              <w:t>Interfaz gráfica, JPA, MySQL.</w:t>
            </w:r>
          </w:p>
        </w:tc>
      </w:tr>
      <w:tr w:rsidRPr="00333027" w:rsidR="005D31E5" w:rsidTr="00333027" w14:paraId="3EC67097" w14:textId="77777777">
        <w:trPr>
          <w:jc w:val="center"/>
        </w:trPr>
        <w:tc>
          <w:tcPr>
            <w:tcW w:w="1693" w:type="dxa"/>
            <w:shd w:val="clear" w:color="auto" w:fill="F5F7F9"/>
          </w:tcPr>
          <w:p w:rsidRPr="00333027" w:rsidR="005D31E5" w:rsidP="009F553E" w:rsidRDefault="00000000" w14:paraId="38094BC0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333027">
              <w:rPr>
                <w:rFonts w:cs="Arial"/>
                <w:szCs w:val="21"/>
              </w:rPr>
              <w:t>Aplicación</w:t>
            </w:r>
          </w:p>
        </w:tc>
        <w:tc>
          <w:tcPr>
            <w:tcW w:w="4442" w:type="dxa"/>
            <w:shd w:val="clear" w:color="auto" w:fill="F5F7F9"/>
          </w:tcPr>
          <w:p w:rsidRPr="00333027" w:rsidR="005D31E5" w:rsidP="009F553E" w:rsidRDefault="00000000" w14:paraId="57ABC470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333027">
              <w:rPr>
                <w:rFonts w:cs="Arial"/>
                <w:szCs w:val="21"/>
              </w:rPr>
              <w:t>Casos de uso, puertos de entrada/salida y coordinación transaccional.</w:t>
            </w:r>
          </w:p>
        </w:tc>
        <w:tc>
          <w:tcPr>
            <w:tcW w:w="3798" w:type="dxa"/>
            <w:shd w:val="clear" w:color="auto" w:fill="F5F7F9"/>
          </w:tcPr>
          <w:p w:rsidRPr="00333027" w:rsidR="005D31E5" w:rsidP="009F553E" w:rsidRDefault="00000000" w14:paraId="739BE5A9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333027">
              <w:rPr>
                <w:rFonts w:cs="Arial"/>
                <w:szCs w:val="21"/>
              </w:rPr>
              <w:t>Controllers concretos y SDK externos.</w:t>
            </w:r>
          </w:p>
        </w:tc>
      </w:tr>
      <w:tr w:rsidRPr="00333027" w:rsidR="005D31E5" w:rsidTr="00333027" w14:paraId="0D9F7F17" w14:textId="77777777">
        <w:trPr>
          <w:jc w:val="center"/>
        </w:trPr>
        <w:tc>
          <w:tcPr>
            <w:tcW w:w="1693" w:type="dxa"/>
          </w:tcPr>
          <w:p w:rsidRPr="00333027" w:rsidR="005D31E5" w:rsidP="009F553E" w:rsidRDefault="00000000" w14:paraId="5DDA35C8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333027">
              <w:rPr>
                <w:rFonts w:cs="Arial"/>
                <w:szCs w:val="21"/>
              </w:rPr>
              <w:t>Infraestructura</w:t>
            </w:r>
          </w:p>
        </w:tc>
        <w:tc>
          <w:tcPr>
            <w:tcW w:w="4442" w:type="dxa"/>
          </w:tcPr>
          <w:p w:rsidRPr="00333027" w:rsidR="005D31E5" w:rsidP="009F553E" w:rsidRDefault="00000000" w14:paraId="174E2D33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333027">
              <w:rPr>
                <w:rFonts w:cs="Arial"/>
                <w:szCs w:val="21"/>
              </w:rPr>
              <w:t>JPA, repositorios, adaptadores externos, scheduler y configuración.</w:t>
            </w:r>
          </w:p>
        </w:tc>
        <w:tc>
          <w:tcPr>
            <w:tcW w:w="3798" w:type="dxa"/>
          </w:tcPr>
          <w:p w:rsidRPr="00333027" w:rsidR="005D31E5" w:rsidP="009F553E" w:rsidRDefault="00000000" w14:paraId="2D28B474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333027">
              <w:rPr>
                <w:rFonts w:cs="Arial"/>
                <w:szCs w:val="21"/>
              </w:rPr>
              <w:t>Decisiones de negocio nuevas.</w:t>
            </w:r>
          </w:p>
        </w:tc>
      </w:tr>
      <w:tr w:rsidRPr="00333027" w:rsidR="005D31E5" w:rsidTr="00333027" w14:paraId="201294A1" w14:textId="77777777">
        <w:trPr>
          <w:jc w:val="center"/>
        </w:trPr>
        <w:tc>
          <w:tcPr>
            <w:tcW w:w="1693" w:type="dxa"/>
            <w:shd w:val="clear" w:color="auto" w:fill="F5F7F9"/>
          </w:tcPr>
          <w:p w:rsidRPr="00333027" w:rsidR="005D31E5" w:rsidP="009F553E" w:rsidRDefault="00000000" w14:paraId="3ADB4AA1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333027">
              <w:rPr>
                <w:rFonts w:cs="Arial"/>
                <w:szCs w:val="21"/>
              </w:rPr>
              <w:t>Presentación</w:t>
            </w:r>
          </w:p>
        </w:tc>
        <w:tc>
          <w:tcPr>
            <w:tcW w:w="4442" w:type="dxa"/>
            <w:shd w:val="clear" w:color="auto" w:fill="F5F7F9"/>
          </w:tcPr>
          <w:p w:rsidRPr="00333027" w:rsidR="005D31E5" w:rsidP="009F553E" w:rsidRDefault="00000000" w14:paraId="09CAE1F3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333027">
              <w:rPr>
                <w:rFonts w:cs="Arial"/>
                <w:szCs w:val="21"/>
              </w:rPr>
              <w:t>Interfaz Java, modelos de vista y captura de datos.</w:t>
            </w:r>
          </w:p>
        </w:tc>
        <w:tc>
          <w:tcPr>
            <w:tcW w:w="3798" w:type="dxa"/>
            <w:shd w:val="clear" w:color="auto" w:fill="F5F7F9"/>
          </w:tcPr>
          <w:p w:rsidRPr="00333027" w:rsidR="005D31E5" w:rsidP="009F553E" w:rsidRDefault="00000000" w14:paraId="474AEA7D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333027">
              <w:rPr>
                <w:rFonts w:cs="Arial"/>
                <w:szCs w:val="21"/>
              </w:rPr>
              <w:t>Detalles de persistencia y reglas de negocio.</w:t>
            </w:r>
          </w:p>
        </w:tc>
      </w:tr>
      <w:tr w:rsidRPr="00333027" w:rsidR="005D31E5" w:rsidTr="00333027" w14:paraId="6A5F1808" w14:textId="77777777">
        <w:trPr>
          <w:jc w:val="center"/>
        </w:trPr>
        <w:tc>
          <w:tcPr>
            <w:tcW w:w="1693" w:type="dxa"/>
          </w:tcPr>
          <w:p w:rsidRPr="00333027" w:rsidR="005D31E5" w:rsidP="009F553E" w:rsidRDefault="00000000" w14:paraId="03DCA874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333027">
              <w:rPr>
                <w:rFonts w:cs="Arial"/>
                <w:szCs w:val="21"/>
              </w:rPr>
              <w:t>Controllers</w:t>
            </w:r>
          </w:p>
        </w:tc>
        <w:tc>
          <w:tcPr>
            <w:tcW w:w="4442" w:type="dxa"/>
          </w:tcPr>
          <w:p w:rsidRPr="00333027" w:rsidR="005D31E5" w:rsidP="009F553E" w:rsidRDefault="00000000" w14:paraId="433713F3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333027">
              <w:rPr>
                <w:rFonts w:cs="Arial"/>
                <w:szCs w:val="21"/>
              </w:rPr>
              <w:t>Reciben acciones de la interfaz, validan datos de entrada y delegan en casos de uso.</w:t>
            </w:r>
          </w:p>
        </w:tc>
        <w:tc>
          <w:tcPr>
            <w:tcW w:w="3798" w:type="dxa"/>
          </w:tcPr>
          <w:p w:rsidRPr="00333027" w:rsidR="005D31E5" w:rsidP="009F553E" w:rsidRDefault="00000000" w14:paraId="330538C1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333027">
              <w:rPr>
                <w:rFonts w:cs="Arial"/>
                <w:szCs w:val="21"/>
              </w:rPr>
              <w:t>SQL, componentes visuales y reglas internas de entidades.</w:t>
            </w:r>
          </w:p>
        </w:tc>
      </w:tr>
    </w:tbl>
    <w:p w:rsidRPr="009F553E" w:rsidR="005D31E5" w:rsidP="009F553E" w:rsidRDefault="00000000" w14:paraId="54FEB159" w14:textId="77777777">
      <w:pPr>
        <w:pStyle w:val="Ttulo11"/>
        <w:keepLines/>
        <w:jc w:val="both"/>
        <w:rPr>
          <w:rFonts w:cs="Arial"/>
        </w:rPr>
      </w:pPr>
      <w:r w:rsidRPr="009F553E">
        <w:rPr>
          <w:rFonts w:cs="Arial"/>
        </w:rPr>
        <w:t>7. Patrones de diseño</w:t>
      </w:r>
    </w:p>
    <w:p w:rsidRPr="009F553E" w:rsidR="005D31E5" w:rsidP="009F553E" w:rsidRDefault="00000000" w14:paraId="49E678C0" w14:textId="77777777">
      <w:pPr>
        <w:jc w:val="both"/>
        <w:rPr>
          <w:rFonts w:cs="Arial"/>
        </w:rPr>
      </w:pPr>
      <w:r w:rsidRPr="009F553E">
        <w:rPr>
          <w:rFonts w:cs="Arial"/>
        </w:rPr>
        <w:t>Se deberán aplicar al menos cuatro patrones de diseño, además de evidenciar SOLID y GRASP. No es obligatorio usar todos. Cada patrón debe resolver una variación o dependencia concreta y estar respaldado por pruebas.</w:t>
      </w:r>
    </w:p>
    <w:tbl>
      <w:tblPr>
        <w:tblW w:w="9922" w:type="dxa"/>
        <w:jc w:val="center"/>
        <w:tblBorders>
          <w:top w:val="single" w:color="B7C4CF" w:sz="6" w:space="0"/>
          <w:left w:val="single" w:color="B7C4CF" w:sz="6" w:space="0"/>
          <w:bottom w:val="single" w:color="B7C4CF" w:sz="6" w:space="0"/>
          <w:right w:val="single" w:color="B7C4CF" w:sz="6" w:space="0"/>
          <w:insideH w:val="single" w:color="B7C4CF" w:sz="6" w:space="0"/>
          <w:insideV w:val="single" w:color="B7C4CF" w:sz="6" w:space="0"/>
        </w:tblBorders>
        <w:tblLayout w:type="fixed"/>
        <w:tblLook w:val="04A0" w:firstRow="1" w:lastRow="0" w:firstColumn="1" w:lastColumn="0" w:noHBand="0" w:noVBand="1"/>
      </w:tblPr>
      <w:tblGrid>
        <w:gridCol w:w="2409"/>
        <w:gridCol w:w="7513"/>
      </w:tblGrid>
      <w:tr w:rsidRPr="00C463E1" w:rsidR="005D31E5" w:rsidTr="00C463E1" w14:paraId="5225917F" w14:textId="77777777">
        <w:trPr>
          <w:tblHeader/>
          <w:jc w:val="center"/>
        </w:trPr>
        <w:tc>
          <w:tcPr>
            <w:tcW w:w="2409" w:type="dxa"/>
            <w:shd w:val="clear" w:color="auto" w:fill="123B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C463E1" w:rsidR="005D31E5" w:rsidP="009F553E" w:rsidRDefault="00000000" w14:paraId="29B33A4A" w14:textId="77777777">
            <w:pPr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b/>
                <w:color w:val="FFFFFF"/>
                <w:szCs w:val="21"/>
              </w:rPr>
              <w:t>Patrón sugerido</w:t>
            </w:r>
          </w:p>
        </w:tc>
        <w:tc>
          <w:tcPr>
            <w:tcW w:w="7513" w:type="dxa"/>
            <w:shd w:val="clear" w:color="auto" w:fill="123B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C463E1" w:rsidR="005D31E5" w:rsidP="009F553E" w:rsidRDefault="00000000" w14:paraId="5BCFE8DF" w14:textId="77777777">
            <w:pPr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b/>
                <w:color w:val="FFFFFF"/>
                <w:szCs w:val="21"/>
              </w:rPr>
              <w:t>Variación del problema</w:t>
            </w:r>
          </w:p>
        </w:tc>
      </w:tr>
      <w:tr w:rsidRPr="00C463E1" w:rsidR="005D31E5" w:rsidTr="00C463E1" w14:paraId="631CB86D" w14:textId="77777777">
        <w:trPr>
          <w:jc w:val="center"/>
        </w:trPr>
        <w:tc>
          <w:tcPr>
            <w:tcW w:w="2409" w:type="dxa"/>
          </w:tcPr>
          <w:p w:rsidRPr="00C463E1" w:rsidR="005D31E5" w:rsidP="009F553E" w:rsidRDefault="00000000" w14:paraId="064B90DA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Strategy</w:t>
            </w:r>
          </w:p>
        </w:tc>
        <w:tc>
          <w:tcPr>
            <w:tcW w:w="7513" w:type="dxa"/>
          </w:tcPr>
          <w:p w:rsidRPr="00C463E1" w:rsidR="005D31E5" w:rsidP="009F553E" w:rsidRDefault="00000000" w14:paraId="1C00BB43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Cálculo de recomendación, precio o política de cancelación.</w:t>
            </w:r>
          </w:p>
        </w:tc>
      </w:tr>
      <w:tr w:rsidRPr="00C463E1" w:rsidR="005D31E5" w:rsidTr="00C463E1" w14:paraId="6837731C" w14:textId="77777777">
        <w:trPr>
          <w:jc w:val="center"/>
        </w:trPr>
        <w:tc>
          <w:tcPr>
            <w:tcW w:w="2409" w:type="dxa"/>
            <w:shd w:val="clear" w:color="auto" w:fill="F5F7F9"/>
          </w:tcPr>
          <w:p w:rsidRPr="00C463E1" w:rsidR="005D31E5" w:rsidP="009F553E" w:rsidRDefault="00000000" w14:paraId="5FDC2B8D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State</w:t>
            </w:r>
          </w:p>
        </w:tc>
        <w:tc>
          <w:tcPr>
            <w:tcW w:w="7513" w:type="dxa"/>
            <w:shd w:val="clear" w:color="auto" w:fill="F5F7F9"/>
          </w:tcPr>
          <w:p w:rsidRPr="00C463E1" w:rsidR="005D31E5" w:rsidP="009F553E" w:rsidRDefault="00000000" w14:paraId="1C7FA707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Comportamiento y transiciones de publicación o contratación.</w:t>
            </w:r>
          </w:p>
        </w:tc>
      </w:tr>
      <w:tr w:rsidRPr="00C463E1" w:rsidR="005D31E5" w:rsidTr="00C463E1" w14:paraId="002F109A" w14:textId="77777777">
        <w:trPr>
          <w:jc w:val="center"/>
        </w:trPr>
        <w:tc>
          <w:tcPr>
            <w:tcW w:w="2409" w:type="dxa"/>
          </w:tcPr>
          <w:p w:rsidRPr="00C463E1" w:rsidR="005D31E5" w:rsidP="009F553E" w:rsidRDefault="00000000" w14:paraId="3247E286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Observer</w:t>
            </w:r>
          </w:p>
        </w:tc>
        <w:tc>
          <w:tcPr>
            <w:tcW w:w="7513" w:type="dxa"/>
          </w:tcPr>
          <w:p w:rsidRPr="00C463E1" w:rsidR="005D31E5" w:rsidP="009F553E" w:rsidRDefault="00000000" w14:paraId="0AC9F0FF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Publicación de eventos y notificaciones a múltiples interesados.</w:t>
            </w:r>
          </w:p>
        </w:tc>
      </w:tr>
      <w:tr w:rsidRPr="00C463E1" w:rsidR="005D31E5" w:rsidTr="00C463E1" w14:paraId="628AAACD" w14:textId="77777777">
        <w:trPr>
          <w:jc w:val="center"/>
        </w:trPr>
        <w:tc>
          <w:tcPr>
            <w:tcW w:w="2409" w:type="dxa"/>
            <w:shd w:val="clear" w:color="auto" w:fill="F5F7F9"/>
          </w:tcPr>
          <w:p w:rsidRPr="00C463E1" w:rsidR="005D31E5" w:rsidP="009F553E" w:rsidRDefault="00000000" w14:paraId="289C8CA2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Adapter</w:t>
            </w:r>
          </w:p>
        </w:tc>
        <w:tc>
          <w:tcPr>
            <w:tcW w:w="7513" w:type="dxa"/>
            <w:shd w:val="clear" w:color="auto" w:fill="F5F7F9"/>
          </w:tcPr>
          <w:p w:rsidRPr="00C463E1" w:rsidR="005D31E5" w:rsidP="009F553E" w:rsidRDefault="00000000" w14:paraId="18CBEE89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Identidad, email, push o pasarela de SkillCoins simulada.</w:t>
            </w:r>
          </w:p>
        </w:tc>
      </w:tr>
      <w:tr w:rsidRPr="00C463E1" w:rsidR="005D31E5" w:rsidTr="00C463E1" w14:paraId="0CA5F879" w14:textId="77777777">
        <w:trPr>
          <w:jc w:val="center"/>
        </w:trPr>
        <w:tc>
          <w:tcPr>
            <w:tcW w:w="2409" w:type="dxa"/>
          </w:tcPr>
          <w:p w:rsidRPr="00C463E1" w:rsidR="005D31E5" w:rsidP="009F553E" w:rsidRDefault="00000000" w14:paraId="7CC75AAD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Simple Factory</w:t>
            </w:r>
          </w:p>
        </w:tc>
        <w:tc>
          <w:tcPr>
            <w:tcW w:w="7513" w:type="dxa"/>
          </w:tcPr>
          <w:p w:rsidRPr="00C463E1" w:rsidR="005D31E5" w:rsidP="009F553E" w:rsidRDefault="00000000" w14:paraId="06EEA7BF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Creación del canal de notificación o estrategia seleccionada.</w:t>
            </w:r>
          </w:p>
        </w:tc>
      </w:tr>
      <w:tr w:rsidRPr="00C463E1" w:rsidR="005D31E5" w:rsidTr="00C463E1" w14:paraId="6F704A51" w14:textId="77777777">
        <w:trPr>
          <w:jc w:val="center"/>
        </w:trPr>
        <w:tc>
          <w:tcPr>
            <w:tcW w:w="2409" w:type="dxa"/>
            <w:shd w:val="clear" w:color="auto" w:fill="F5F7F9"/>
          </w:tcPr>
          <w:p w:rsidRPr="00C463E1" w:rsidR="005D31E5" w:rsidP="009F553E" w:rsidRDefault="00000000" w14:paraId="5639E244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Decorator</w:t>
            </w:r>
          </w:p>
        </w:tc>
        <w:tc>
          <w:tcPr>
            <w:tcW w:w="7513" w:type="dxa"/>
            <w:shd w:val="clear" w:color="auto" w:fill="F5F7F9"/>
          </w:tcPr>
          <w:p w:rsidRPr="00C463E1" w:rsidR="005D31E5" w:rsidP="009F553E" w:rsidRDefault="00000000" w14:paraId="05AA4045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Promociones, comisiones o beneficios acumulables sobre el precio.</w:t>
            </w:r>
          </w:p>
        </w:tc>
      </w:tr>
      <w:tr w:rsidRPr="00C463E1" w:rsidR="005D31E5" w:rsidTr="00C463E1" w14:paraId="284A3794" w14:textId="77777777">
        <w:trPr>
          <w:jc w:val="center"/>
        </w:trPr>
        <w:tc>
          <w:tcPr>
            <w:tcW w:w="2409" w:type="dxa"/>
          </w:tcPr>
          <w:p w:rsidRPr="00C463E1" w:rsidR="005D31E5" w:rsidP="009F553E" w:rsidRDefault="00000000" w14:paraId="41DFE88E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Facade</w:t>
            </w:r>
          </w:p>
        </w:tc>
        <w:tc>
          <w:tcPr>
            <w:tcW w:w="7513" w:type="dxa"/>
          </w:tcPr>
          <w:p w:rsidRPr="00C463E1" w:rsidR="005D31E5" w:rsidP="009F553E" w:rsidRDefault="00000000" w14:paraId="45E9756A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Vista resumida del perfil o coordinación simplificada del checkout.</w:t>
            </w:r>
          </w:p>
        </w:tc>
      </w:tr>
      <w:tr w:rsidRPr="00C463E1" w:rsidR="005D31E5" w:rsidTr="00C463E1" w14:paraId="5DF4D6B9" w14:textId="77777777">
        <w:trPr>
          <w:jc w:val="center"/>
        </w:trPr>
        <w:tc>
          <w:tcPr>
            <w:tcW w:w="2409" w:type="dxa"/>
            <w:shd w:val="clear" w:color="auto" w:fill="F5F7F9"/>
          </w:tcPr>
          <w:p w:rsidRPr="00C463E1" w:rsidR="005D31E5" w:rsidP="009F553E" w:rsidRDefault="00000000" w14:paraId="4242FAF6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Composite</w:t>
            </w:r>
          </w:p>
        </w:tc>
        <w:tc>
          <w:tcPr>
            <w:tcW w:w="7513" w:type="dxa"/>
            <w:shd w:val="clear" w:color="auto" w:fill="F5F7F9"/>
          </w:tcPr>
          <w:p w:rsidRPr="00C463E1" w:rsidR="005D31E5" w:rsidP="009F553E" w:rsidRDefault="00000000" w14:paraId="1EA2932D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Catálogo jerárquico de categorías y habilidades.</w:t>
            </w:r>
          </w:p>
        </w:tc>
      </w:tr>
      <w:tr w:rsidRPr="00C463E1" w:rsidR="005D31E5" w:rsidTr="00C463E1" w14:paraId="32EA8A0B" w14:textId="77777777">
        <w:trPr>
          <w:jc w:val="center"/>
        </w:trPr>
        <w:tc>
          <w:tcPr>
            <w:tcW w:w="2409" w:type="dxa"/>
          </w:tcPr>
          <w:p w:rsidRPr="00C463E1" w:rsidR="005D31E5" w:rsidP="009F553E" w:rsidRDefault="00000000" w14:paraId="14DE6BF3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Singleton</w:t>
            </w:r>
          </w:p>
        </w:tc>
        <w:tc>
          <w:tcPr>
            <w:tcW w:w="7513" w:type="dxa"/>
          </w:tcPr>
          <w:p w:rsidRPr="00C463E1" w:rsidR="005D31E5" w:rsidP="009F553E" w:rsidRDefault="00000000" w14:paraId="33DFFC9B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Solo si se demuestra una única instancia necesaria y se justifican sus consecuencias.</w:t>
            </w:r>
          </w:p>
        </w:tc>
      </w:tr>
    </w:tbl>
    <w:p w:rsidRPr="009F553E" w:rsidR="005D31E5" w:rsidP="009F553E" w:rsidRDefault="00000000" w14:paraId="2F7E52F7" w14:textId="77777777">
      <w:pPr>
        <w:pStyle w:val="Ttulo11"/>
        <w:keepLines/>
        <w:jc w:val="both"/>
        <w:rPr>
          <w:rFonts w:cs="Arial"/>
        </w:rPr>
      </w:pPr>
      <w:r w:rsidRPr="009F553E">
        <w:rPr>
          <w:rFonts w:cs="Arial"/>
        </w:rPr>
        <w:t>8. Persistencia con MySQL, Hibernate y JPA</w:t>
      </w:r>
    </w:p>
    <w:p w:rsidRPr="00C463E1" w:rsidR="005D31E5" w:rsidP="00C463E1" w:rsidRDefault="00000000" w14:paraId="1C41A087" w14:textId="77777777">
      <w:pPr>
        <w:pStyle w:val="Prrafodelista"/>
        <w:numPr>
          <w:ilvl w:val="0"/>
          <w:numId w:val="30"/>
        </w:numPr>
        <w:jc w:val="both"/>
        <w:rPr>
          <w:rFonts w:cs="Arial"/>
        </w:rPr>
      </w:pPr>
      <w:r w:rsidRPr="00C463E1">
        <w:rPr>
          <w:rFonts w:cs="Arial"/>
        </w:rPr>
        <w:t>Persistir perfiles, habilidades, publicaciones, franjas, solicitudes, contrataciones, movimientos de créditos, calificaciones, notificaciones e historial de estados.</w:t>
      </w:r>
    </w:p>
    <w:p w:rsidRPr="00C463E1" w:rsidR="005D31E5" w:rsidP="00C463E1" w:rsidRDefault="00000000" w14:paraId="1CB829DF" w14:textId="77777777">
      <w:pPr>
        <w:pStyle w:val="Prrafodelista"/>
        <w:numPr>
          <w:ilvl w:val="0"/>
          <w:numId w:val="30"/>
        </w:numPr>
        <w:jc w:val="both"/>
        <w:rPr>
          <w:rFonts w:cs="Arial"/>
        </w:rPr>
      </w:pPr>
      <w:r w:rsidRPr="00C463E1">
        <w:rPr>
          <w:rFonts w:cs="Arial"/>
        </w:rPr>
        <w:t>Modelar correctamente cardinalidades, claves, restricciones de unicidad e índices.</w:t>
      </w:r>
    </w:p>
    <w:p w:rsidRPr="00C463E1" w:rsidR="005D31E5" w:rsidP="00C463E1" w:rsidRDefault="00000000" w14:paraId="602B06C8" w14:textId="77777777">
      <w:pPr>
        <w:pStyle w:val="Prrafodelista"/>
        <w:numPr>
          <w:ilvl w:val="0"/>
          <w:numId w:val="30"/>
        </w:numPr>
        <w:jc w:val="both"/>
        <w:rPr>
          <w:rFonts w:cs="Arial"/>
        </w:rPr>
      </w:pPr>
      <w:r w:rsidRPr="00C463E1">
        <w:rPr>
          <w:rFonts w:cs="Arial"/>
        </w:rPr>
        <w:t>Usar migraciones versionadas con Flyway o Liquibase; no depender de ddl-auto=create en la entrega.</w:t>
      </w:r>
    </w:p>
    <w:p w:rsidRPr="00C463E1" w:rsidR="005D31E5" w:rsidP="00C463E1" w:rsidRDefault="00000000" w14:paraId="6DB01E64" w14:textId="77777777">
      <w:pPr>
        <w:pStyle w:val="Prrafodelista"/>
        <w:numPr>
          <w:ilvl w:val="0"/>
          <w:numId w:val="30"/>
        </w:numPr>
        <w:jc w:val="both"/>
        <w:rPr>
          <w:rFonts w:cs="Arial"/>
        </w:rPr>
      </w:pPr>
      <w:r w:rsidRPr="00C463E1">
        <w:rPr>
          <w:rFonts w:cs="Arial"/>
        </w:rPr>
        <w:t>Definir límites transaccionales para aceptación, reserva, pago y cancelación.</w:t>
      </w:r>
    </w:p>
    <w:p w:rsidRPr="00C463E1" w:rsidR="005D31E5" w:rsidP="00C463E1" w:rsidRDefault="00000000" w14:paraId="188AC636" w14:textId="77777777">
      <w:pPr>
        <w:pStyle w:val="Prrafodelista"/>
        <w:numPr>
          <w:ilvl w:val="0"/>
          <w:numId w:val="30"/>
        </w:numPr>
        <w:jc w:val="both"/>
        <w:rPr>
          <w:rFonts w:cs="Arial"/>
        </w:rPr>
      </w:pPr>
      <w:r w:rsidRPr="00C463E1">
        <w:rPr>
          <w:rFonts w:cs="Arial"/>
        </w:rPr>
        <w:t>Evitar N+1 en consultas principales y justificar fetch plans o proyecciones.</w:t>
      </w:r>
    </w:p>
    <w:p w:rsidRPr="00C463E1" w:rsidR="005D31E5" w:rsidP="00C463E1" w:rsidRDefault="00000000" w14:paraId="1EE2BE0A" w14:textId="77777777">
      <w:pPr>
        <w:pStyle w:val="Prrafodelista"/>
        <w:numPr>
          <w:ilvl w:val="0"/>
          <w:numId w:val="30"/>
        </w:numPr>
        <w:jc w:val="both"/>
        <w:rPr>
          <w:rFonts w:cs="Arial"/>
        </w:rPr>
      </w:pPr>
      <w:r w:rsidRPr="00C463E1">
        <w:rPr>
          <w:rFonts w:cs="Arial"/>
        </w:rPr>
        <w:t>Incluir datos de demostración reproducibles para el entorno local.</w:t>
      </w:r>
    </w:p>
    <w:p w:rsidRPr="00C463E1" w:rsidR="005D31E5" w:rsidP="00C463E1" w:rsidRDefault="00000000" w14:paraId="7BA156DA" w14:textId="77777777">
      <w:pPr>
        <w:pStyle w:val="Prrafodelista"/>
        <w:numPr>
          <w:ilvl w:val="0"/>
          <w:numId w:val="30"/>
        </w:numPr>
        <w:jc w:val="both"/>
        <w:rPr>
          <w:rFonts w:cs="Arial"/>
        </w:rPr>
      </w:pPr>
      <w:r w:rsidRPr="00C463E1">
        <w:rPr>
          <w:rFonts w:cs="Arial"/>
        </w:rPr>
        <w:t>Implementar optimistic locking o una solución equivalente para evitar sobreventa de cupos.</w:t>
      </w:r>
    </w:p>
    <w:p w:rsidRPr="009F553E" w:rsidR="005D31E5" w:rsidP="009F553E" w:rsidRDefault="00000000" w14:paraId="778DE580" w14:textId="77777777">
      <w:pPr>
        <w:pStyle w:val="Ttulo11"/>
        <w:keepLines/>
        <w:jc w:val="both"/>
        <w:rPr>
          <w:rFonts w:cs="Arial"/>
        </w:rPr>
      </w:pPr>
      <w:r w:rsidRPr="009F553E">
        <w:rPr>
          <w:rFonts w:cs="Arial"/>
        </w:rPr>
        <w:t>9. Controllers mínimos</w:t>
      </w:r>
    </w:p>
    <w:p w:rsidRPr="009F553E" w:rsidR="005D31E5" w:rsidP="009F553E" w:rsidRDefault="00000000" w14:paraId="19AA4687" w14:textId="77777777">
      <w:pPr>
        <w:jc w:val="both"/>
        <w:rPr>
          <w:rFonts w:cs="Arial"/>
        </w:rPr>
      </w:pPr>
      <w:r w:rsidRPr="009F553E">
        <w:rPr>
          <w:rFonts w:cs="Arial"/>
        </w:rPr>
        <w:t>Los controllers serán clases Java normales. Recibirán comandos o parámetros desde la interfaz, invocarán los casos de uso y devolverán resultados simples. No se implementarán endpoints, HTTP ni una API REST.</w:t>
      </w:r>
    </w:p>
    <w:tbl>
      <w:tblPr>
        <w:tblW w:w="9781" w:type="dxa"/>
        <w:jc w:val="center"/>
        <w:tblBorders>
          <w:top w:val="single" w:color="B7C4CF" w:sz="6" w:space="0"/>
          <w:left w:val="single" w:color="B7C4CF" w:sz="6" w:space="0"/>
          <w:bottom w:val="single" w:color="B7C4CF" w:sz="6" w:space="0"/>
          <w:right w:val="single" w:color="B7C4CF" w:sz="6" w:space="0"/>
          <w:insideH w:val="single" w:color="B7C4CF" w:sz="6" w:space="0"/>
          <w:insideV w:val="single" w:color="B7C4CF" w:sz="6" w:space="0"/>
        </w:tblBorders>
        <w:tblLayout w:type="fixed"/>
        <w:tblLook w:val="04A0" w:firstRow="1" w:lastRow="0" w:firstColumn="1" w:lastColumn="0" w:noHBand="0" w:noVBand="1"/>
      </w:tblPr>
      <w:tblGrid>
        <w:gridCol w:w="4678"/>
        <w:gridCol w:w="5103"/>
      </w:tblGrid>
      <w:tr w:rsidRPr="00C463E1" w:rsidR="005D31E5" w:rsidTr="00C463E1" w14:paraId="5CBEDFE0" w14:textId="77777777">
        <w:trPr>
          <w:tblHeader/>
          <w:jc w:val="center"/>
        </w:trPr>
        <w:tc>
          <w:tcPr>
            <w:tcW w:w="4678" w:type="dxa"/>
            <w:shd w:val="clear" w:color="auto" w:fill="123B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C463E1" w:rsidR="005D31E5" w:rsidP="009F553E" w:rsidRDefault="00000000" w14:paraId="34607998" w14:textId="77777777">
            <w:pPr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b/>
                <w:color w:val="FFFFFF"/>
                <w:szCs w:val="21"/>
              </w:rPr>
              <w:t>Controller y operación</w:t>
            </w:r>
          </w:p>
        </w:tc>
        <w:tc>
          <w:tcPr>
            <w:tcW w:w="5103" w:type="dxa"/>
            <w:shd w:val="clear" w:color="auto" w:fill="123B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C463E1" w:rsidR="005D31E5" w:rsidP="009F553E" w:rsidRDefault="00000000" w14:paraId="742579CF" w14:textId="77777777">
            <w:pPr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b/>
                <w:color w:val="FFFFFF"/>
                <w:szCs w:val="21"/>
              </w:rPr>
              <w:t>Propósito</w:t>
            </w:r>
          </w:p>
        </w:tc>
      </w:tr>
      <w:tr w:rsidRPr="00C463E1" w:rsidR="005D31E5" w:rsidTr="00C463E1" w14:paraId="6F2D19B8" w14:textId="77777777">
        <w:trPr>
          <w:jc w:val="center"/>
        </w:trPr>
        <w:tc>
          <w:tcPr>
            <w:tcW w:w="4678" w:type="dxa"/>
          </w:tcPr>
          <w:p w:rsidRPr="00C463E1" w:rsidR="005D31E5" w:rsidP="009F553E" w:rsidRDefault="00000000" w14:paraId="219F80F3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PerfilController.crearPerfil(...)</w:t>
            </w:r>
          </w:p>
        </w:tc>
        <w:tc>
          <w:tcPr>
            <w:tcW w:w="5103" w:type="dxa"/>
          </w:tcPr>
          <w:p w:rsidRPr="00C463E1" w:rsidR="005D31E5" w:rsidP="009F553E" w:rsidRDefault="00000000" w14:paraId="7F22A551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Crear perfil profesional.</w:t>
            </w:r>
          </w:p>
        </w:tc>
      </w:tr>
      <w:tr w:rsidRPr="00C463E1" w:rsidR="005D31E5" w:rsidTr="00C463E1" w14:paraId="156E024C" w14:textId="77777777">
        <w:trPr>
          <w:jc w:val="center"/>
        </w:trPr>
        <w:tc>
          <w:tcPr>
            <w:tcW w:w="4678" w:type="dxa"/>
            <w:shd w:val="clear" w:color="auto" w:fill="F5F7F9"/>
          </w:tcPr>
          <w:p w:rsidRPr="00C463E1" w:rsidR="005D31E5" w:rsidP="009F553E" w:rsidRDefault="00000000" w14:paraId="3040AD71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PerfilController.verPerfil(id)</w:t>
            </w:r>
          </w:p>
        </w:tc>
        <w:tc>
          <w:tcPr>
            <w:tcW w:w="5103" w:type="dxa"/>
            <w:shd w:val="clear" w:color="auto" w:fill="F5F7F9"/>
          </w:tcPr>
          <w:p w:rsidRPr="00C463E1" w:rsidR="005D31E5" w:rsidP="009F553E" w:rsidRDefault="00000000" w14:paraId="3C4A9CCC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Ver perfil y reputación.</w:t>
            </w:r>
          </w:p>
        </w:tc>
      </w:tr>
      <w:tr w:rsidRPr="00C463E1" w:rsidR="005D31E5" w:rsidTr="00C463E1" w14:paraId="2C2C00C0" w14:textId="77777777">
        <w:trPr>
          <w:jc w:val="center"/>
        </w:trPr>
        <w:tc>
          <w:tcPr>
            <w:tcW w:w="4678" w:type="dxa"/>
          </w:tcPr>
          <w:p w:rsidRPr="00C463E1" w:rsidR="005D31E5" w:rsidP="009F553E" w:rsidRDefault="00000000" w14:paraId="385ADC53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PublicacionController.crearBorrador(...)</w:t>
            </w:r>
          </w:p>
        </w:tc>
        <w:tc>
          <w:tcPr>
            <w:tcW w:w="5103" w:type="dxa"/>
          </w:tcPr>
          <w:p w:rsidRPr="00C463E1" w:rsidR="005D31E5" w:rsidP="009F553E" w:rsidRDefault="00000000" w14:paraId="10C33745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Crear publicación en borrador.</w:t>
            </w:r>
          </w:p>
        </w:tc>
      </w:tr>
      <w:tr w:rsidRPr="00C463E1" w:rsidR="005D31E5" w:rsidTr="00C463E1" w14:paraId="59DAE256" w14:textId="77777777">
        <w:trPr>
          <w:jc w:val="center"/>
        </w:trPr>
        <w:tc>
          <w:tcPr>
            <w:tcW w:w="4678" w:type="dxa"/>
            <w:shd w:val="clear" w:color="auto" w:fill="F5F7F9"/>
          </w:tcPr>
          <w:p w:rsidRPr="00C463E1" w:rsidR="005D31E5" w:rsidP="009F553E" w:rsidRDefault="00000000" w14:paraId="2F257F72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PublicacionController.cambiarEstado(...)</w:t>
            </w:r>
          </w:p>
        </w:tc>
        <w:tc>
          <w:tcPr>
            <w:tcW w:w="5103" w:type="dxa"/>
            <w:shd w:val="clear" w:color="auto" w:fill="F5F7F9"/>
          </w:tcPr>
          <w:p w:rsidRPr="00C463E1" w:rsidR="005D31E5" w:rsidP="009F553E" w:rsidRDefault="00000000" w14:paraId="4C970D02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Ejecutar una transición de estado.</w:t>
            </w:r>
          </w:p>
        </w:tc>
      </w:tr>
      <w:tr w:rsidRPr="00C463E1" w:rsidR="005D31E5" w:rsidTr="00C463E1" w14:paraId="20A778F0" w14:textId="77777777">
        <w:trPr>
          <w:jc w:val="center"/>
        </w:trPr>
        <w:tc>
          <w:tcPr>
            <w:tcW w:w="4678" w:type="dxa"/>
          </w:tcPr>
          <w:p w:rsidRPr="00C463E1" w:rsidR="005D31E5" w:rsidP="009F553E" w:rsidRDefault="00000000" w14:paraId="3D29EA90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BusquedaController.buscar(filtros)</w:t>
            </w:r>
          </w:p>
        </w:tc>
        <w:tc>
          <w:tcPr>
            <w:tcW w:w="5103" w:type="dxa"/>
          </w:tcPr>
          <w:p w:rsidRPr="00C463E1" w:rsidR="005D31E5" w:rsidP="009F553E" w:rsidRDefault="00000000" w14:paraId="0C1870AE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Buscar, filtrar, ordenar y paginar.</w:t>
            </w:r>
          </w:p>
        </w:tc>
      </w:tr>
      <w:tr w:rsidRPr="00C463E1" w:rsidR="005D31E5" w:rsidTr="00C463E1" w14:paraId="442D731F" w14:textId="77777777">
        <w:trPr>
          <w:jc w:val="center"/>
        </w:trPr>
        <w:tc>
          <w:tcPr>
            <w:tcW w:w="4678" w:type="dxa"/>
            <w:shd w:val="clear" w:color="auto" w:fill="F5F7F9"/>
          </w:tcPr>
          <w:p w:rsidRPr="00C463E1" w:rsidR="005D31E5" w:rsidP="009F553E" w:rsidRDefault="00000000" w14:paraId="53D74BBB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RecomendacionController.recomendar(usuario)</w:t>
            </w:r>
          </w:p>
        </w:tc>
        <w:tc>
          <w:tcPr>
            <w:tcW w:w="5103" w:type="dxa"/>
            <w:shd w:val="clear" w:color="auto" w:fill="F5F7F9"/>
          </w:tcPr>
          <w:p w:rsidRPr="00C463E1" w:rsidR="005D31E5" w:rsidP="009F553E" w:rsidRDefault="00000000" w14:paraId="058115C9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Obtener recomendaciones para el usuario.</w:t>
            </w:r>
          </w:p>
        </w:tc>
      </w:tr>
      <w:tr w:rsidRPr="00C463E1" w:rsidR="005D31E5" w:rsidTr="00C463E1" w14:paraId="427B2411" w14:textId="77777777">
        <w:trPr>
          <w:jc w:val="center"/>
        </w:trPr>
        <w:tc>
          <w:tcPr>
            <w:tcW w:w="4678" w:type="dxa"/>
          </w:tcPr>
          <w:p w:rsidRPr="00C463E1" w:rsidR="005D31E5" w:rsidP="009F553E" w:rsidRDefault="00000000" w14:paraId="1EA64175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ContratacionController.solicitar(...)</w:t>
            </w:r>
          </w:p>
        </w:tc>
        <w:tc>
          <w:tcPr>
            <w:tcW w:w="5103" w:type="dxa"/>
          </w:tcPr>
          <w:p w:rsidRPr="00C463E1" w:rsidR="005D31E5" w:rsidP="009F553E" w:rsidRDefault="00000000" w14:paraId="6B29ED22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Solicitar una publicación.</w:t>
            </w:r>
          </w:p>
        </w:tc>
      </w:tr>
      <w:tr w:rsidRPr="00C463E1" w:rsidR="005D31E5" w:rsidTr="00C463E1" w14:paraId="7DF428C3" w14:textId="77777777">
        <w:trPr>
          <w:jc w:val="center"/>
        </w:trPr>
        <w:tc>
          <w:tcPr>
            <w:tcW w:w="4678" w:type="dxa"/>
            <w:shd w:val="clear" w:color="auto" w:fill="F5F7F9"/>
          </w:tcPr>
          <w:p w:rsidRPr="00C463E1" w:rsidR="005D31E5" w:rsidP="009F553E" w:rsidRDefault="00000000" w14:paraId="09237D9D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ContratacionController.aceptar(id)</w:t>
            </w:r>
          </w:p>
        </w:tc>
        <w:tc>
          <w:tcPr>
            <w:tcW w:w="5103" w:type="dxa"/>
            <w:shd w:val="clear" w:color="auto" w:fill="F5F7F9"/>
          </w:tcPr>
          <w:p w:rsidRPr="00C463E1" w:rsidR="005D31E5" w:rsidP="009F553E" w:rsidRDefault="00000000" w14:paraId="3196B6EB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Aceptar y reservar cupo.</w:t>
            </w:r>
          </w:p>
        </w:tc>
      </w:tr>
      <w:tr w:rsidRPr="00C463E1" w:rsidR="005D31E5" w:rsidTr="00C463E1" w14:paraId="66B36637" w14:textId="77777777">
        <w:trPr>
          <w:jc w:val="center"/>
        </w:trPr>
        <w:tc>
          <w:tcPr>
            <w:tcW w:w="4678" w:type="dxa"/>
          </w:tcPr>
          <w:p w:rsidRPr="00C463E1" w:rsidR="005D31E5" w:rsidP="009F553E" w:rsidRDefault="00000000" w14:paraId="1ACCC76A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ContratacionController.pagar(id)</w:t>
            </w:r>
          </w:p>
        </w:tc>
        <w:tc>
          <w:tcPr>
            <w:tcW w:w="5103" w:type="dxa"/>
          </w:tcPr>
          <w:p w:rsidRPr="00C463E1" w:rsidR="005D31E5" w:rsidP="009F553E" w:rsidRDefault="00000000" w14:paraId="3D0AE9AD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Confirmar pago con SkillCoins.</w:t>
            </w:r>
          </w:p>
        </w:tc>
      </w:tr>
      <w:tr w:rsidRPr="00C463E1" w:rsidR="005D31E5" w:rsidTr="00C463E1" w14:paraId="151CF73D" w14:textId="77777777">
        <w:trPr>
          <w:jc w:val="center"/>
        </w:trPr>
        <w:tc>
          <w:tcPr>
            <w:tcW w:w="4678" w:type="dxa"/>
            <w:shd w:val="clear" w:color="auto" w:fill="F5F7F9"/>
          </w:tcPr>
          <w:p w:rsidRPr="00C463E1" w:rsidR="005D31E5" w:rsidP="009F553E" w:rsidRDefault="00000000" w14:paraId="0B653A0E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ContratacionController.cancelar(id)</w:t>
            </w:r>
          </w:p>
        </w:tc>
        <w:tc>
          <w:tcPr>
            <w:tcW w:w="5103" w:type="dxa"/>
            <w:shd w:val="clear" w:color="auto" w:fill="F5F7F9"/>
          </w:tcPr>
          <w:p w:rsidRPr="00C463E1" w:rsidR="005D31E5" w:rsidP="009F553E" w:rsidRDefault="00000000" w14:paraId="4570D80B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Cancelar aplicando política de reintegro.</w:t>
            </w:r>
          </w:p>
        </w:tc>
      </w:tr>
      <w:tr w:rsidRPr="00C463E1" w:rsidR="005D31E5" w:rsidTr="00C463E1" w14:paraId="145CC129" w14:textId="77777777">
        <w:trPr>
          <w:jc w:val="center"/>
        </w:trPr>
        <w:tc>
          <w:tcPr>
            <w:tcW w:w="4678" w:type="dxa"/>
          </w:tcPr>
          <w:p w:rsidRPr="00C463E1" w:rsidR="005D31E5" w:rsidP="009F553E" w:rsidRDefault="00000000" w14:paraId="13459F74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ContratacionController.completar(id)</w:t>
            </w:r>
          </w:p>
        </w:tc>
        <w:tc>
          <w:tcPr>
            <w:tcW w:w="5103" w:type="dxa"/>
          </w:tcPr>
          <w:p w:rsidRPr="00C463E1" w:rsidR="005D31E5" w:rsidP="009F553E" w:rsidRDefault="00000000" w14:paraId="7102D2C5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Completar contratación.</w:t>
            </w:r>
          </w:p>
        </w:tc>
      </w:tr>
      <w:tr w:rsidRPr="00C463E1" w:rsidR="005D31E5" w:rsidTr="00C463E1" w14:paraId="368D1AE9" w14:textId="77777777">
        <w:trPr>
          <w:jc w:val="center"/>
        </w:trPr>
        <w:tc>
          <w:tcPr>
            <w:tcW w:w="4678" w:type="dxa"/>
            <w:shd w:val="clear" w:color="auto" w:fill="F5F7F9"/>
          </w:tcPr>
          <w:p w:rsidRPr="00C463E1" w:rsidR="005D31E5" w:rsidP="009F553E" w:rsidRDefault="00000000" w14:paraId="456B0375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CalificacionController.calificar(...)</w:t>
            </w:r>
          </w:p>
        </w:tc>
        <w:tc>
          <w:tcPr>
            <w:tcW w:w="5103" w:type="dxa"/>
            <w:shd w:val="clear" w:color="auto" w:fill="F5F7F9"/>
          </w:tcPr>
          <w:p w:rsidRPr="00C463E1" w:rsidR="005D31E5" w:rsidP="009F553E" w:rsidRDefault="00000000" w14:paraId="357076DF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Registrar calificación verificada.</w:t>
            </w:r>
          </w:p>
        </w:tc>
      </w:tr>
      <w:tr w:rsidRPr="00C463E1" w:rsidR="005D31E5" w:rsidTr="00C463E1" w14:paraId="3E3E045D" w14:textId="77777777">
        <w:trPr>
          <w:jc w:val="center"/>
        </w:trPr>
        <w:tc>
          <w:tcPr>
            <w:tcW w:w="4678" w:type="dxa"/>
          </w:tcPr>
          <w:p w:rsidRPr="00C463E1" w:rsidR="005D31E5" w:rsidP="009F553E" w:rsidRDefault="00000000" w14:paraId="5E4E2493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NotificacionController.listar(usuario)</w:t>
            </w:r>
          </w:p>
        </w:tc>
        <w:tc>
          <w:tcPr>
            <w:tcW w:w="5103" w:type="dxa"/>
          </w:tcPr>
          <w:p w:rsidRPr="00C463E1" w:rsidR="005D31E5" w:rsidP="009F553E" w:rsidRDefault="00000000" w14:paraId="76DE03A0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Listar notificaciones del usuario.</w:t>
            </w:r>
          </w:p>
        </w:tc>
      </w:tr>
    </w:tbl>
    <w:p w:rsidRPr="009F553E" w:rsidR="005D31E5" w:rsidP="009F553E" w:rsidRDefault="005D31E5" w14:paraId="6C3A4B8F" w14:textId="77777777">
      <w:pPr>
        <w:spacing w:after="0"/>
        <w:jc w:val="both"/>
        <w:rPr>
          <w:rFonts w:cs="Arial"/>
        </w:rPr>
      </w:pPr>
    </w:p>
    <w:p w:rsidRPr="009F553E" w:rsidR="005D31E5" w:rsidP="009F553E" w:rsidRDefault="00000000" w14:paraId="13719CBF" w14:textId="77777777">
      <w:pPr>
        <w:jc w:val="both"/>
        <w:rPr>
          <w:rFonts w:cs="Arial"/>
        </w:rPr>
      </w:pPr>
      <w:r w:rsidRPr="009F553E">
        <w:rPr>
          <w:rFonts w:cs="Arial"/>
        </w:rPr>
        <w:t>Los nombres son orientativos. Los controllers deben permanecer delgados, no contener SQL ni reglas de negocio y manejar los errores de aplicación de forma uniforme. Podrán utilizar command objects o modelos de entrada simples para evitar listas extensas de parámetros.</w:t>
      </w:r>
    </w:p>
    <w:p w:rsidRPr="009F553E" w:rsidR="005D31E5" w:rsidP="009F553E" w:rsidRDefault="00000000" w14:paraId="0896FF2A" w14:textId="77777777">
      <w:pPr>
        <w:pStyle w:val="Ttulo11"/>
        <w:keepLines/>
        <w:jc w:val="both"/>
        <w:rPr>
          <w:rFonts w:cs="Arial"/>
        </w:rPr>
      </w:pPr>
      <w:r w:rsidRPr="009F553E">
        <w:rPr>
          <w:rFonts w:cs="Arial"/>
        </w:rPr>
        <w:t>10. Interfaz provista: “Mock UI Kit”</w:t>
      </w:r>
    </w:p>
    <w:p w:rsidRPr="009F553E" w:rsidR="005D31E5" w:rsidP="009F553E" w:rsidRDefault="00000000" w14:paraId="23C7B571" w14:textId="77777777">
      <w:pPr>
        <w:keepNext/>
        <w:jc w:val="both"/>
        <w:rPr>
          <w:rFonts w:cs="Arial"/>
        </w:rPr>
      </w:pPr>
      <w:r w:rsidRPr="009F553E">
        <w:rPr>
          <w:rFonts w:cs="Arial"/>
        </w:rPr>
        <w:t>La cátedra entregará una interfaz Java ya funcional, basada en Swing o JavaFX, que inicialmente utilizará un MockSkillSwapController con datos en memoria. Los equipos no deberán rediseñar las pantallas: deberán implementar los controllers reales y conectarlos mediante interfaces Java.</w:t>
      </w:r>
    </w:p>
    <w:tbl>
      <w:tblPr>
        <w:tblW w:w="9647" w:type="dxa"/>
        <w:jc w:val="center"/>
        <w:tblBorders>
          <w:top w:val="single" w:color="B7C4CF" w:sz="6" w:space="0"/>
          <w:left w:val="single" w:color="B7C4CF" w:sz="6" w:space="0"/>
          <w:bottom w:val="single" w:color="B7C4CF" w:sz="6" w:space="0"/>
          <w:right w:val="single" w:color="B7C4CF" w:sz="6" w:space="0"/>
          <w:insideH w:val="single" w:color="B7C4CF" w:sz="6" w:space="0"/>
          <w:insideV w:val="single" w:color="B7C4CF" w:sz="6" w:space="0"/>
        </w:tblBorders>
        <w:tblLayout w:type="fixed"/>
        <w:tblLook w:val="04A0" w:firstRow="1" w:lastRow="0" w:firstColumn="1" w:lastColumn="0" w:noHBand="0" w:noVBand="1"/>
      </w:tblPr>
      <w:tblGrid>
        <w:gridCol w:w="3119"/>
        <w:gridCol w:w="6528"/>
      </w:tblGrid>
      <w:tr w:rsidRPr="00C463E1" w:rsidR="005D31E5" w:rsidTr="00C463E1" w14:paraId="00C8A99B" w14:textId="77777777">
        <w:trPr>
          <w:tblHeader/>
          <w:jc w:val="center"/>
        </w:trPr>
        <w:tc>
          <w:tcPr>
            <w:tcW w:w="3119" w:type="dxa"/>
            <w:shd w:val="clear" w:color="auto" w:fill="123B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C463E1" w:rsidR="005D31E5" w:rsidP="009F553E" w:rsidRDefault="00000000" w14:paraId="3F8878F5" w14:textId="77777777">
            <w:pPr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b/>
                <w:color w:val="FFFFFF"/>
                <w:szCs w:val="21"/>
              </w:rPr>
              <w:t>Incluido</w:t>
            </w:r>
          </w:p>
        </w:tc>
        <w:tc>
          <w:tcPr>
            <w:tcW w:w="6528" w:type="dxa"/>
            <w:shd w:val="clear" w:color="auto" w:fill="123B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C463E1" w:rsidR="005D31E5" w:rsidP="009F553E" w:rsidRDefault="00000000" w14:paraId="71951EBA" w14:textId="77777777">
            <w:pPr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b/>
                <w:color w:val="FFFFFF"/>
                <w:szCs w:val="21"/>
              </w:rPr>
              <w:t>Responsabilidad del equipo</w:t>
            </w:r>
          </w:p>
        </w:tc>
      </w:tr>
      <w:tr w:rsidRPr="00C463E1" w:rsidR="005D31E5" w:rsidTr="00C463E1" w14:paraId="14FE719F" w14:textId="77777777">
        <w:trPr>
          <w:jc w:val="center"/>
        </w:trPr>
        <w:tc>
          <w:tcPr>
            <w:tcW w:w="3119" w:type="dxa"/>
          </w:tcPr>
          <w:p w:rsidRPr="00C463E1" w:rsidR="005D31E5" w:rsidP="009F553E" w:rsidRDefault="00000000" w14:paraId="2D1F3F4E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Inicio, buscador y filtros</w:t>
            </w:r>
          </w:p>
        </w:tc>
        <w:tc>
          <w:tcPr>
            <w:tcW w:w="6528" w:type="dxa"/>
          </w:tcPr>
          <w:p w:rsidRPr="00C463E1" w:rsidR="005D31E5" w:rsidP="009F553E" w:rsidRDefault="00000000" w14:paraId="22CC5C52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Invocar BusquedaController y RecomendacionController.</w:t>
            </w:r>
          </w:p>
        </w:tc>
      </w:tr>
      <w:tr w:rsidRPr="00C463E1" w:rsidR="005D31E5" w:rsidTr="00C463E1" w14:paraId="242B588A" w14:textId="77777777">
        <w:trPr>
          <w:jc w:val="center"/>
        </w:trPr>
        <w:tc>
          <w:tcPr>
            <w:tcW w:w="3119" w:type="dxa"/>
            <w:shd w:val="clear" w:color="auto" w:fill="F5F7F9"/>
          </w:tcPr>
          <w:p w:rsidRPr="00C463E1" w:rsidR="005D31E5" w:rsidP="009F553E" w:rsidRDefault="00000000" w14:paraId="0059A8F6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Detalle de publicación</w:t>
            </w:r>
          </w:p>
        </w:tc>
        <w:tc>
          <w:tcPr>
            <w:tcW w:w="6528" w:type="dxa"/>
            <w:shd w:val="clear" w:color="auto" w:fill="F5F7F9"/>
          </w:tcPr>
          <w:p w:rsidRPr="00C463E1" w:rsidR="005D31E5" w:rsidP="009F553E" w:rsidRDefault="00000000" w14:paraId="0AB38614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Invocar solicitud y mostrar errores de aplicación.</w:t>
            </w:r>
          </w:p>
        </w:tc>
      </w:tr>
      <w:tr w:rsidRPr="00C463E1" w:rsidR="005D31E5" w:rsidTr="00C463E1" w14:paraId="11173ADE" w14:textId="77777777">
        <w:trPr>
          <w:jc w:val="center"/>
        </w:trPr>
        <w:tc>
          <w:tcPr>
            <w:tcW w:w="3119" w:type="dxa"/>
          </w:tcPr>
          <w:p w:rsidRPr="00C463E1" w:rsidR="005D31E5" w:rsidP="009F553E" w:rsidRDefault="00000000" w14:paraId="2DF0773C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Panel del proveedor</w:t>
            </w:r>
          </w:p>
        </w:tc>
        <w:tc>
          <w:tcPr>
            <w:tcW w:w="6528" w:type="dxa"/>
          </w:tcPr>
          <w:p w:rsidRPr="00C463E1" w:rsidR="005D31E5" w:rsidP="009F553E" w:rsidRDefault="00000000" w14:paraId="7D1B0838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Invocar cambios de estado, aceptación y cupos.</w:t>
            </w:r>
          </w:p>
        </w:tc>
      </w:tr>
      <w:tr w:rsidRPr="00C463E1" w:rsidR="005D31E5" w:rsidTr="00C463E1" w14:paraId="6ABF945F" w14:textId="77777777">
        <w:trPr>
          <w:jc w:val="center"/>
        </w:trPr>
        <w:tc>
          <w:tcPr>
            <w:tcW w:w="3119" w:type="dxa"/>
            <w:shd w:val="clear" w:color="auto" w:fill="F5F7F9"/>
          </w:tcPr>
          <w:p w:rsidRPr="00C463E1" w:rsidR="005D31E5" w:rsidP="009F553E" w:rsidRDefault="00000000" w14:paraId="433A0721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Wallet de SkillCoins</w:t>
            </w:r>
          </w:p>
        </w:tc>
        <w:tc>
          <w:tcPr>
            <w:tcW w:w="6528" w:type="dxa"/>
            <w:shd w:val="clear" w:color="auto" w:fill="F5F7F9"/>
          </w:tcPr>
          <w:p w:rsidRPr="00C463E1" w:rsidR="005D31E5" w:rsidP="009F553E" w:rsidRDefault="00000000" w14:paraId="24304479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Consultar saldo y movimientos mediante controller.</w:t>
            </w:r>
          </w:p>
        </w:tc>
      </w:tr>
      <w:tr w:rsidRPr="00C463E1" w:rsidR="005D31E5" w:rsidTr="00C463E1" w14:paraId="6B4C605F" w14:textId="77777777">
        <w:trPr>
          <w:jc w:val="center"/>
        </w:trPr>
        <w:tc>
          <w:tcPr>
            <w:tcW w:w="3119" w:type="dxa"/>
          </w:tcPr>
          <w:p w:rsidRPr="00C463E1" w:rsidR="005D31E5" w:rsidP="009F553E" w:rsidRDefault="00000000" w14:paraId="52ABE61D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Notificaciones</w:t>
            </w:r>
          </w:p>
        </w:tc>
        <w:tc>
          <w:tcPr>
            <w:tcW w:w="6528" w:type="dxa"/>
          </w:tcPr>
          <w:p w:rsidRPr="00C463E1" w:rsidR="005D31E5" w:rsidP="009F553E" w:rsidRDefault="00000000" w14:paraId="27A7CC11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Consultar bandeja y marcar lectura.</w:t>
            </w:r>
          </w:p>
        </w:tc>
      </w:tr>
      <w:tr w:rsidRPr="00C463E1" w:rsidR="005D31E5" w:rsidTr="00C463E1" w14:paraId="44B51A95" w14:textId="77777777">
        <w:trPr>
          <w:jc w:val="center"/>
        </w:trPr>
        <w:tc>
          <w:tcPr>
            <w:tcW w:w="3119" w:type="dxa"/>
            <w:shd w:val="clear" w:color="auto" w:fill="F5F7F9"/>
          </w:tcPr>
          <w:p w:rsidRPr="00C463E1" w:rsidR="005D31E5" w:rsidP="009F553E" w:rsidRDefault="00000000" w14:paraId="6C19FF31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Perfiles y calificaciones</w:t>
            </w:r>
          </w:p>
        </w:tc>
        <w:tc>
          <w:tcPr>
            <w:tcW w:w="6528" w:type="dxa"/>
            <w:shd w:val="clear" w:color="auto" w:fill="F5F7F9"/>
          </w:tcPr>
          <w:p w:rsidRPr="00C463E1" w:rsidR="005D31E5" w:rsidP="009F553E" w:rsidRDefault="00000000" w14:paraId="3C5FDD2F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Consultar perfil, reputación e historial.</w:t>
            </w:r>
          </w:p>
        </w:tc>
      </w:tr>
    </w:tbl>
    <w:p w:rsidRPr="009F553E" w:rsidR="005D31E5" w:rsidP="009F553E" w:rsidRDefault="005D31E5" w14:paraId="72C99D0B" w14:textId="77777777">
      <w:pPr>
        <w:spacing w:after="0"/>
        <w:jc w:val="both"/>
        <w:rPr>
          <w:rFonts w:cs="Arial"/>
        </w:rPr>
      </w:pPr>
    </w:p>
    <w:p w:rsidRPr="009F553E" w:rsidR="005D31E5" w:rsidP="009F553E" w:rsidRDefault="00000000" w14:paraId="3B9AA3CF" w14:textId="77777777">
      <w:pPr>
        <w:pBdr>
          <w:top w:val="single" w:color="B7C4CF" w:sz="6" w:space="0"/>
          <w:left w:val="single" w:color="B7C4CF" w:sz="6" w:space="0"/>
          <w:bottom w:val="single" w:color="B7C4CF" w:sz="6" w:space="0"/>
          <w:right w:val="single" w:color="B7C4CF" w:sz="6" w:space="0"/>
        </w:pBdr>
        <w:shd w:val="clear" w:color="auto" w:fill="EAF2F8"/>
        <w:spacing w:before="100" w:after="140"/>
        <w:ind w:left="68" w:right="68"/>
        <w:jc w:val="both"/>
        <w:rPr>
          <w:rFonts w:cs="Arial"/>
        </w:rPr>
      </w:pPr>
      <w:r w:rsidRPr="009F553E">
        <w:rPr>
          <w:rFonts w:cs="Arial"/>
          <w:b/>
        </w:rPr>
        <w:t xml:space="preserve">Contrato de integración. </w:t>
      </w:r>
      <w:r w:rsidRPr="009F553E">
        <w:rPr>
          <w:rFonts w:cs="Arial"/>
        </w:rPr>
        <w:t>La interfaz y la lógica se ejecutarán dentro de la misma aplicación Java. La UI conocerá interfaces de controllers, nunca repositorios ni entidades JPA. Un login simulado entregará el userId activo a cada operación; no se implementará autenticación real.</w:t>
      </w:r>
    </w:p>
    <w:p w:rsidRPr="009F553E" w:rsidR="005D31E5" w:rsidP="009F553E" w:rsidRDefault="00000000" w14:paraId="368B1CEF" w14:textId="77777777">
      <w:pPr>
        <w:pStyle w:val="Ttulo11"/>
        <w:keepLines/>
        <w:jc w:val="both"/>
        <w:rPr>
          <w:rFonts w:cs="Arial"/>
        </w:rPr>
      </w:pPr>
      <w:r w:rsidRPr="009F553E">
        <w:rPr>
          <w:rFonts w:cs="Arial"/>
        </w:rPr>
        <w:t>11. Entregas incrementales</w:t>
      </w:r>
    </w:p>
    <w:tbl>
      <w:tblPr>
        <w:tblW w:w="9639" w:type="dxa"/>
        <w:jc w:val="center"/>
        <w:tblBorders>
          <w:top w:val="single" w:color="B7C4CF" w:sz="6" w:space="0"/>
          <w:left w:val="single" w:color="B7C4CF" w:sz="6" w:space="0"/>
          <w:bottom w:val="single" w:color="B7C4CF" w:sz="6" w:space="0"/>
          <w:right w:val="single" w:color="B7C4CF" w:sz="6" w:space="0"/>
          <w:insideH w:val="single" w:color="B7C4CF" w:sz="6" w:space="0"/>
          <w:insideV w:val="single" w:color="B7C4CF" w:sz="6" w:space="0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4104"/>
        <w:gridCol w:w="3551"/>
      </w:tblGrid>
      <w:tr w:rsidRPr="00C463E1" w:rsidR="005D31E5" w:rsidTr="00C463E1" w14:paraId="35CCB8CF" w14:textId="77777777">
        <w:trPr>
          <w:tblHeader/>
          <w:jc w:val="center"/>
        </w:trPr>
        <w:tc>
          <w:tcPr>
            <w:tcW w:w="1984" w:type="dxa"/>
            <w:shd w:val="clear" w:color="auto" w:fill="123B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C463E1" w:rsidR="005D31E5" w:rsidP="009F553E" w:rsidRDefault="00000000" w14:paraId="11E1C369" w14:textId="77777777">
            <w:pPr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b/>
                <w:color w:val="FFFFFF"/>
                <w:szCs w:val="21"/>
              </w:rPr>
              <w:t>Hito</w:t>
            </w:r>
          </w:p>
        </w:tc>
        <w:tc>
          <w:tcPr>
            <w:tcW w:w="4104" w:type="dxa"/>
            <w:shd w:val="clear" w:color="auto" w:fill="123B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C463E1" w:rsidR="005D31E5" w:rsidP="009F553E" w:rsidRDefault="00000000" w14:paraId="1D124AAB" w14:textId="77777777">
            <w:pPr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b/>
                <w:color w:val="FFFFFF"/>
                <w:szCs w:val="21"/>
              </w:rPr>
              <w:t>Contenido</w:t>
            </w:r>
          </w:p>
        </w:tc>
        <w:tc>
          <w:tcPr>
            <w:tcW w:w="3551" w:type="dxa"/>
            <w:shd w:val="clear" w:color="auto" w:fill="123B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C463E1" w:rsidR="005D31E5" w:rsidP="009F553E" w:rsidRDefault="00000000" w14:paraId="61C74C73" w14:textId="77777777">
            <w:pPr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b/>
                <w:color w:val="FFFFFF"/>
                <w:szCs w:val="21"/>
              </w:rPr>
              <w:t>Demostración</w:t>
            </w:r>
          </w:p>
        </w:tc>
      </w:tr>
      <w:tr w:rsidRPr="00C463E1" w:rsidR="005D31E5" w:rsidTr="00C463E1" w14:paraId="36F8A61D" w14:textId="77777777">
        <w:trPr>
          <w:jc w:val="center"/>
        </w:trPr>
        <w:tc>
          <w:tcPr>
            <w:tcW w:w="1984" w:type="dxa"/>
          </w:tcPr>
          <w:p w:rsidRPr="00C463E1" w:rsidR="005D31E5" w:rsidP="009F553E" w:rsidRDefault="00000000" w14:paraId="09DABFA9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1 · Diseño</w:t>
            </w:r>
          </w:p>
        </w:tc>
        <w:tc>
          <w:tcPr>
            <w:tcW w:w="4104" w:type="dxa"/>
          </w:tcPr>
          <w:p w:rsidRPr="00C463E1" w:rsidR="005D31E5" w:rsidP="009F553E" w:rsidRDefault="00000000" w14:paraId="27F75D6F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Alcance, historias, modelo de dominio, diagrama de clases, decisiones de arquitectura y patrones candidatos.</w:t>
            </w:r>
          </w:p>
        </w:tc>
        <w:tc>
          <w:tcPr>
            <w:tcW w:w="3551" w:type="dxa"/>
          </w:tcPr>
          <w:p w:rsidRPr="00C463E1" w:rsidR="005D31E5" w:rsidP="009F553E" w:rsidRDefault="00000000" w14:paraId="57C83727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Recorrer un caso de uso sobre el UML.</w:t>
            </w:r>
          </w:p>
        </w:tc>
      </w:tr>
      <w:tr w:rsidRPr="00C463E1" w:rsidR="005D31E5" w:rsidTr="00C463E1" w14:paraId="7E6AD540" w14:textId="77777777">
        <w:trPr>
          <w:jc w:val="center"/>
        </w:trPr>
        <w:tc>
          <w:tcPr>
            <w:tcW w:w="1984" w:type="dxa"/>
            <w:shd w:val="clear" w:color="auto" w:fill="F5F7F9"/>
          </w:tcPr>
          <w:p w:rsidRPr="00C463E1" w:rsidR="005D31E5" w:rsidP="009F553E" w:rsidRDefault="00000000" w14:paraId="7C09834B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2 · Núcleo</w:t>
            </w:r>
          </w:p>
        </w:tc>
        <w:tc>
          <w:tcPr>
            <w:tcW w:w="4104" w:type="dxa"/>
            <w:shd w:val="clear" w:color="auto" w:fill="F5F7F9"/>
          </w:tcPr>
          <w:p w:rsidRPr="00C463E1" w:rsidR="005D31E5" w:rsidP="009F553E" w:rsidRDefault="00000000" w14:paraId="13FECF82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Dominio y casos de uso principales con puertos y pruebas unitarias.</w:t>
            </w:r>
          </w:p>
        </w:tc>
        <w:tc>
          <w:tcPr>
            <w:tcW w:w="3551" w:type="dxa"/>
            <w:shd w:val="clear" w:color="auto" w:fill="F5F7F9"/>
          </w:tcPr>
          <w:p w:rsidRPr="00C463E1" w:rsidR="005D31E5" w:rsidP="009F553E" w:rsidRDefault="00000000" w14:paraId="316B5A10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Publicar, solicitar, aceptar y validar estados.</w:t>
            </w:r>
          </w:p>
        </w:tc>
      </w:tr>
      <w:tr w:rsidRPr="00C463E1" w:rsidR="005D31E5" w:rsidTr="00C463E1" w14:paraId="2B655A15" w14:textId="77777777">
        <w:trPr>
          <w:jc w:val="center"/>
        </w:trPr>
        <w:tc>
          <w:tcPr>
            <w:tcW w:w="1984" w:type="dxa"/>
          </w:tcPr>
          <w:p w:rsidRPr="00C463E1" w:rsidR="005D31E5" w:rsidP="009F553E" w:rsidRDefault="00000000" w14:paraId="6383F65A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3 · Infraestructura</w:t>
            </w:r>
          </w:p>
        </w:tc>
        <w:tc>
          <w:tcPr>
            <w:tcW w:w="4104" w:type="dxa"/>
          </w:tcPr>
          <w:p w:rsidRPr="00C463E1" w:rsidR="005D31E5" w:rsidP="009F553E" w:rsidRDefault="00000000" w14:paraId="588ECF82" w14:textId="55FB9973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 xml:space="preserve">JPA/MySQL, </w:t>
            </w:r>
            <w:proofErr w:type="spellStart"/>
            <w:r w:rsidRPr="00C463E1">
              <w:rPr>
                <w:rFonts w:cs="Arial"/>
                <w:szCs w:val="21"/>
              </w:rPr>
              <w:t>repositories</w:t>
            </w:r>
            <w:proofErr w:type="spellEnd"/>
            <w:r w:rsidRPr="00C463E1">
              <w:rPr>
                <w:rFonts w:cs="Arial"/>
                <w:szCs w:val="21"/>
              </w:rPr>
              <w:t xml:space="preserve"> y adaptadores externos mock.</w:t>
            </w:r>
          </w:p>
        </w:tc>
        <w:tc>
          <w:tcPr>
            <w:tcW w:w="3551" w:type="dxa"/>
          </w:tcPr>
          <w:p w:rsidRPr="00C463E1" w:rsidR="005D31E5" w:rsidP="009F553E" w:rsidRDefault="00000000" w14:paraId="79BB8EE2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Persistencia real y flujo transaccional.</w:t>
            </w:r>
          </w:p>
        </w:tc>
      </w:tr>
      <w:tr w:rsidRPr="00C463E1" w:rsidR="005D31E5" w:rsidTr="00C463E1" w14:paraId="5419816E" w14:textId="77777777">
        <w:trPr>
          <w:jc w:val="center"/>
        </w:trPr>
        <w:tc>
          <w:tcPr>
            <w:tcW w:w="1984" w:type="dxa"/>
            <w:shd w:val="clear" w:color="auto" w:fill="F5F7F9"/>
          </w:tcPr>
          <w:p w:rsidRPr="00C463E1" w:rsidR="005D31E5" w:rsidP="009F553E" w:rsidRDefault="00000000" w14:paraId="6A3D9358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4 · Producto</w:t>
            </w:r>
          </w:p>
        </w:tc>
        <w:tc>
          <w:tcPr>
            <w:tcW w:w="4104" w:type="dxa"/>
            <w:shd w:val="clear" w:color="auto" w:fill="F5F7F9"/>
          </w:tcPr>
          <w:p w:rsidRPr="00C463E1" w:rsidR="005D31E5" w:rsidP="009F553E" w:rsidRDefault="00000000" w14:paraId="574A8E41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Interfaz conectada a controllers, documentación, pruebas y versión final.</w:t>
            </w:r>
          </w:p>
        </w:tc>
        <w:tc>
          <w:tcPr>
            <w:tcW w:w="3551" w:type="dxa"/>
            <w:shd w:val="clear" w:color="auto" w:fill="F5F7F9"/>
          </w:tcPr>
          <w:p w:rsidRPr="00C463E1" w:rsidR="005D31E5" w:rsidP="009F553E" w:rsidRDefault="00000000" w14:paraId="6240340B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Demo completa y defensa técnica.</w:t>
            </w:r>
          </w:p>
        </w:tc>
      </w:tr>
    </w:tbl>
    <w:p w:rsidRPr="009F553E" w:rsidR="005D31E5" w:rsidP="009F553E" w:rsidRDefault="00000000" w14:paraId="6DC850B5" w14:textId="77777777">
      <w:pPr>
        <w:pStyle w:val="Ttulo11"/>
        <w:keepLines/>
        <w:jc w:val="both"/>
        <w:rPr>
          <w:rFonts w:cs="Arial"/>
        </w:rPr>
      </w:pPr>
      <w:r w:rsidRPr="009F553E">
        <w:rPr>
          <w:rFonts w:cs="Arial"/>
        </w:rPr>
        <w:t>12. Pruebas y calidad</w:t>
      </w:r>
    </w:p>
    <w:p w:rsidRPr="00C463E1" w:rsidR="005D31E5" w:rsidP="00C463E1" w:rsidRDefault="00000000" w14:paraId="38CD1EE0" w14:textId="77777777">
      <w:pPr>
        <w:pStyle w:val="Prrafodelista"/>
        <w:numPr>
          <w:ilvl w:val="0"/>
          <w:numId w:val="31"/>
        </w:numPr>
        <w:jc w:val="both"/>
        <w:rPr>
          <w:rFonts w:cs="Arial"/>
        </w:rPr>
      </w:pPr>
      <w:r w:rsidRPr="00C463E1">
        <w:rPr>
          <w:rFonts w:cs="Arial"/>
        </w:rPr>
        <w:t>Pruebas unitarias del dominio y de cada estrategia/política.</w:t>
      </w:r>
    </w:p>
    <w:p w:rsidRPr="00C463E1" w:rsidR="005D31E5" w:rsidP="00C463E1" w:rsidRDefault="00000000" w14:paraId="3026393D" w14:textId="77777777">
      <w:pPr>
        <w:pStyle w:val="Prrafodelista"/>
        <w:numPr>
          <w:ilvl w:val="0"/>
          <w:numId w:val="31"/>
        </w:numPr>
        <w:jc w:val="both"/>
        <w:rPr>
          <w:rFonts w:cs="Arial"/>
        </w:rPr>
      </w:pPr>
      <w:r w:rsidRPr="00C463E1">
        <w:rPr>
          <w:rFonts w:cs="Arial"/>
        </w:rPr>
        <w:t>Pruebas de casos de uso con puertos simulados.</w:t>
      </w:r>
    </w:p>
    <w:p w:rsidRPr="00C463E1" w:rsidR="005D31E5" w:rsidP="00C463E1" w:rsidRDefault="00000000" w14:paraId="456EA609" w14:textId="77777777">
      <w:pPr>
        <w:pStyle w:val="Prrafodelista"/>
        <w:numPr>
          <w:ilvl w:val="0"/>
          <w:numId w:val="31"/>
        </w:numPr>
        <w:jc w:val="both"/>
        <w:rPr>
          <w:rFonts w:cs="Arial"/>
        </w:rPr>
      </w:pPr>
      <w:r w:rsidRPr="00C463E1">
        <w:rPr>
          <w:rFonts w:cs="Arial"/>
        </w:rPr>
        <w:t>Pruebas de persistencia con una base compatible y datos controlados.</w:t>
      </w:r>
    </w:p>
    <w:p w:rsidRPr="00C463E1" w:rsidR="005D31E5" w:rsidP="00C463E1" w:rsidRDefault="00000000" w14:paraId="40E48F0C" w14:textId="77777777">
      <w:pPr>
        <w:pStyle w:val="Prrafodelista"/>
        <w:numPr>
          <w:ilvl w:val="0"/>
          <w:numId w:val="31"/>
        </w:numPr>
        <w:jc w:val="both"/>
        <w:rPr>
          <w:rFonts w:cs="Arial"/>
        </w:rPr>
      </w:pPr>
      <w:r w:rsidRPr="00C463E1">
        <w:rPr>
          <w:rFonts w:cs="Arial"/>
        </w:rPr>
        <w:t>Pruebas de integración de controllers, casos de uso y persistencia.</w:t>
      </w:r>
    </w:p>
    <w:p w:rsidRPr="00C463E1" w:rsidR="005D31E5" w:rsidP="00C463E1" w:rsidRDefault="00000000" w14:paraId="1B5088CB" w14:textId="77777777">
      <w:pPr>
        <w:pStyle w:val="Prrafodelista"/>
        <w:numPr>
          <w:ilvl w:val="0"/>
          <w:numId w:val="31"/>
        </w:numPr>
        <w:jc w:val="both"/>
        <w:rPr>
          <w:rFonts w:cs="Arial"/>
        </w:rPr>
      </w:pPr>
      <w:r w:rsidRPr="00C463E1">
        <w:rPr>
          <w:rFonts w:cs="Arial"/>
        </w:rPr>
        <w:t>Casos negativos: transición inválida, saldo insuficiente, cupo agotado, doble pago y calificación no autorizada.</w:t>
      </w:r>
    </w:p>
    <w:p w:rsidRPr="00C463E1" w:rsidR="005D31E5" w:rsidP="00C463E1" w:rsidRDefault="00000000" w14:paraId="7B9C8785" w14:textId="77777777">
      <w:pPr>
        <w:pStyle w:val="Prrafodelista"/>
        <w:numPr>
          <w:ilvl w:val="0"/>
          <w:numId w:val="31"/>
        </w:numPr>
        <w:jc w:val="both"/>
        <w:rPr>
          <w:rFonts w:cs="Arial"/>
        </w:rPr>
      </w:pPr>
      <w:r w:rsidRPr="00C463E1">
        <w:rPr>
          <w:rFonts w:cs="Arial"/>
        </w:rPr>
        <w:t>Cobertura mínima sugerida: 80 % en dominio y aplicación. La cobertura no reemplaza la calidad de los casos.</w:t>
      </w:r>
    </w:p>
    <w:p w:rsidRPr="00C463E1" w:rsidR="005D31E5" w:rsidP="00C463E1" w:rsidRDefault="00000000" w14:paraId="3F07E6DD" w14:textId="6F584592">
      <w:pPr>
        <w:pStyle w:val="Prrafodelista"/>
        <w:numPr>
          <w:ilvl w:val="0"/>
          <w:numId w:val="31"/>
        </w:numPr>
        <w:jc w:val="both"/>
        <w:rPr>
          <w:rFonts w:cs="Arial"/>
        </w:rPr>
      </w:pPr>
      <w:r w:rsidRPr="00C463E1">
        <w:rPr>
          <w:rFonts w:cs="Arial"/>
        </w:rPr>
        <w:t>README con instrucciones reproducibles para ejecutar la aplicación.</w:t>
      </w:r>
    </w:p>
    <w:p w:rsidRPr="009F553E" w:rsidR="005D31E5" w:rsidP="009F553E" w:rsidRDefault="00000000" w14:paraId="2D307531" w14:textId="77777777">
      <w:pPr>
        <w:pStyle w:val="Ttulo11"/>
        <w:keepLines/>
        <w:jc w:val="both"/>
        <w:rPr>
          <w:rFonts w:cs="Arial"/>
        </w:rPr>
      </w:pPr>
      <w:r w:rsidRPr="009F553E">
        <w:rPr>
          <w:rFonts w:cs="Arial"/>
        </w:rPr>
        <w:t>13. Consignas de entrega</w:t>
      </w:r>
    </w:p>
    <w:p w:rsidRPr="00523020" w:rsidR="005D31E5" w:rsidP="00523020" w:rsidRDefault="00000000" w14:paraId="370CA886" w14:textId="77777777">
      <w:pPr>
        <w:pStyle w:val="Prrafodelista"/>
        <w:numPr>
          <w:ilvl w:val="0"/>
          <w:numId w:val="32"/>
        </w:numPr>
        <w:jc w:val="both"/>
        <w:rPr>
          <w:rFonts w:cs="Arial"/>
        </w:rPr>
      </w:pPr>
      <w:r w:rsidRPr="00523020">
        <w:rPr>
          <w:rFonts w:cs="Arial"/>
        </w:rPr>
        <w:t>Diagrama de clases completo de dominio y aplicación en StarUML, con relaciones, multiplicidades y patrones identificados.</w:t>
      </w:r>
    </w:p>
    <w:p w:rsidRPr="00523020" w:rsidR="005D31E5" w:rsidP="00523020" w:rsidRDefault="00000000" w14:paraId="04EA8D6F" w14:textId="0C9C282B">
      <w:pPr>
        <w:pStyle w:val="Prrafodelista"/>
        <w:numPr>
          <w:ilvl w:val="0"/>
          <w:numId w:val="32"/>
        </w:numPr>
        <w:jc w:val="both"/>
        <w:rPr>
          <w:rFonts w:cs="Arial"/>
        </w:rPr>
      </w:pPr>
      <w:r w:rsidRPr="00523020">
        <w:rPr>
          <w:rFonts w:cs="Arial"/>
        </w:rPr>
        <w:t xml:space="preserve">Código fuente organizado y repositorio con </w:t>
      </w:r>
      <w:r w:rsidR="00A068AE">
        <w:rPr>
          <w:rFonts w:cs="Arial"/>
        </w:rPr>
        <w:t xml:space="preserve">el </w:t>
      </w:r>
      <w:r w:rsidRPr="00523020">
        <w:rPr>
          <w:rFonts w:cs="Arial"/>
        </w:rPr>
        <w:t>trabajo del equipo.</w:t>
      </w:r>
    </w:p>
    <w:p w:rsidRPr="00523020" w:rsidR="005D31E5" w:rsidP="00523020" w:rsidRDefault="00000000" w14:paraId="35408FC6" w14:textId="77777777">
      <w:pPr>
        <w:pStyle w:val="Prrafodelista"/>
        <w:numPr>
          <w:ilvl w:val="0"/>
          <w:numId w:val="32"/>
        </w:numPr>
        <w:jc w:val="both"/>
        <w:rPr>
          <w:rFonts w:cs="Arial"/>
        </w:rPr>
      </w:pPr>
      <w:r w:rsidRPr="00523020">
        <w:rPr>
          <w:rFonts w:cs="Arial"/>
        </w:rPr>
        <w:t>Informe breve de decisiones: problema, alternativa elegida, consecuencias y evidencia en código/pruebas.</w:t>
      </w:r>
    </w:p>
    <w:p w:rsidRPr="00523020" w:rsidR="005D31E5" w:rsidP="00523020" w:rsidRDefault="00A068AE" w14:paraId="74786568" w14:textId="1B0597EB">
      <w:pPr>
        <w:pStyle w:val="Prrafodelista"/>
        <w:numPr>
          <w:ilvl w:val="0"/>
          <w:numId w:val="32"/>
        </w:numPr>
        <w:jc w:val="both"/>
        <w:rPr>
          <w:rFonts w:cs="Arial"/>
        </w:rPr>
      </w:pPr>
      <w:r>
        <w:rPr>
          <w:rFonts w:cs="Arial"/>
        </w:rPr>
        <w:t>D</w:t>
      </w:r>
      <w:r w:rsidRPr="00523020">
        <w:rPr>
          <w:rFonts w:cs="Arial"/>
        </w:rPr>
        <w:t>emostración en vivo del recorrido principal: publicar → solicitar → aceptar → pagar → completar → calificar.</w:t>
      </w:r>
    </w:p>
    <w:p w:rsidRPr="009F553E" w:rsidR="005D31E5" w:rsidP="009F553E" w:rsidRDefault="00000000" w14:paraId="49D7403D" w14:textId="6CF1424B">
      <w:pPr>
        <w:pStyle w:val="Ttulo11"/>
        <w:keepLines/>
        <w:jc w:val="both"/>
        <w:rPr>
          <w:rFonts w:cs="Arial"/>
        </w:rPr>
      </w:pPr>
      <w:r w:rsidRPr="009F553E">
        <w:rPr>
          <w:rFonts w:cs="Arial"/>
        </w:rPr>
        <w:t xml:space="preserve">14. </w:t>
      </w:r>
      <w:r w:rsidR="00A068AE">
        <w:rPr>
          <w:rFonts w:cs="Arial"/>
        </w:rPr>
        <w:t>E</w:t>
      </w:r>
      <w:r w:rsidRPr="009F553E">
        <w:rPr>
          <w:rFonts w:cs="Arial"/>
        </w:rPr>
        <w:t>valuación</w:t>
      </w:r>
    </w:p>
    <w:tbl>
      <w:tblPr>
        <w:tblW w:w="9640" w:type="dxa"/>
        <w:jc w:val="center"/>
        <w:tblBorders>
          <w:top w:val="single" w:color="B7C4CF" w:sz="6" w:space="0"/>
          <w:left w:val="single" w:color="B7C4CF" w:sz="6" w:space="0"/>
          <w:bottom w:val="single" w:color="B7C4CF" w:sz="6" w:space="0"/>
          <w:right w:val="single" w:color="B7C4CF" w:sz="6" w:space="0"/>
          <w:insideH w:val="single" w:color="B7C4CF" w:sz="6" w:space="0"/>
          <w:insideV w:val="single" w:color="B7C4CF" w:sz="6" w:space="0"/>
        </w:tblBorders>
        <w:tblLayout w:type="fixed"/>
        <w:tblLook w:val="04A0" w:firstRow="1" w:lastRow="0" w:firstColumn="1" w:lastColumn="0" w:noHBand="0" w:noVBand="1"/>
      </w:tblPr>
      <w:tblGrid>
        <w:gridCol w:w="3403"/>
        <w:gridCol w:w="6237"/>
      </w:tblGrid>
      <w:tr w:rsidRPr="00A068AE" w:rsidR="00A068AE" w:rsidTr="00A068AE" w14:paraId="32E53F6D" w14:textId="77777777">
        <w:trPr>
          <w:tblHeader/>
          <w:jc w:val="center"/>
        </w:trPr>
        <w:tc>
          <w:tcPr>
            <w:tcW w:w="3403" w:type="dxa"/>
            <w:shd w:val="clear" w:color="auto" w:fill="123B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A068AE" w:rsidR="00A068AE" w:rsidP="009F553E" w:rsidRDefault="00A068AE" w14:paraId="61C84EEE" w14:textId="77777777">
            <w:pPr>
              <w:jc w:val="both"/>
              <w:rPr>
                <w:rFonts w:cs="Arial"/>
                <w:szCs w:val="21"/>
              </w:rPr>
            </w:pPr>
            <w:r w:rsidRPr="00A068AE">
              <w:rPr>
                <w:rFonts w:cs="Arial"/>
                <w:b/>
                <w:color w:val="FFFFFF"/>
                <w:szCs w:val="21"/>
              </w:rPr>
              <w:t>Criterio</w:t>
            </w:r>
          </w:p>
        </w:tc>
        <w:tc>
          <w:tcPr>
            <w:tcW w:w="6237" w:type="dxa"/>
            <w:shd w:val="clear" w:color="auto" w:fill="123B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A068AE" w:rsidR="00A068AE" w:rsidP="009F553E" w:rsidRDefault="00A068AE" w14:paraId="0DFCB62B" w14:textId="77777777">
            <w:pPr>
              <w:jc w:val="both"/>
              <w:rPr>
                <w:rFonts w:cs="Arial"/>
                <w:szCs w:val="21"/>
              </w:rPr>
            </w:pPr>
            <w:r w:rsidRPr="00A068AE">
              <w:rPr>
                <w:rFonts w:cs="Arial"/>
                <w:b/>
                <w:color w:val="FFFFFF"/>
                <w:szCs w:val="21"/>
              </w:rPr>
              <w:t>Se observa</w:t>
            </w:r>
          </w:p>
        </w:tc>
      </w:tr>
      <w:tr w:rsidRPr="00A068AE" w:rsidR="00A068AE" w:rsidTr="00A068AE" w14:paraId="6E55EC1A" w14:textId="77777777">
        <w:trPr>
          <w:jc w:val="center"/>
        </w:trPr>
        <w:tc>
          <w:tcPr>
            <w:tcW w:w="3403" w:type="dxa"/>
          </w:tcPr>
          <w:p w:rsidRPr="00A068AE" w:rsidR="00A068AE" w:rsidP="009F553E" w:rsidRDefault="00A068AE" w14:paraId="1FBF0E18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A068AE">
              <w:rPr>
                <w:rFonts w:cs="Arial"/>
                <w:szCs w:val="21"/>
              </w:rPr>
              <w:t>Modelo y reglas de negocio</w:t>
            </w:r>
          </w:p>
        </w:tc>
        <w:tc>
          <w:tcPr>
            <w:tcW w:w="6237" w:type="dxa"/>
          </w:tcPr>
          <w:p w:rsidRPr="00A068AE" w:rsidR="00A068AE" w:rsidP="009F553E" w:rsidRDefault="00A068AE" w14:paraId="4912B927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A068AE">
              <w:rPr>
                <w:rFonts w:cs="Arial"/>
                <w:szCs w:val="21"/>
              </w:rPr>
              <w:t xml:space="preserve">Invariantes, estados, </w:t>
            </w:r>
            <w:proofErr w:type="spellStart"/>
            <w:r w:rsidRPr="00A068AE">
              <w:rPr>
                <w:rFonts w:cs="Arial"/>
                <w:szCs w:val="21"/>
              </w:rPr>
              <w:t>value</w:t>
            </w:r>
            <w:proofErr w:type="spellEnd"/>
            <w:r w:rsidRPr="00A068AE">
              <w:rPr>
                <w:rFonts w:cs="Arial"/>
                <w:szCs w:val="21"/>
              </w:rPr>
              <w:t xml:space="preserve"> </w:t>
            </w:r>
            <w:proofErr w:type="spellStart"/>
            <w:r w:rsidRPr="00A068AE">
              <w:rPr>
                <w:rFonts w:cs="Arial"/>
                <w:szCs w:val="21"/>
              </w:rPr>
              <w:t>objects</w:t>
            </w:r>
            <w:proofErr w:type="spellEnd"/>
            <w:r w:rsidRPr="00A068AE">
              <w:rPr>
                <w:rFonts w:cs="Arial"/>
                <w:szCs w:val="21"/>
              </w:rPr>
              <w:t xml:space="preserve"> y comportamiento en el dominio.</w:t>
            </w:r>
          </w:p>
        </w:tc>
      </w:tr>
      <w:tr w:rsidRPr="00A068AE" w:rsidR="00A068AE" w:rsidTr="00A068AE" w14:paraId="1863CA4C" w14:textId="77777777">
        <w:trPr>
          <w:jc w:val="center"/>
        </w:trPr>
        <w:tc>
          <w:tcPr>
            <w:tcW w:w="3403" w:type="dxa"/>
            <w:shd w:val="clear" w:color="auto" w:fill="F5F7F9"/>
          </w:tcPr>
          <w:p w:rsidRPr="00A068AE" w:rsidR="00A068AE" w:rsidP="009F553E" w:rsidRDefault="00A068AE" w14:paraId="714F809A" w14:textId="77777777">
            <w:pPr>
              <w:spacing w:after="0"/>
              <w:jc w:val="both"/>
              <w:rPr>
                <w:rFonts w:cs="Arial"/>
                <w:szCs w:val="21"/>
              </w:rPr>
            </w:pPr>
            <w:proofErr w:type="spellStart"/>
            <w:r w:rsidRPr="00A068AE">
              <w:rPr>
                <w:rFonts w:cs="Arial"/>
                <w:szCs w:val="21"/>
              </w:rPr>
              <w:t>Clean</w:t>
            </w:r>
            <w:proofErr w:type="spellEnd"/>
            <w:r w:rsidRPr="00A068AE">
              <w:rPr>
                <w:rFonts w:cs="Arial"/>
                <w:szCs w:val="21"/>
              </w:rPr>
              <w:t xml:space="preserve"> </w:t>
            </w:r>
            <w:proofErr w:type="spellStart"/>
            <w:r w:rsidRPr="00A068AE">
              <w:rPr>
                <w:rFonts w:cs="Arial"/>
                <w:szCs w:val="21"/>
              </w:rPr>
              <w:t>Architecture</w:t>
            </w:r>
            <w:proofErr w:type="spellEnd"/>
          </w:p>
        </w:tc>
        <w:tc>
          <w:tcPr>
            <w:tcW w:w="6237" w:type="dxa"/>
            <w:shd w:val="clear" w:color="auto" w:fill="F5F7F9"/>
          </w:tcPr>
          <w:p w:rsidRPr="00A068AE" w:rsidR="00A068AE" w:rsidP="009F553E" w:rsidRDefault="00A068AE" w14:paraId="793F9C80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A068AE">
              <w:rPr>
                <w:rFonts w:cs="Arial"/>
                <w:szCs w:val="21"/>
              </w:rPr>
              <w:t>Separación de capas, puertos, dependencias y casos de uso.</w:t>
            </w:r>
          </w:p>
        </w:tc>
      </w:tr>
      <w:tr w:rsidRPr="00A068AE" w:rsidR="00A068AE" w:rsidTr="00A068AE" w14:paraId="1BC009D8" w14:textId="77777777">
        <w:trPr>
          <w:jc w:val="center"/>
        </w:trPr>
        <w:tc>
          <w:tcPr>
            <w:tcW w:w="3403" w:type="dxa"/>
          </w:tcPr>
          <w:p w:rsidRPr="00A068AE" w:rsidR="00A068AE" w:rsidP="009F553E" w:rsidRDefault="00A068AE" w14:paraId="47547962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A068AE">
              <w:rPr>
                <w:rFonts w:cs="Arial"/>
                <w:szCs w:val="21"/>
              </w:rPr>
              <w:t>SOLID, GRASP y patrones</w:t>
            </w:r>
          </w:p>
        </w:tc>
        <w:tc>
          <w:tcPr>
            <w:tcW w:w="6237" w:type="dxa"/>
          </w:tcPr>
          <w:p w:rsidRPr="00A068AE" w:rsidR="00A068AE" w:rsidP="009F553E" w:rsidRDefault="00A068AE" w14:paraId="331084B6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A068AE">
              <w:rPr>
                <w:rFonts w:cs="Arial"/>
                <w:szCs w:val="21"/>
              </w:rPr>
              <w:t>Responsabilidades, extensibilidad, justificación y pruebas.</w:t>
            </w:r>
          </w:p>
        </w:tc>
      </w:tr>
      <w:tr w:rsidRPr="00A068AE" w:rsidR="00A068AE" w:rsidTr="00A068AE" w14:paraId="027A99FB" w14:textId="77777777">
        <w:trPr>
          <w:jc w:val="center"/>
        </w:trPr>
        <w:tc>
          <w:tcPr>
            <w:tcW w:w="3403" w:type="dxa"/>
            <w:shd w:val="clear" w:color="auto" w:fill="F5F7F9"/>
          </w:tcPr>
          <w:p w:rsidRPr="00A068AE" w:rsidR="00A068AE" w:rsidP="009F553E" w:rsidRDefault="00A068AE" w14:paraId="31466123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A068AE">
              <w:rPr>
                <w:rFonts w:cs="Arial"/>
                <w:szCs w:val="21"/>
              </w:rPr>
              <w:t>Persistencia y transacciones</w:t>
            </w:r>
          </w:p>
        </w:tc>
        <w:tc>
          <w:tcPr>
            <w:tcW w:w="6237" w:type="dxa"/>
            <w:shd w:val="clear" w:color="auto" w:fill="F5F7F9"/>
          </w:tcPr>
          <w:p w:rsidRPr="00A068AE" w:rsidR="00A068AE" w:rsidP="009F553E" w:rsidRDefault="00A068AE" w14:paraId="2235BC04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A068AE">
              <w:rPr>
                <w:rFonts w:cs="Arial"/>
                <w:szCs w:val="21"/>
              </w:rPr>
              <w:t>JPA, MySQL, migraciones, concurrencia y consultas.</w:t>
            </w:r>
          </w:p>
        </w:tc>
      </w:tr>
      <w:tr w:rsidRPr="00A068AE" w:rsidR="00A068AE" w:rsidTr="00A068AE" w14:paraId="3EF12A77" w14:textId="77777777">
        <w:trPr>
          <w:jc w:val="center"/>
        </w:trPr>
        <w:tc>
          <w:tcPr>
            <w:tcW w:w="3403" w:type="dxa"/>
          </w:tcPr>
          <w:p w:rsidRPr="00A068AE" w:rsidR="00A068AE" w:rsidP="009F553E" w:rsidRDefault="00A068AE" w14:paraId="3471F253" w14:textId="77777777">
            <w:pPr>
              <w:spacing w:after="0"/>
              <w:jc w:val="both"/>
              <w:rPr>
                <w:rFonts w:cs="Arial"/>
                <w:szCs w:val="21"/>
              </w:rPr>
            </w:pPr>
            <w:proofErr w:type="spellStart"/>
            <w:r w:rsidRPr="00A068AE">
              <w:rPr>
                <w:rFonts w:cs="Arial"/>
                <w:szCs w:val="21"/>
              </w:rPr>
              <w:t>Controllers</w:t>
            </w:r>
            <w:proofErr w:type="spellEnd"/>
            <w:r w:rsidRPr="00A068AE">
              <w:rPr>
                <w:rFonts w:cs="Arial"/>
                <w:szCs w:val="21"/>
              </w:rPr>
              <w:t xml:space="preserve"> e integración</w:t>
            </w:r>
          </w:p>
        </w:tc>
        <w:tc>
          <w:tcPr>
            <w:tcW w:w="6237" w:type="dxa"/>
          </w:tcPr>
          <w:p w:rsidRPr="00A068AE" w:rsidR="00A068AE" w:rsidP="009F553E" w:rsidRDefault="00A068AE" w14:paraId="0C62A218" w14:textId="77777777">
            <w:pPr>
              <w:spacing w:after="0"/>
              <w:jc w:val="both"/>
              <w:rPr>
                <w:rFonts w:cs="Arial"/>
                <w:szCs w:val="21"/>
              </w:rPr>
            </w:pPr>
            <w:proofErr w:type="spellStart"/>
            <w:r w:rsidRPr="00A068AE">
              <w:rPr>
                <w:rFonts w:cs="Arial"/>
                <w:szCs w:val="21"/>
              </w:rPr>
              <w:t>Controllers</w:t>
            </w:r>
            <w:proofErr w:type="spellEnd"/>
            <w:r w:rsidRPr="00A068AE">
              <w:rPr>
                <w:rFonts w:cs="Arial"/>
                <w:szCs w:val="21"/>
              </w:rPr>
              <w:t xml:space="preserve"> delgados, manejo de errores e interfaz conectada.</w:t>
            </w:r>
          </w:p>
        </w:tc>
      </w:tr>
      <w:tr w:rsidRPr="00A068AE" w:rsidR="00A068AE" w:rsidTr="00A068AE" w14:paraId="12A28F8E" w14:textId="77777777">
        <w:trPr>
          <w:jc w:val="center"/>
        </w:trPr>
        <w:tc>
          <w:tcPr>
            <w:tcW w:w="3403" w:type="dxa"/>
            <w:shd w:val="clear" w:color="auto" w:fill="F5F7F9"/>
          </w:tcPr>
          <w:p w:rsidRPr="00A068AE" w:rsidR="00A068AE" w:rsidP="009F553E" w:rsidRDefault="00A068AE" w14:paraId="44F6F677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A068AE">
              <w:rPr>
                <w:rFonts w:cs="Arial"/>
                <w:szCs w:val="21"/>
              </w:rPr>
              <w:t>Pruebas y calidad</w:t>
            </w:r>
          </w:p>
        </w:tc>
        <w:tc>
          <w:tcPr>
            <w:tcW w:w="6237" w:type="dxa"/>
            <w:shd w:val="clear" w:color="auto" w:fill="F5F7F9"/>
          </w:tcPr>
          <w:p w:rsidRPr="00A068AE" w:rsidR="00A068AE" w:rsidP="009F553E" w:rsidRDefault="00A068AE" w14:paraId="05EDE623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A068AE">
              <w:rPr>
                <w:rFonts w:cs="Arial"/>
                <w:szCs w:val="21"/>
              </w:rPr>
              <w:t>Cobertura significativa, casos negativos y mantenibilidad.</w:t>
            </w:r>
          </w:p>
        </w:tc>
      </w:tr>
      <w:tr w:rsidRPr="00A068AE" w:rsidR="00A068AE" w:rsidTr="00A068AE" w14:paraId="3DFF2FCF" w14:textId="77777777">
        <w:trPr>
          <w:jc w:val="center"/>
        </w:trPr>
        <w:tc>
          <w:tcPr>
            <w:tcW w:w="3403" w:type="dxa"/>
          </w:tcPr>
          <w:p w:rsidRPr="00A068AE" w:rsidR="00A068AE" w:rsidP="009F553E" w:rsidRDefault="00A068AE" w14:paraId="0169EEF7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A068AE">
              <w:rPr>
                <w:rFonts w:cs="Arial"/>
                <w:szCs w:val="21"/>
              </w:rPr>
              <w:t>Documentación y defensa</w:t>
            </w:r>
          </w:p>
        </w:tc>
        <w:tc>
          <w:tcPr>
            <w:tcW w:w="6237" w:type="dxa"/>
          </w:tcPr>
          <w:p w:rsidRPr="00A068AE" w:rsidR="00A068AE" w:rsidP="009F553E" w:rsidRDefault="00A068AE" w14:paraId="3FFF3E20" w14:textId="77777777">
            <w:pPr>
              <w:spacing w:after="0"/>
              <w:jc w:val="both"/>
              <w:rPr>
                <w:rFonts w:cs="Arial"/>
                <w:szCs w:val="21"/>
              </w:rPr>
            </w:pPr>
            <w:r w:rsidRPr="00A068AE">
              <w:rPr>
                <w:rFonts w:cs="Arial"/>
                <w:szCs w:val="21"/>
              </w:rPr>
              <w:t>Trazabilidad, claridad y dominio individual de la solución.</w:t>
            </w:r>
          </w:p>
        </w:tc>
      </w:tr>
    </w:tbl>
    <w:p w:rsidRPr="009F553E" w:rsidR="005D31E5" w:rsidP="009F553E" w:rsidRDefault="00000000" w14:paraId="230185F8" w14:textId="77777777">
      <w:pPr>
        <w:pStyle w:val="Ttulo11"/>
        <w:keepLines/>
        <w:jc w:val="both"/>
        <w:rPr>
          <w:rFonts w:cs="Arial"/>
        </w:rPr>
      </w:pPr>
      <w:r w:rsidRPr="009F553E">
        <w:rPr>
          <w:rFonts w:cs="Arial"/>
        </w:rPr>
        <w:t>15. Casos de aceptación obligatorios</w:t>
      </w:r>
    </w:p>
    <w:p w:rsidRPr="00E2101D" w:rsidR="005D31E5" w:rsidP="00E2101D" w:rsidRDefault="00000000" w14:paraId="0C7D38B1" w14:textId="77777777">
      <w:pPr>
        <w:pStyle w:val="Prrafodelista"/>
        <w:numPr>
          <w:ilvl w:val="0"/>
          <w:numId w:val="33"/>
        </w:numPr>
        <w:jc w:val="both"/>
        <w:rPr>
          <w:rFonts w:cs="Arial"/>
        </w:rPr>
      </w:pPr>
      <w:r w:rsidRPr="00E2101D">
        <w:rPr>
          <w:rFonts w:cs="Arial"/>
        </w:rPr>
        <w:t>Publicar una mentoría válida y encontrarla mediante búsqueda filtrada.</w:t>
      </w:r>
    </w:p>
    <w:p w:rsidRPr="00E2101D" w:rsidR="005D31E5" w:rsidP="00E2101D" w:rsidRDefault="00000000" w14:paraId="3AF48E41" w14:textId="77777777">
      <w:pPr>
        <w:pStyle w:val="Prrafodelista"/>
        <w:numPr>
          <w:ilvl w:val="0"/>
          <w:numId w:val="33"/>
        </w:numPr>
        <w:jc w:val="both"/>
        <w:rPr>
          <w:rFonts w:cs="Arial"/>
        </w:rPr>
      </w:pPr>
      <w:r w:rsidRPr="00E2101D">
        <w:rPr>
          <w:rFonts w:cs="Arial"/>
        </w:rPr>
        <w:t>Rechazar la publicación de una oferta incompleta.</w:t>
      </w:r>
    </w:p>
    <w:p w:rsidRPr="00E2101D" w:rsidR="005D31E5" w:rsidP="00E2101D" w:rsidRDefault="00000000" w14:paraId="5302370B" w14:textId="77777777">
      <w:pPr>
        <w:pStyle w:val="Prrafodelista"/>
        <w:numPr>
          <w:ilvl w:val="0"/>
          <w:numId w:val="33"/>
        </w:numPr>
        <w:jc w:val="both"/>
        <w:rPr>
          <w:rFonts w:cs="Arial"/>
        </w:rPr>
      </w:pPr>
      <w:r w:rsidRPr="00E2101D">
        <w:rPr>
          <w:rFonts w:cs="Arial"/>
        </w:rPr>
        <w:t>Solicitar, aceptar y pagar una mentoría con saldo suficiente.</w:t>
      </w:r>
    </w:p>
    <w:p w:rsidRPr="00E2101D" w:rsidR="005D31E5" w:rsidP="00E2101D" w:rsidRDefault="00000000" w14:paraId="17067C43" w14:textId="77777777">
      <w:pPr>
        <w:pStyle w:val="Prrafodelista"/>
        <w:numPr>
          <w:ilvl w:val="0"/>
          <w:numId w:val="33"/>
        </w:numPr>
        <w:jc w:val="both"/>
        <w:rPr>
          <w:rFonts w:cs="Arial"/>
        </w:rPr>
      </w:pPr>
      <w:r w:rsidRPr="00E2101D">
        <w:rPr>
          <w:rFonts w:cs="Arial"/>
        </w:rPr>
        <w:t>Evitar que dos aceptaciones consuman el último cupo.</w:t>
      </w:r>
    </w:p>
    <w:p w:rsidRPr="00E2101D" w:rsidR="005D31E5" w:rsidP="00E2101D" w:rsidRDefault="00000000" w14:paraId="6ED9D2F4" w14:textId="77777777">
      <w:pPr>
        <w:pStyle w:val="Prrafodelista"/>
        <w:numPr>
          <w:ilvl w:val="0"/>
          <w:numId w:val="33"/>
        </w:numPr>
        <w:jc w:val="both"/>
        <w:rPr>
          <w:rFonts w:cs="Arial"/>
        </w:rPr>
      </w:pPr>
      <w:r w:rsidRPr="00E2101D">
        <w:rPr>
          <w:rFonts w:cs="Arial"/>
        </w:rPr>
        <w:t>Rechazar un pago con saldo insuficiente sin modificar saldos ni estado.</w:t>
      </w:r>
    </w:p>
    <w:p w:rsidRPr="00E2101D" w:rsidR="005D31E5" w:rsidP="00E2101D" w:rsidRDefault="00000000" w14:paraId="357ED8D2" w14:textId="77777777">
      <w:pPr>
        <w:pStyle w:val="Prrafodelista"/>
        <w:numPr>
          <w:ilvl w:val="0"/>
          <w:numId w:val="33"/>
        </w:numPr>
        <w:jc w:val="both"/>
        <w:rPr>
          <w:rFonts w:cs="Arial"/>
        </w:rPr>
      </w:pPr>
      <w:r w:rsidRPr="00E2101D">
        <w:rPr>
          <w:rFonts w:cs="Arial"/>
        </w:rPr>
        <w:t>Cancelar y calcular el reintegro con dos políticas diferentes.</w:t>
      </w:r>
    </w:p>
    <w:p w:rsidRPr="00E2101D" w:rsidR="005D31E5" w:rsidP="00E2101D" w:rsidRDefault="00000000" w14:paraId="5E50C5A2" w14:textId="77777777">
      <w:pPr>
        <w:pStyle w:val="Prrafodelista"/>
        <w:numPr>
          <w:ilvl w:val="0"/>
          <w:numId w:val="33"/>
        </w:numPr>
        <w:jc w:val="both"/>
        <w:rPr>
          <w:rFonts w:cs="Arial"/>
        </w:rPr>
      </w:pPr>
      <w:r w:rsidRPr="00E2101D">
        <w:rPr>
          <w:rFonts w:cs="Arial"/>
        </w:rPr>
        <w:t>Cambiar la estrategia de recomendación sin modificar el caso de uso consumidor.</w:t>
      </w:r>
    </w:p>
    <w:p w:rsidRPr="00E2101D" w:rsidR="005D31E5" w:rsidP="00E2101D" w:rsidRDefault="00000000" w14:paraId="5BBAAD6B" w14:textId="77777777">
      <w:pPr>
        <w:pStyle w:val="Prrafodelista"/>
        <w:numPr>
          <w:ilvl w:val="0"/>
          <w:numId w:val="33"/>
        </w:numPr>
        <w:jc w:val="both"/>
        <w:rPr>
          <w:rFonts w:cs="Arial"/>
        </w:rPr>
      </w:pPr>
      <w:r w:rsidRPr="00E2101D">
        <w:rPr>
          <w:rFonts w:cs="Arial"/>
        </w:rPr>
        <w:t>Enviar dos tipos de notificación ante un mismo evento mediante adaptadores mock.</w:t>
      </w:r>
    </w:p>
    <w:p w:rsidRPr="00E2101D" w:rsidR="005D31E5" w:rsidP="00E2101D" w:rsidRDefault="00000000" w14:paraId="239BCC59" w14:textId="77777777">
      <w:pPr>
        <w:pStyle w:val="Prrafodelista"/>
        <w:numPr>
          <w:ilvl w:val="0"/>
          <w:numId w:val="33"/>
        </w:numPr>
        <w:jc w:val="both"/>
        <w:rPr>
          <w:rFonts w:cs="Arial"/>
        </w:rPr>
      </w:pPr>
      <w:r w:rsidRPr="00E2101D">
        <w:rPr>
          <w:rFonts w:cs="Arial"/>
        </w:rPr>
        <w:t>Aplicar promociones acumulables sin permitir precio negativo.</w:t>
      </w:r>
    </w:p>
    <w:p w:rsidRPr="00E2101D" w:rsidR="005D31E5" w:rsidP="00E2101D" w:rsidRDefault="00000000" w14:paraId="2AFB2A15" w14:textId="77777777">
      <w:pPr>
        <w:pStyle w:val="Prrafodelista"/>
        <w:numPr>
          <w:ilvl w:val="0"/>
          <w:numId w:val="33"/>
        </w:numPr>
        <w:jc w:val="both"/>
        <w:rPr>
          <w:rFonts w:cs="Arial"/>
        </w:rPr>
      </w:pPr>
      <w:r w:rsidRPr="00E2101D">
        <w:rPr>
          <w:rFonts w:cs="Arial"/>
        </w:rPr>
        <w:t>Completar una contratación, calificarla una sola vez y recalcular reputación.</w:t>
      </w:r>
    </w:p>
    <w:p w:rsidRPr="009F553E" w:rsidR="005D31E5" w:rsidP="009F553E" w:rsidRDefault="00000000" w14:paraId="008A2081" w14:textId="77777777">
      <w:pPr>
        <w:pStyle w:val="Ttulo11"/>
        <w:keepLines/>
        <w:jc w:val="both"/>
        <w:rPr>
          <w:rFonts w:cs="Arial"/>
        </w:rPr>
      </w:pPr>
      <w:r w:rsidRPr="009F553E">
        <w:rPr>
          <w:rFonts w:cs="Arial"/>
        </w:rPr>
        <w:t>16. Fuera de alcance</w:t>
      </w:r>
    </w:p>
    <w:p w:rsidRPr="00360D11" w:rsidR="005D31E5" w:rsidP="00360D11" w:rsidRDefault="00000000" w14:paraId="4E0DA32B" w14:textId="77777777">
      <w:pPr>
        <w:pStyle w:val="Prrafodelista"/>
        <w:numPr>
          <w:ilvl w:val="0"/>
          <w:numId w:val="34"/>
        </w:numPr>
        <w:jc w:val="both"/>
        <w:rPr>
          <w:rFonts w:cs="Arial"/>
        </w:rPr>
      </w:pPr>
      <w:r w:rsidRPr="00360D11">
        <w:rPr>
          <w:rFonts w:cs="Arial"/>
        </w:rPr>
        <w:t>Autenticación, registro, recuperación de contraseña y autorización OAuth/JWT real.</w:t>
      </w:r>
    </w:p>
    <w:p w:rsidRPr="00360D11" w:rsidR="005D31E5" w:rsidP="00360D11" w:rsidRDefault="00000000" w14:paraId="7C398C33" w14:textId="77777777">
      <w:pPr>
        <w:pStyle w:val="Prrafodelista"/>
        <w:numPr>
          <w:ilvl w:val="0"/>
          <w:numId w:val="34"/>
        </w:numPr>
        <w:jc w:val="both"/>
        <w:rPr>
          <w:rFonts w:cs="Arial"/>
        </w:rPr>
      </w:pPr>
      <w:r w:rsidRPr="00360D11">
        <w:rPr>
          <w:rFonts w:cs="Arial"/>
        </w:rPr>
        <w:t>Dinero real, integración bancaria o procesamiento de tarjetas.</w:t>
      </w:r>
    </w:p>
    <w:p w:rsidRPr="00360D11" w:rsidR="005D31E5" w:rsidP="00360D11" w:rsidRDefault="00000000" w14:paraId="46C47531" w14:textId="77777777">
      <w:pPr>
        <w:pStyle w:val="Prrafodelista"/>
        <w:numPr>
          <w:ilvl w:val="0"/>
          <w:numId w:val="34"/>
        </w:numPr>
        <w:jc w:val="both"/>
        <w:rPr>
          <w:rFonts w:cs="Arial"/>
        </w:rPr>
      </w:pPr>
      <w:r w:rsidRPr="00360D11">
        <w:rPr>
          <w:rFonts w:cs="Arial"/>
        </w:rPr>
        <w:t>Chat en tiempo real, videollamadas y almacenamiento de archivos pesados.</w:t>
      </w:r>
    </w:p>
    <w:p w:rsidRPr="00360D11" w:rsidR="005D31E5" w:rsidP="00360D11" w:rsidRDefault="00000000" w14:paraId="79D0AB98" w14:textId="77777777">
      <w:pPr>
        <w:pStyle w:val="Prrafodelista"/>
        <w:numPr>
          <w:ilvl w:val="0"/>
          <w:numId w:val="34"/>
        </w:numPr>
        <w:jc w:val="both"/>
        <w:rPr>
          <w:rFonts w:cs="Arial"/>
        </w:rPr>
      </w:pPr>
      <w:r w:rsidRPr="00360D11">
        <w:rPr>
          <w:rFonts w:cs="Arial"/>
        </w:rPr>
        <w:t>Despliegue productivo de alta disponibilidad.</w:t>
      </w:r>
    </w:p>
    <w:p w:rsidR="00000000" w:rsidP="18C5835A" w:rsidRDefault="00000000" w14:paraId="4150FC67" w14:textId="7537812D">
      <w:pPr>
        <w:pStyle w:val="Prrafodelista"/>
        <w:numPr>
          <w:ilvl w:val="0"/>
          <w:numId w:val="34"/>
        </w:numPr>
        <w:suppressLineNumbers w:val="0"/>
        <w:bidi w:val="0"/>
        <w:spacing w:before="0" w:beforeAutospacing="off" w:after="120" w:afterAutospacing="off" w:line="259" w:lineRule="auto"/>
        <w:ind w:left="975" w:right="0" w:hanging="360"/>
        <w:jc w:val="both"/>
        <w:rPr>
          <w:rFonts w:cs="Arial"/>
        </w:rPr>
      </w:pPr>
      <w:r w:rsidRPr="18C5835A" w:rsidR="00000000">
        <w:rPr>
          <w:rFonts w:cs="Arial"/>
        </w:rPr>
        <w:t>Diseño visual responsivo desde cero.</w:t>
      </w:r>
      <w:r w:rsidRPr="18C5835A" w:rsidR="308C6630">
        <w:rPr>
          <w:rFonts w:cs="Arial"/>
        </w:rPr>
        <w:t>z</w:t>
      </w:r>
    </w:p>
    <w:sectPr w:rsidRPr="00360D11" w:rsidR="005D31E5" w:rsidSect="004353D2">
      <w:headerReference w:type="default" r:id="rId7"/>
      <w:footerReference w:type="default" r:id="rId8"/>
      <w:pgSz w:w="11906" w:h="16838" w:orient="portrait"/>
      <w:pgMar w:top="137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:rsidR="00332B5C" w:rsidP="003804E8" w:rsidRDefault="00332B5C" w14:paraId="40E9F1AE" w14:textId="77777777">
      <w:pPr>
        <w:spacing w:after="0" w:line="240" w:lineRule="auto"/>
      </w:pPr>
      <w:r>
        <w:separator/>
      </w:r>
    </w:p>
  </w:endnote>
  <w:endnote w:type="continuationSeparator" w:id="0">
    <w:p w:rsidR="00332B5C" w:rsidP="003804E8" w:rsidRDefault="00332B5C" w14:paraId="3CE5176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195613371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:rsidR="0021003C" w:rsidRDefault="0021003C" w14:paraId="4DCF49C5" w14:textId="77777777">
            <w:pPr>
              <w:pStyle w:val="Piedepgina"/>
              <w:jc w:val="right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21003C" w:rsidRDefault="0021003C" w14:paraId="244DEA7A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:rsidR="00332B5C" w:rsidP="003804E8" w:rsidRDefault="00332B5C" w14:paraId="1391A012" w14:textId="77777777">
      <w:pPr>
        <w:spacing w:after="0" w:line="240" w:lineRule="auto"/>
      </w:pPr>
      <w:r>
        <w:separator/>
      </w:r>
    </w:p>
  </w:footnote>
  <w:footnote w:type="continuationSeparator" w:id="0">
    <w:p w:rsidR="00332B5C" w:rsidP="003804E8" w:rsidRDefault="00332B5C" w14:paraId="7A9349D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4353D2" w:rsidR="003804E8" w:rsidRDefault="004353D2" w14:paraId="09AECD3D" w14:textId="77777777">
    <w:pPr>
      <w:pStyle w:val="Encabezado"/>
      <w:rPr>
        <w:sz w:val="20"/>
        <w:szCs w:val="20"/>
      </w:rPr>
    </w:pPr>
    <w:r w:rsidRPr="004353D2">
      <w:rPr>
        <w:noProof/>
        <w:sz w:val="20"/>
        <w:szCs w:val="20"/>
      </w:rPr>
      <w:drawing>
        <wp:anchor distT="0" distB="0" distL="114300" distR="114300" simplePos="0" relativeHeight="251658240" behindDoc="1" locked="0" layoutInCell="1" allowOverlap="1" wp14:anchorId="2D778BC3" wp14:editId="1E8213EB">
          <wp:simplePos x="0" y="0"/>
          <wp:positionH relativeFrom="margin">
            <wp:posOffset>5567045</wp:posOffset>
          </wp:positionH>
          <wp:positionV relativeFrom="paragraph">
            <wp:posOffset>-126365</wp:posOffset>
          </wp:positionV>
          <wp:extent cx="1051560" cy="467995"/>
          <wp:effectExtent l="0" t="0" r="2540" b="1905"/>
          <wp:wrapTight wrapText="bothSides">
            <wp:wrapPolygon edited="0">
              <wp:start x="0" y="0"/>
              <wp:lineTo x="0" y="21102"/>
              <wp:lineTo x="21391" y="21102"/>
              <wp:lineTo x="21391" y="0"/>
              <wp:lineTo x="0" y="0"/>
            </wp:wrapPolygon>
          </wp:wrapTight>
          <wp:docPr id="2" name="Imagen 2" descr="UADE - YouTub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UADE - YouTube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5536" b="29756"/>
                  <a:stretch/>
                </pic:blipFill>
                <pic:spPr bwMode="auto">
                  <a:xfrm>
                    <a:off x="0" y="0"/>
                    <a:ext cx="1051560" cy="46799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353D2">
      <w:rPr>
        <w:sz w:val="20"/>
        <w:szCs w:val="20"/>
      </w:rPr>
      <w:t>Procesos de Desarrollo de Software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9F63D60B"/>
    <w:multiLevelType w:val="hybridMultilevel"/>
    <w:tmpl w:val="D811F8A8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E7182B"/>
    <w:multiLevelType w:val="hybridMultilevel"/>
    <w:tmpl w:val="690A34F0"/>
    <w:lvl w:ilvl="0" w:tplc="49DAAE2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6901C7"/>
    <w:multiLevelType w:val="hybridMultilevel"/>
    <w:tmpl w:val="A396225A"/>
    <w:lvl w:ilvl="0" w:tplc="080A000F">
      <w:start w:val="1"/>
      <w:numFmt w:val="decimal"/>
      <w:lvlText w:val="%1."/>
      <w:lvlJc w:val="left"/>
      <w:pPr>
        <w:ind w:left="975" w:hanging="360"/>
      </w:pPr>
    </w:lvl>
    <w:lvl w:ilvl="1" w:tplc="080A0019" w:tentative="1">
      <w:start w:val="1"/>
      <w:numFmt w:val="lowerLetter"/>
      <w:lvlText w:val="%2."/>
      <w:lvlJc w:val="left"/>
      <w:pPr>
        <w:ind w:left="1695" w:hanging="360"/>
      </w:pPr>
    </w:lvl>
    <w:lvl w:ilvl="2" w:tplc="080A001B" w:tentative="1">
      <w:start w:val="1"/>
      <w:numFmt w:val="lowerRoman"/>
      <w:lvlText w:val="%3."/>
      <w:lvlJc w:val="right"/>
      <w:pPr>
        <w:ind w:left="2415" w:hanging="180"/>
      </w:pPr>
    </w:lvl>
    <w:lvl w:ilvl="3" w:tplc="080A000F" w:tentative="1">
      <w:start w:val="1"/>
      <w:numFmt w:val="decimal"/>
      <w:lvlText w:val="%4."/>
      <w:lvlJc w:val="left"/>
      <w:pPr>
        <w:ind w:left="3135" w:hanging="360"/>
      </w:pPr>
    </w:lvl>
    <w:lvl w:ilvl="4" w:tplc="080A0019" w:tentative="1">
      <w:start w:val="1"/>
      <w:numFmt w:val="lowerLetter"/>
      <w:lvlText w:val="%5."/>
      <w:lvlJc w:val="left"/>
      <w:pPr>
        <w:ind w:left="3855" w:hanging="360"/>
      </w:pPr>
    </w:lvl>
    <w:lvl w:ilvl="5" w:tplc="080A001B" w:tentative="1">
      <w:start w:val="1"/>
      <w:numFmt w:val="lowerRoman"/>
      <w:lvlText w:val="%6."/>
      <w:lvlJc w:val="right"/>
      <w:pPr>
        <w:ind w:left="4575" w:hanging="180"/>
      </w:pPr>
    </w:lvl>
    <w:lvl w:ilvl="6" w:tplc="080A000F" w:tentative="1">
      <w:start w:val="1"/>
      <w:numFmt w:val="decimal"/>
      <w:lvlText w:val="%7."/>
      <w:lvlJc w:val="left"/>
      <w:pPr>
        <w:ind w:left="5295" w:hanging="360"/>
      </w:pPr>
    </w:lvl>
    <w:lvl w:ilvl="7" w:tplc="080A0019" w:tentative="1">
      <w:start w:val="1"/>
      <w:numFmt w:val="lowerLetter"/>
      <w:lvlText w:val="%8."/>
      <w:lvlJc w:val="left"/>
      <w:pPr>
        <w:ind w:left="6015" w:hanging="360"/>
      </w:pPr>
    </w:lvl>
    <w:lvl w:ilvl="8" w:tplc="080A001B" w:tentative="1">
      <w:start w:val="1"/>
      <w:numFmt w:val="lowerRoman"/>
      <w:lvlText w:val="%9."/>
      <w:lvlJc w:val="right"/>
      <w:pPr>
        <w:ind w:left="6735" w:hanging="180"/>
      </w:pPr>
    </w:lvl>
  </w:abstractNum>
  <w:abstractNum w:abstractNumId="3" w15:restartNumberingAfterBreak="0">
    <w:nsid w:val="0A7C71B3"/>
    <w:multiLevelType w:val="hybridMultilevel"/>
    <w:tmpl w:val="3A120E86"/>
    <w:lvl w:ilvl="0" w:tplc="2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E173B87"/>
    <w:multiLevelType w:val="hybridMultilevel"/>
    <w:tmpl w:val="E44E45A2"/>
    <w:lvl w:ilvl="0" w:tplc="080A0001">
      <w:start w:val="1"/>
      <w:numFmt w:val="bullet"/>
      <w:lvlText w:val=""/>
      <w:lvlJc w:val="left"/>
      <w:pPr>
        <w:ind w:left="975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695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415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3135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855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575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295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6015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735" w:hanging="360"/>
      </w:pPr>
      <w:rPr>
        <w:rFonts w:hint="default" w:ascii="Wingdings" w:hAnsi="Wingdings"/>
      </w:rPr>
    </w:lvl>
  </w:abstractNum>
  <w:abstractNum w:abstractNumId="5" w15:restartNumberingAfterBreak="0">
    <w:nsid w:val="11E9385C"/>
    <w:multiLevelType w:val="hybridMultilevel"/>
    <w:tmpl w:val="A328DC66"/>
    <w:lvl w:ilvl="0" w:tplc="080A0001">
      <w:start w:val="1"/>
      <w:numFmt w:val="bullet"/>
      <w:lvlText w:val=""/>
      <w:lvlJc w:val="left"/>
      <w:pPr>
        <w:ind w:left="975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695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415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3135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855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575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295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6015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735" w:hanging="360"/>
      </w:pPr>
      <w:rPr>
        <w:rFonts w:hint="default" w:ascii="Wingdings" w:hAnsi="Wingdings"/>
      </w:rPr>
    </w:lvl>
  </w:abstractNum>
  <w:abstractNum w:abstractNumId="6" w15:restartNumberingAfterBreak="0">
    <w:nsid w:val="1260265D"/>
    <w:multiLevelType w:val="hybridMultilevel"/>
    <w:tmpl w:val="021A0D04"/>
    <w:lvl w:ilvl="0" w:tplc="080A0001">
      <w:start w:val="1"/>
      <w:numFmt w:val="bullet"/>
      <w:lvlText w:val=""/>
      <w:lvlJc w:val="left"/>
      <w:pPr>
        <w:ind w:left="975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695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415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3135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855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575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295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6015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735" w:hanging="360"/>
      </w:pPr>
      <w:rPr>
        <w:rFonts w:hint="default" w:ascii="Wingdings" w:hAnsi="Wingdings"/>
      </w:rPr>
    </w:lvl>
  </w:abstractNum>
  <w:abstractNum w:abstractNumId="7" w15:restartNumberingAfterBreak="0">
    <w:nsid w:val="15F517AF"/>
    <w:multiLevelType w:val="hybridMultilevel"/>
    <w:tmpl w:val="80EEC5FC"/>
    <w:lvl w:ilvl="0" w:tplc="080A0001">
      <w:start w:val="1"/>
      <w:numFmt w:val="bullet"/>
      <w:lvlText w:val=""/>
      <w:lvlJc w:val="left"/>
      <w:pPr>
        <w:ind w:left="975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695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415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3135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855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575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295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6015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735" w:hanging="360"/>
      </w:pPr>
      <w:rPr>
        <w:rFonts w:hint="default" w:ascii="Wingdings" w:hAnsi="Wingdings"/>
      </w:rPr>
    </w:lvl>
  </w:abstractNum>
  <w:abstractNum w:abstractNumId="8" w15:restartNumberingAfterBreak="0">
    <w:nsid w:val="1ACC421C"/>
    <w:multiLevelType w:val="hybridMultilevel"/>
    <w:tmpl w:val="EA5C6668"/>
    <w:lvl w:ilvl="0" w:tplc="2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B647AF8"/>
    <w:multiLevelType w:val="hybridMultilevel"/>
    <w:tmpl w:val="48126760"/>
    <w:lvl w:ilvl="0" w:tplc="2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C5C3CBF"/>
    <w:multiLevelType w:val="hybridMultilevel"/>
    <w:tmpl w:val="53927EB4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3360C15"/>
    <w:multiLevelType w:val="hybridMultilevel"/>
    <w:tmpl w:val="72222712"/>
    <w:lvl w:ilvl="0" w:tplc="080A0001">
      <w:start w:val="1"/>
      <w:numFmt w:val="bullet"/>
      <w:lvlText w:val=""/>
      <w:lvlJc w:val="left"/>
      <w:pPr>
        <w:ind w:left="975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695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415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3135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855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575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295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6015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735" w:hanging="360"/>
      </w:pPr>
      <w:rPr>
        <w:rFonts w:hint="default" w:ascii="Wingdings" w:hAnsi="Wingdings"/>
      </w:rPr>
    </w:lvl>
  </w:abstractNum>
  <w:abstractNum w:abstractNumId="12" w15:restartNumberingAfterBreak="0">
    <w:nsid w:val="26636489"/>
    <w:multiLevelType w:val="hybridMultilevel"/>
    <w:tmpl w:val="7046A5D2"/>
    <w:lvl w:ilvl="0" w:tplc="080A0001">
      <w:start w:val="1"/>
      <w:numFmt w:val="bullet"/>
      <w:lvlText w:val=""/>
      <w:lvlJc w:val="left"/>
      <w:pPr>
        <w:ind w:left="975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695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415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3135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855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575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295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6015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735" w:hanging="360"/>
      </w:pPr>
      <w:rPr>
        <w:rFonts w:hint="default" w:ascii="Wingdings" w:hAnsi="Wingdings"/>
      </w:rPr>
    </w:lvl>
  </w:abstractNum>
  <w:abstractNum w:abstractNumId="13" w15:restartNumberingAfterBreak="0">
    <w:nsid w:val="27900905"/>
    <w:multiLevelType w:val="hybridMultilevel"/>
    <w:tmpl w:val="4CDE5C20"/>
    <w:lvl w:ilvl="0" w:tplc="080A0001">
      <w:start w:val="1"/>
      <w:numFmt w:val="bullet"/>
      <w:lvlText w:val=""/>
      <w:lvlJc w:val="left"/>
      <w:pPr>
        <w:ind w:left="975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695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415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3135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855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575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295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6015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735" w:hanging="360"/>
      </w:pPr>
      <w:rPr>
        <w:rFonts w:hint="default" w:ascii="Wingdings" w:hAnsi="Wingdings"/>
      </w:rPr>
    </w:lvl>
  </w:abstractNum>
  <w:abstractNum w:abstractNumId="14" w15:restartNumberingAfterBreak="0">
    <w:nsid w:val="2869109F"/>
    <w:multiLevelType w:val="hybridMultilevel"/>
    <w:tmpl w:val="A99400E6"/>
    <w:lvl w:ilvl="0" w:tplc="080A0001">
      <w:start w:val="1"/>
      <w:numFmt w:val="bullet"/>
      <w:lvlText w:val=""/>
      <w:lvlJc w:val="left"/>
      <w:pPr>
        <w:ind w:left="975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695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415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3135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855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575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295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6015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735" w:hanging="360"/>
      </w:pPr>
      <w:rPr>
        <w:rFonts w:hint="default" w:ascii="Wingdings" w:hAnsi="Wingdings"/>
      </w:rPr>
    </w:lvl>
  </w:abstractNum>
  <w:abstractNum w:abstractNumId="15" w15:restartNumberingAfterBreak="0">
    <w:nsid w:val="2DA00EA1"/>
    <w:multiLevelType w:val="hybridMultilevel"/>
    <w:tmpl w:val="D3CCE7DC"/>
    <w:lvl w:ilvl="0" w:tplc="2C0A0001">
      <w:start w:val="1"/>
      <w:numFmt w:val="bullet"/>
      <w:lvlText w:val=""/>
      <w:lvlJc w:val="left"/>
      <w:pPr>
        <w:ind w:left="773" w:hanging="360"/>
      </w:pPr>
      <w:rPr>
        <w:rFonts w:hint="default" w:ascii="Symbol" w:hAnsi="Symbol"/>
      </w:rPr>
    </w:lvl>
    <w:lvl w:ilvl="1" w:tplc="2C0A0003">
      <w:start w:val="1"/>
      <w:numFmt w:val="bullet"/>
      <w:lvlText w:val="o"/>
      <w:lvlJc w:val="left"/>
      <w:pPr>
        <w:ind w:left="1493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2213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2933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653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4373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5093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5813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533" w:hanging="360"/>
      </w:pPr>
      <w:rPr>
        <w:rFonts w:hint="default" w:ascii="Wingdings" w:hAnsi="Wingdings"/>
      </w:rPr>
    </w:lvl>
  </w:abstractNum>
  <w:abstractNum w:abstractNumId="16" w15:restartNumberingAfterBreak="0">
    <w:nsid w:val="33E21320"/>
    <w:multiLevelType w:val="hybridMultilevel"/>
    <w:tmpl w:val="BEA41F0E"/>
    <w:lvl w:ilvl="0" w:tplc="2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C53742D"/>
    <w:multiLevelType w:val="hybridMultilevel"/>
    <w:tmpl w:val="42425586"/>
    <w:lvl w:ilvl="0" w:tplc="2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CDF02CE"/>
    <w:multiLevelType w:val="hybridMultilevel"/>
    <w:tmpl w:val="9E4083CE"/>
    <w:lvl w:ilvl="0" w:tplc="7396B31A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DF4788C"/>
    <w:multiLevelType w:val="multilevel"/>
    <w:tmpl w:val="D2DCBCFC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45865FE3"/>
    <w:multiLevelType w:val="hybridMultilevel"/>
    <w:tmpl w:val="9D3210F4"/>
    <w:lvl w:ilvl="0" w:tplc="2C0A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1" w15:restartNumberingAfterBreak="0">
    <w:nsid w:val="473E5F7A"/>
    <w:multiLevelType w:val="hybridMultilevel"/>
    <w:tmpl w:val="472E1286"/>
    <w:lvl w:ilvl="0" w:tplc="080A0001">
      <w:start w:val="1"/>
      <w:numFmt w:val="bullet"/>
      <w:lvlText w:val=""/>
      <w:lvlJc w:val="left"/>
      <w:pPr>
        <w:ind w:left="975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695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415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3135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855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575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295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6015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735" w:hanging="360"/>
      </w:pPr>
      <w:rPr>
        <w:rFonts w:hint="default" w:ascii="Wingdings" w:hAnsi="Wingdings"/>
      </w:rPr>
    </w:lvl>
  </w:abstractNum>
  <w:abstractNum w:abstractNumId="22" w15:restartNumberingAfterBreak="0">
    <w:nsid w:val="47AB3184"/>
    <w:multiLevelType w:val="hybridMultilevel"/>
    <w:tmpl w:val="4B19A028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4F9C599B"/>
    <w:multiLevelType w:val="hybridMultilevel"/>
    <w:tmpl w:val="CE6ECCF8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1AB4F8B"/>
    <w:multiLevelType w:val="hybridMultilevel"/>
    <w:tmpl w:val="7C5EBCF2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597474C"/>
    <w:multiLevelType w:val="multilevel"/>
    <w:tmpl w:val="C6DEB1C8"/>
    <w:lvl w:ilvl="0">
      <w:start w:val="1"/>
      <w:numFmt w:val="bullet"/>
      <w:lvlText w:val="•"/>
      <w:lvlJc w:val="left"/>
      <w:rPr>
        <w:rFonts w:ascii="Arial" w:hAnsi="Arial"/>
      </w:rPr>
    </w:lvl>
    <w:lvl w:ilvl="1">
      <w:start w:val="1"/>
      <w:numFmt w:val="bullet"/>
      <w:lvlText w:val="•"/>
      <w:lvlJc w:val="left"/>
      <w:rPr>
        <w:rFonts w:ascii="Arial" w:hAnsi="Arial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5CAA3477"/>
    <w:multiLevelType w:val="multilevel"/>
    <w:tmpl w:val="F2400F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27" w15:restartNumberingAfterBreak="0">
    <w:nsid w:val="697A38E9"/>
    <w:multiLevelType w:val="multilevel"/>
    <w:tmpl w:val="03D430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28" w15:restartNumberingAfterBreak="0">
    <w:nsid w:val="709A09C8"/>
    <w:multiLevelType w:val="hybridMultilevel"/>
    <w:tmpl w:val="2B9EB808"/>
    <w:lvl w:ilvl="0" w:tplc="2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722B1BF3"/>
    <w:multiLevelType w:val="hybridMultilevel"/>
    <w:tmpl w:val="BF800EA2"/>
    <w:lvl w:ilvl="0" w:tplc="080A0001">
      <w:start w:val="1"/>
      <w:numFmt w:val="bullet"/>
      <w:lvlText w:val=""/>
      <w:lvlJc w:val="left"/>
      <w:pPr>
        <w:ind w:left="975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695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415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3135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855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575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295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6015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735" w:hanging="360"/>
      </w:pPr>
      <w:rPr>
        <w:rFonts w:hint="default" w:ascii="Wingdings" w:hAnsi="Wingdings"/>
      </w:rPr>
    </w:lvl>
  </w:abstractNum>
  <w:abstractNum w:abstractNumId="30" w15:restartNumberingAfterBreak="0">
    <w:nsid w:val="72AB6069"/>
    <w:multiLevelType w:val="multilevel"/>
    <w:tmpl w:val="DC623E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31" w15:restartNumberingAfterBreak="0">
    <w:nsid w:val="75D2516B"/>
    <w:multiLevelType w:val="hybridMultilevel"/>
    <w:tmpl w:val="9DBCC49E"/>
    <w:lvl w:ilvl="0" w:tplc="2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75F63651"/>
    <w:multiLevelType w:val="hybridMultilevel"/>
    <w:tmpl w:val="FDB6D276"/>
    <w:lvl w:ilvl="0" w:tplc="080A0001">
      <w:start w:val="1"/>
      <w:numFmt w:val="bullet"/>
      <w:lvlText w:val=""/>
      <w:lvlJc w:val="left"/>
      <w:pPr>
        <w:ind w:left="975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695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415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3135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855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575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295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6015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735" w:hanging="360"/>
      </w:pPr>
      <w:rPr>
        <w:rFonts w:hint="default" w:ascii="Wingdings" w:hAnsi="Wingdings"/>
      </w:rPr>
    </w:lvl>
  </w:abstractNum>
  <w:abstractNum w:abstractNumId="33" w15:restartNumberingAfterBreak="0">
    <w:nsid w:val="7B4C5E4C"/>
    <w:multiLevelType w:val="hybridMultilevel"/>
    <w:tmpl w:val="8864D03A"/>
    <w:lvl w:ilvl="0" w:tplc="2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7FF76B23"/>
    <w:multiLevelType w:val="hybridMultilevel"/>
    <w:tmpl w:val="DAD2241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6812491">
    <w:abstractNumId w:val="15"/>
  </w:num>
  <w:num w:numId="2" w16cid:durableId="2089384051">
    <w:abstractNumId w:val="22"/>
  </w:num>
  <w:num w:numId="3" w16cid:durableId="351758775">
    <w:abstractNumId w:val="0"/>
  </w:num>
  <w:num w:numId="4" w16cid:durableId="170679850">
    <w:abstractNumId w:val="3"/>
  </w:num>
  <w:num w:numId="5" w16cid:durableId="728118424">
    <w:abstractNumId w:val="9"/>
  </w:num>
  <w:num w:numId="6" w16cid:durableId="1207991428">
    <w:abstractNumId w:val="20"/>
  </w:num>
  <w:num w:numId="7" w16cid:durableId="2101022301">
    <w:abstractNumId w:val="31"/>
  </w:num>
  <w:num w:numId="8" w16cid:durableId="141386755">
    <w:abstractNumId w:val="16"/>
  </w:num>
  <w:num w:numId="9" w16cid:durableId="1081294701">
    <w:abstractNumId w:val="17"/>
  </w:num>
  <w:num w:numId="10" w16cid:durableId="398141264">
    <w:abstractNumId w:val="34"/>
  </w:num>
  <w:num w:numId="11" w16cid:durableId="928923566">
    <w:abstractNumId w:val="1"/>
  </w:num>
  <w:num w:numId="12" w16cid:durableId="1641228833">
    <w:abstractNumId w:val="27"/>
  </w:num>
  <w:num w:numId="13" w16cid:durableId="397947559">
    <w:abstractNumId w:val="26"/>
  </w:num>
  <w:num w:numId="14" w16cid:durableId="1313437964">
    <w:abstractNumId w:val="30"/>
  </w:num>
  <w:num w:numId="15" w16cid:durableId="989946877">
    <w:abstractNumId w:val="8"/>
  </w:num>
  <w:num w:numId="16" w16cid:durableId="71319938">
    <w:abstractNumId w:val="28"/>
  </w:num>
  <w:num w:numId="17" w16cid:durableId="2144813579">
    <w:abstractNumId w:val="33"/>
  </w:num>
  <w:num w:numId="18" w16cid:durableId="1245534294">
    <w:abstractNumId w:val="10"/>
  </w:num>
  <w:num w:numId="19" w16cid:durableId="1135636372">
    <w:abstractNumId w:val="23"/>
  </w:num>
  <w:num w:numId="20" w16cid:durableId="2061173650">
    <w:abstractNumId w:val="18"/>
  </w:num>
  <w:num w:numId="21" w16cid:durableId="17853562">
    <w:abstractNumId w:val="24"/>
  </w:num>
  <w:num w:numId="22" w16cid:durableId="21245462">
    <w:abstractNumId w:val="25"/>
  </w:num>
  <w:num w:numId="23" w16cid:durableId="244262905">
    <w:abstractNumId w:val="19"/>
  </w:num>
  <w:num w:numId="24" w16cid:durableId="2013333665">
    <w:abstractNumId w:val="14"/>
  </w:num>
  <w:num w:numId="25" w16cid:durableId="1809933791">
    <w:abstractNumId w:val="32"/>
  </w:num>
  <w:num w:numId="26" w16cid:durableId="241453565">
    <w:abstractNumId w:val="13"/>
  </w:num>
  <w:num w:numId="27" w16cid:durableId="322634768">
    <w:abstractNumId w:val="4"/>
  </w:num>
  <w:num w:numId="28" w16cid:durableId="1498575398">
    <w:abstractNumId w:val="29"/>
  </w:num>
  <w:num w:numId="29" w16cid:durableId="1687437874">
    <w:abstractNumId w:val="21"/>
  </w:num>
  <w:num w:numId="30" w16cid:durableId="1038823884">
    <w:abstractNumId w:val="6"/>
  </w:num>
  <w:num w:numId="31" w16cid:durableId="361437686">
    <w:abstractNumId w:val="7"/>
  </w:num>
  <w:num w:numId="32" w16cid:durableId="1000700442">
    <w:abstractNumId w:val="5"/>
  </w:num>
  <w:num w:numId="33" w16cid:durableId="474371614">
    <w:abstractNumId w:val="2"/>
  </w:num>
  <w:num w:numId="34" w16cid:durableId="1531454490">
    <w:abstractNumId w:val="11"/>
  </w:num>
  <w:num w:numId="35" w16cid:durableId="837035427">
    <w:abstractNumId w:val="12"/>
  </w:num>
</w:numbering>
</file>

<file path=word/settings.xml><?xml version="1.0" encoding="utf-8"?>
<w:settings xmlns:wp14="http://schemas.microsoft.com/office/word/2010/wordprocessingDrawing"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 wp14">
  <w:zoom w:percent="18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4E8"/>
    <w:rsid w:val="00000000"/>
    <w:rsid w:val="00007A90"/>
    <w:rsid w:val="00025CA1"/>
    <w:rsid w:val="00054359"/>
    <w:rsid w:val="00054EDD"/>
    <w:rsid w:val="0008118C"/>
    <w:rsid w:val="000847DF"/>
    <w:rsid w:val="0009044E"/>
    <w:rsid w:val="0009289A"/>
    <w:rsid w:val="0009500C"/>
    <w:rsid w:val="00097C5A"/>
    <w:rsid w:val="000C57AB"/>
    <w:rsid w:val="000C700C"/>
    <w:rsid w:val="00131266"/>
    <w:rsid w:val="0016775F"/>
    <w:rsid w:val="00196238"/>
    <w:rsid w:val="001B601F"/>
    <w:rsid w:val="001E78AE"/>
    <w:rsid w:val="0021003C"/>
    <w:rsid w:val="00216E2D"/>
    <w:rsid w:val="00252CAF"/>
    <w:rsid w:val="002858C1"/>
    <w:rsid w:val="00293A59"/>
    <w:rsid w:val="00332B5C"/>
    <w:rsid w:val="00333027"/>
    <w:rsid w:val="00360D11"/>
    <w:rsid w:val="00376660"/>
    <w:rsid w:val="003804E8"/>
    <w:rsid w:val="0039029C"/>
    <w:rsid w:val="00394EEC"/>
    <w:rsid w:val="003B1F2C"/>
    <w:rsid w:val="004353D2"/>
    <w:rsid w:val="00445B29"/>
    <w:rsid w:val="00446DE2"/>
    <w:rsid w:val="004542F1"/>
    <w:rsid w:val="00460B2B"/>
    <w:rsid w:val="0048569F"/>
    <w:rsid w:val="004868D4"/>
    <w:rsid w:val="00490D57"/>
    <w:rsid w:val="004A78DD"/>
    <w:rsid w:val="004F3C3C"/>
    <w:rsid w:val="00515B7B"/>
    <w:rsid w:val="00523020"/>
    <w:rsid w:val="005476E4"/>
    <w:rsid w:val="00586C33"/>
    <w:rsid w:val="005B1B6E"/>
    <w:rsid w:val="005C42B1"/>
    <w:rsid w:val="005D31E5"/>
    <w:rsid w:val="005F303D"/>
    <w:rsid w:val="00620123"/>
    <w:rsid w:val="00627C3F"/>
    <w:rsid w:val="0063638F"/>
    <w:rsid w:val="00660702"/>
    <w:rsid w:val="006825D5"/>
    <w:rsid w:val="006A459B"/>
    <w:rsid w:val="007112F9"/>
    <w:rsid w:val="007128BF"/>
    <w:rsid w:val="0071595C"/>
    <w:rsid w:val="00731C28"/>
    <w:rsid w:val="00757492"/>
    <w:rsid w:val="008331A1"/>
    <w:rsid w:val="0086766B"/>
    <w:rsid w:val="00874230"/>
    <w:rsid w:val="008A37BD"/>
    <w:rsid w:val="008C2EB4"/>
    <w:rsid w:val="008D5942"/>
    <w:rsid w:val="008F083D"/>
    <w:rsid w:val="00910233"/>
    <w:rsid w:val="00926626"/>
    <w:rsid w:val="009622A9"/>
    <w:rsid w:val="0098511B"/>
    <w:rsid w:val="009A2BC3"/>
    <w:rsid w:val="009B5D8E"/>
    <w:rsid w:val="009E45A3"/>
    <w:rsid w:val="009F553E"/>
    <w:rsid w:val="00A068AE"/>
    <w:rsid w:val="00A22E3E"/>
    <w:rsid w:val="00A37613"/>
    <w:rsid w:val="00A45158"/>
    <w:rsid w:val="00A75394"/>
    <w:rsid w:val="00AC3C45"/>
    <w:rsid w:val="00AC453E"/>
    <w:rsid w:val="00AD20A6"/>
    <w:rsid w:val="00B41AEA"/>
    <w:rsid w:val="00B66BEC"/>
    <w:rsid w:val="00B92FDB"/>
    <w:rsid w:val="00BF057D"/>
    <w:rsid w:val="00C00183"/>
    <w:rsid w:val="00C15DBF"/>
    <w:rsid w:val="00C22B17"/>
    <w:rsid w:val="00C463E1"/>
    <w:rsid w:val="00C65A99"/>
    <w:rsid w:val="00C81DA5"/>
    <w:rsid w:val="00C94687"/>
    <w:rsid w:val="00CD15F9"/>
    <w:rsid w:val="00D142DE"/>
    <w:rsid w:val="00D72B51"/>
    <w:rsid w:val="00D96C6A"/>
    <w:rsid w:val="00DF482A"/>
    <w:rsid w:val="00E012DC"/>
    <w:rsid w:val="00E2101D"/>
    <w:rsid w:val="00E34D13"/>
    <w:rsid w:val="00E52210"/>
    <w:rsid w:val="00ED0DF6"/>
    <w:rsid w:val="00EE3C4F"/>
    <w:rsid w:val="00EF15A6"/>
    <w:rsid w:val="00F63C62"/>
    <w:rsid w:val="00F71B95"/>
    <w:rsid w:val="18ADC03C"/>
    <w:rsid w:val="18C5835A"/>
    <w:rsid w:val="1DAD3E82"/>
    <w:rsid w:val="241E1C9C"/>
    <w:rsid w:val="308C6630"/>
    <w:rsid w:val="3499AC3A"/>
    <w:rsid w:val="3E2E3792"/>
    <w:rsid w:val="59BAA771"/>
    <w:rsid w:val="6ACA7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B5C47E"/>
  <w15:chartTrackingRefBased/>
  <w15:docId w15:val="{9BC111B5-D745-4648-BBC7-586BF2C8F79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20"/>
    </w:pPr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9F553E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F553E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04E8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3804E8"/>
  </w:style>
  <w:style w:type="paragraph" w:styleId="Piedepgina">
    <w:name w:val="footer"/>
    <w:basedOn w:val="Normal"/>
    <w:link w:val="PiedepginaCar"/>
    <w:uiPriority w:val="99"/>
    <w:unhideWhenUsed/>
    <w:rsid w:val="003804E8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3804E8"/>
  </w:style>
  <w:style w:type="paragraph" w:styleId="Prrafodelista">
    <w:name w:val="List Paragraph"/>
    <w:basedOn w:val="Normal"/>
    <w:uiPriority w:val="34"/>
    <w:qFormat/>
    <w:rsid w:val="003804E8"/>
    <w:pPr>
      <w:ind w:left="720"/>
      <w:contextualSpacing/>
    </w:pPr>
  </w:style>
  <w:style w:type="paragraph" w:styleId="Ttulo11" w:customStyle="1">
    <w:name w:val="Título 11"/>
    <w:pPr>
      <w:keepNext/>
      <w:spacing w:before="280" w:after="140"/>
    </w:pPr>
    <w:rPr>
      <w:rFonts w:ascii="Arial" w:hAnsi="Arial"/>
      <w:b/>
      <w:color w:val="123B5D"/>
      <w:sz w:val="30"/>
    </w:rPr>
  </w:style>
  <w:style w:type="paragraph" w:styleId="Ttulo21" w:customStyle="1">
    <w:name w:val="Título 21"/>
    <w:pPr>
      <w:keepNext/>
      <w:spacing w:before="200" w:after="100"/>
    </w:pPr>
    <w:rPr>
      <w:rFonts w:ascii="Arial" w:hAnsi="Arial"/>
      <w:b/>
      <w:color w:val="123B5D"/>
      <w:sz w:val="25"/>
    </w:rPr>
  </w:style>
  <w:style w:type="paragraph" w:styleId="Ttulo31" w:customStyle="1">
    <w:name w:val="Título 31"/>
    <w:pPr>
      <w:keepNext/>
      <w:spacing w:before="160" w:after="80"/>
    </w:pPr>
    <w:rPr>
      <w:rFonts w:ascii="Arial" w:hAnsi="Arial"/>
      <w:b/>
      <w:color w:val="123B5D"/>
    </w:rPr>
  </w:style>
  <w:style w:type="paragraph" w:styleId="Listaconvietas1" w:customStyle="1">
    <w:name w:val="Lista con viñetas1"/>
    <w:pPr>
      <w:spacing w:after="60"/>
    </w:pPr>
    <w:rPr>
      <w:rFonts w:ascii="Arial" w:hAnsi="Arial"/>
      <w:sz w:val="21"/>
    </w:rPr>
  </w:style>
  <w:style w:type="paragraph" w:styleId="Listaconvietas21" w:customStyle="1">
    <w:name w:val="Lista con viñetas 21"/>
    <w:pPr>
      <w:spacing w:after="60"/>
    </w:pPr>
    <w:rPr>
      <w:rFonts w:ascii="Arial" w:hAnsi="Arial"/>
      <w:sz w:val="21"/>
    </w:rPr>
  </w:style>
  <w:style w:type="paragraph" w:styleId="Listaconnmeros1" w:customStyle="1">
    <w:name w:val="Lista con números1"/>
    <w:pPr>
      <w:spacing w:after="60"/>
    </w:pPr>
    <w:rPr>
      <w:rFonts w:ascii="Arial" w:hAnsi="Arial"/>
      <w:sz w:val="21"/>
    </w:rPr>
  </w:style>
  <w:style w:type="paragraph" w:styleId="Listaconnmeros21" w:customStyle="1">
    <w:name w:val="Lista con números 21"/>
    <w:pPr>
      <w:spacing w:after="60"/>
    </w:pPr>
    <w:rPr>
      <w:rFonts w:ascii="Arial" w:hAnsi="Arial"/>
      <w:sz w:val="21"/>
    </w:rPr>
  </w:style>
  <w:style w:type="character" w:styleId="Ttulo1Car" w:customStyle="1">
    <w:name w:val="Título 1 Car"/>
    <w:basedOn w:val="Fuentedeprrafopredeter"/>
    <w:link w:val="Ttulo1"/>
    <w:uiPriority w:val="9"/>
    <w:rsid w:val="009F553E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9F553E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customXml" Target="../customXml/item3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1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E78FC685A2BE143BD8DCEBE5EE711F3" ma:contentTypeVersion="7" ma:contentTypeDescription="Crear nuevo documento." ma:contentTypeScope="" ma:versionID="7a19944b1c75b1ca00fa3ad3a88a9f7c">
  <xsd:schema xmlns:xsd="http://www.w3.org/2001/XMLSchema" xmlns:xs="http://www.w3.org/2001/XMLSchema" xmlns:p="http://schemas.microsoft.com/office/2006/metadata/properties" xmlns:ns2="1aaaa21c-b190-41e2-bce9-beef15c034af" targetNamespace="http://schemas.microsoft.com/office/2006/metadata/properties" ma:root="true" ma:fieldsID="aee037b01a139c8c04e31f25cf3f83b1" ns2:_="">
    <xsd:import namespace="1aaaa21c-b190-41e2-bce9-beef15c034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aaa21c-b190-41e2-bce9-beef15c034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ED73599-0806-4739-875E-9897BF02A67A}"/>
</file>

<file path=customXml/itemProps2.xml><?xml version="1.0" encoding="utf-8"?>
<ds:datastoreItem xmlns:ds="http://schemas.openxmlformats.org/officeDocument/2006/customXml" ds:itemID="{572E5DC2-E859-468D-8226-8A19D13DF7DA}"/>
</file>

<file path=customXml/itemProps3.xml><?xml version="1.0" encoding="utf-8"?>
<ds:datastoreItem xmlns:ds="http://schemas.openxmlformats.org/officeDocument/2006/customXml" ds:itemID="{160869B9-CD61-4A9D-971A-22535ECB2D2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Trabajo Práctico Obligatorio: SkillSwap</dc:title>
  <dc:subject>Procesos de Desarrollo de Software</dc:subject>
  <dc:creator>UADE</dc:creator>
  <keywords/>
  <dc:description/>
  <lastModifiedBy>GARCIA BERRO MARTIN</lastModifiedBy>
  <revision>5</revision>
  <lastPrinted>2023-03-20T20:33:00.0000000Z</lastPrinted>
  <dcterms:created xsi:type="dcterms:W3CDTF">2026-08-03T17:26:00.0000000Z</dcterms:created>
  <dcterms:modified xsi:type="dcterms:W3CDTF">2026-10-14T00:11:41.2997546Z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0x0101007E78FC685A2BE143BD8DCEBE5EE711F3</vt:lpwstr>
  </property>
</Properties>
</file>