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F292" w14:textId="7AC1B2E3" w:rsidR="00924150" w:rsidRDefault="00924150" w:rsidP="00924150">
      <w:pPr>
        <w:ind w:left="2880" w:firstLine="720"/>
        <w:rPr>
          <w:sz w:val="52"/>
          <w:szCs w:val="52"/>
          <w:lang w:val="hr-HR"/>
        </w:rPr>
      </w:pPr>
      <w:r w:rsidRPr="00924150">
        <w:rPr>
          <w:sz w:val="52"/>
          <w:szCs w:val="52"/>
          <w:lang w:val="hr-HR"/>
        </w:rPr>
        <w:t>Raytracing</w:t>
      </w:r>
    </w:p>
    <w:p w14:paraId="24E7782A" w14:textId="44143F9E" w:rsidR="00924150" w:rsidRDefault="00924150" w:rsidP="00924150">
      <w:pPr>
        <w:rPr>
          <w:lang w:val="hr-HR"/>
        </w:rPr>
      </w:pPr>
      <w:r>
        <w:rPr>
          <w:lang w:val="hr-HR"/>
        </w:rPr>
        <w:t>U ovoj laboratorijskoj vježbi implementirao sam raytracing algoritam na scenu sa sferama.</w:t>
      </w:r>
    </w:p>
    <w:p w14:paraId="4B62F11B" w14:textId="3FFDEAFD" w:rsidR="00924150" w:rsidRPr="00924150" w:rsidRDefault="00924150" w:rsidP="00924150">
      <w:pPr>
        <w:rPr>
          <w:lang w:val="hr-HR"/>
        </w:rPr>
      </w:pPr>
      <w:r>
        <w:rPr>
          <w:lang w:val="hr-HR"/>
        </w:rPr>
        <w:t xml:space="preserve">Sa Raytracing metodom računamo boju pixela u svakoj točki na ekranu i to radimo na način da zbrajamo komponentu lokalnog osvjetljenja,  reflektirane i refraktirane </w:t>
      </w:r>
      <w:r>
        <w:rPr>
          <w:lang w:val="hr-HR"/>
        </w:rPr>
        <w:t>zrake</w:t>
      </w:r>
      <w:r>
        <w:rPr>
          <w:lang w:val="hr-HR"/>
        </w:rPr>
        <w:t>. Svaka točka koja prikazuje dio nekog objekta će imati određenu početnu boju koju nazivamo ambijentalno osvjetljenje. Nju koristimo kako objekti na koje ne pada svijetlost nebi bili potpuno mračni. Na nju dodajemo i difuznu svijetlost koja</w:t>
      </w:r>
      <w:r w:rsidR="00230782">
        <w:rPr>
          <w:lang w:val="hr-HR"/>
        </w:rPr>
        <w:t xml:space="preserve"> raspršuje svijetlost</w:t>
      </w:r>
      <w:r w:rsidR="00D93819">
        <w:rPr>
          <w:lang w:val="hr-HR"/>
        </w:rPr>
        <w:t xml:space="preserve"> na predmetu</w:t>
      </w:r>
      <w:r w:rsidR="00230782">
        <w:rPr>
          <w:lang w:val="hr-HR"/>
        </w:rPr>
        <w:t xml:space="preserve"> u svim smjerovima jednakim intenzitetom</w:t>
      </w:r>
      <w:r w:rsidR="00D93819">
        <w:rPr>
          <w:lang w:val="hr-HR"/>
        </w:rPr>
        <w:t xml:space="preserve"> (ovisi o ulaznom kutu).</w:t>
      </w:r>
      <w:r w:rsidR="00327248">
        <w:rPr>
          <w:lang w:val="hr-HR"/>
        </w:rPr>
        <w:t xml:space="preserve"> I zadnja komponenta koju dodajemo u lokalno osvjetljenje je spekularna. Ona prikazuje odsjaj na predmetu. Ovisi o materijalu predmeta.</w:t>
      </w:r>
      <w:r w:rsidR="007A6B27">
        <w:rPr>
          <w:lang w:val="hr-HR"/>
        </w:rPr>
        <w:t xml:space="preserve"> Nakon postavljanja lokalnog osvjetljenja trebamo uzeti u obzir i sjene pošto ih Phongov model lokalknog osvjetljenja ne računa. Kako bi znali je li naša trenutna točka u sjeni, pustimo iz nje pravac u smjeru izvora svijetlosti i ako se sječe s nekim predmetom onda je ta točka u sjeni. </w:t>
      </w:r>
      <w:r w:rsidR="00740C67">
        <w:rPr>
          <w:lang w:val="hr-HR"/>
        </w:rPr>
        <w:t>Ako je točka u sjeni onda je njena difuzna i spekularna komponenta lokalnog osvjetljenja jednaka 0.</w:t>
      </w:r>
      <w:r w:rsidR="006E0FC1">
        <w:rPr>
          <w:lang w:val="hr-HR"/>
        </w:rPr>
        <w:t xml:space="preserve">Sljedeća komponenta koju smo implementirali </w:t>
      </w:r>
      <w:r w:rsidR="00EC0AB8">
        <w:rPr>
          <w:lang w:val="hr-HR"/>
        </w:rPr>
        <w:t xml:space="preserve">su odbijene zrake. One se lako izračunaju jer su simetrične na upadni vektor s obzirom na normalu. Ovo je komponenta gdje rekurzivno pozivamo funkciju raytracing na ograničenu dubinu sa novo izračunatom zrakom i zbrajamo njihov doprinos te ga na kraju dodajemo lokalnom osvjetljenju pomnoženim koeficjentom reflekcije. </w:t>
      </w:r>
      <w:r w:rsidR="00E171F8">
        <w:rPr>
          <w:lang w:val="hr-HR"/>
        </w:rPr>
        <w:t>Zadnja komponenta našeg modela su refraktirane zrake. To su zrake koje prolaze kroz predmet zbog njegove prozirnosti</w:t>
      </w:r>
      <w:r w:rsidR="007E25A2">
        <w:rPr>
          <w:lang w:val="hr-HR"/>
        </w:rPr>
        <w:t>, snelovim zakonom računamo kut i kombiniranjem upadnog vektora i vektora normale uz pripadajuče koef. Dobivamo izlazni vektor kojeg također šaljemo u rekurzivnu funkciju na ograničenu dubinu i na kraju tu vrijednost dodajemo dosadašnjoj sumi komponenti uz množenje s koef. Refrakcije.</w:t>
      </w:r>
      <w:r w:rsidR="00AB7C1A">
        <w:rPr>
          <w:lang w:val="hr-HR"/>
        </w:rPr>
        <w:t xml:space="preserve"> Implementirao sam i potrebna ograničenja kao što je dodavanje difuzne i spekularne svjetlosti jedino kad je skalarni umnožak komponenti</w:t>
      </w:r>
      <w:r w:rsidR="00D219F0">
        <w:rPr>
          <w:lang w:val="hr-HR"/>
        </w:rPr>
        <w:t xml:space="preserve"> L i N</w:t>
      </w:r>
      <w:r w:rsidR="00AB7C1A">
        <w:rPr>
          <w:lang w:val="hr-HR"/>
        </w:rPr>
        <w:t xml:space="preserve"> veći od 0. I implementirao sam poseban slučaj okretanja normale i koef b pri refrakciji ako je skalarni umnožak </w:t>
      </w:r>
      <w:r w:rsidR="00AB7C1A">
        <w:t xml:space="preserve">V </w:t>
      </w:r>
      <w:proofErr w:type="spellStart"/>
      <w:r w:rsidR="00AB7C1A">
        <w:t>i</w:t>
      </w:r>
      <w:proofErr w:type="spellEnd"/>
      <w:r w:rsidR="00AB7C1A">
        <w:t xml:space="preserve"> N</w:t>
      </w:r>
      <w:r w:rsidR="00AB7C1A">
        <w:t xml:space="preserve"> </w:t>
      </w:r>
      <w:proofErr w:type="spellStart"/>
      <w:r w:rsidR="00AB7C1A">
        <w:t>manji</w:t>
      </w:r>
      <w:proofErr w:type="spellEnd"/>
      <w:r w:rsidR="00AB7C1A">
        <w:t xml:space="preserve"> od 0.</w:t>
      </w:r>
      <w:r w:rsidR="004F4B73">
        <w:t xml:space="preserve"> </w:t>
      </w:r>
    </w:p>
    <w:sectPr w:rsidR="00924150" w:rsidRPr="009241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7A"/>
    <w:rsid w:val="00230782"/>
    <w:rsid w:val="00327248"/>
    <w:rsid w:val="004A4A44"/>
    <w:rsid w:val="004F4B73"/>
    <w:rsid w:val="006E0FC1"/>
    <w:rsid w:val="00740C67"/>
    <w:rsid w:val="007A6B27"/>
    <w:rsid w:val="007D3E7A"/>
    <w:rsid w:val="007E25A2"/>
    <w:rsid w:val="00924150"/>
    <w:rsid w:val="00AB7C1A"/>
    <w:rsid w:val="00D219F0"/>
    <w:rsid w:val="00D93819"/>
    <w:rsid w:val="00E171F8"/>
    <w:rsid w:val="00EB3A6E"/>
    <w:rsid w:val="00EC0AB8"/>
    <w:rsid w:val="00F5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8315"/>
  <w15:chartTrackingRefBased/>
  <w15:docId w15:val="{01397C17-156A-4AF2-8282-316BC5CC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Šimičević</dc:creator>
  <cp:keywords/>
  <dc:description/>
  <cp:lastModifiedBy>Filip Šimičević</cp:lastModifiedBy>
  <cp:revision>13</cp:revision>
  <dcterms:created xsi:type="dcterms:W3CDTF">2023-05-09T18:52:00Z</dcterms:created>
  <dcterms:modified xsi:type="dcterms:W3CDTF">2023-05-09T19:25:00Z</dcterms:modified>
</cp:coreProperties>
</file>