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ExLlamaV2 推理性能测试报告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NVIDIA A30 vs Moore Threads S5000 对比测试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测试日期: 2026-04-09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t xml:space="preserve">1. 测试环境</w:t>
      </w:r>
    </w:p>
    <w:p>
      <w:pPr>
        <w:pStyle w:val="Heading2"/>
      </w:pPr>
      <w:r>
        <w:t xml:space="preserve">1.1 硬件配置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NVIDIA A30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Moore Threads S5000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GPU 型号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A30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 S5000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显存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GB HBM2e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GB HBM2e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GPU 架构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Ampere (SM80)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PH1 (mp_31)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驱动版本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570.211.01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3.3.5-server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软件环境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NVIDIA A30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Moore Threads S5000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计算平台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CUDA 12.6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MUSA SDK 4.3.5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PyTorch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 2.6.0+cu126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torch_musa 2.5.0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3.10.12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3.10.12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exllamav2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v0.3.2 (CUDA)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v0.3.2 (MUSA branch)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测试模型</w:t>
      </w:r>
    </w:p>
    <w:p>
      <w:pPr>
        <w:spacing w:after="80"/>
      </w:pPr>
      <w:r>
        <w:rPr>
          <w:b/>
          <w:bCs/>
        </w:rPr>
        <w:t xml:space="preserve">模型: </w:t>
      </w:r>
      <w:r>
        <w:t xml:space="preserve">Meta-Llama-3.1-8B-Instruct-GPTQ-INT4</w:t>
      </w:r>
    </w:p>
    <w:p>
      <w:pPr>
        <w:spacing w:after="80"/>
      </w:pPr>
      <w:r>
        <w:rPr>
          <w:b/>
          <w:bCs/>
        </w:rPr>
        <w:t xml:space="preserve">量化方式: </w:t>
      </w:r>
      <w:r>
        <w:t xml:space="preserve">GPTQ INT4</w:t>
      </w:r>
    </w:p>
    <w:p>
      <w:pPr>
        <w:spacing w:after="80"/>
      </w:pPr>
      <w:r>
        <w:rPr>
          <w:b/>
          <w:bCs/>
        </w:rPr>
        <w:t xml:space="preserve">参数量: </w:t>
      </w:r>
      <w:r>
        <w:t xml:space="preserve">8B</w:t>
      </w:r>
    </w:p>
    <w:p>
      <w:pPr>
        <w:spacing w:after="200"/>
      </w:pPr>
      <w:r>
        <w:rPr>
          <w:b/>
          <w:bCs/>
        </w:rPr>
        <w:t xml:space="preserve">测试 Prompt: </w:t>
      </w:r>
      <w:r>
        <w:rPr>
          <w:i/>
          <w:iCs/>
        </w:rPr>
        <w:t xml:space="preserve">"Once upon a time,"</w:t>
      </w: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2. 性能测试结果</w:t>
      </w:r>
    </w:p>
    <w:p>
      <w:pPr>
        <w:pStyle w:val="Heading2"/>
      </w:pPr>
      <w:r>
        <w:t xml:space="preserve">2.1 模型加载时间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加载时间 (秒)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倍率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NVIDIA A30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1.0x (基准)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MTT S5000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4.28x 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推理速度对比 (tokens/s)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(tokens/s)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(tokens/s)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S5000/A30 比率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20.5%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19.1%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17.8%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Segfault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卡死/无响应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详细耗时对比 (秒)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耗时 (s)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耗时 (s)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倍率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4.88x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5.22x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5.62x</w:t>
            </w:r>
          </w:p>
        </w:tc>
      </w:tr>
    </w:tbl>
    <w:p>
      <w:pPr>
        <w:spacing w:after="20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3. GEMM 内核精度测试</w:t>
      </w:r>
    </w:p>
    <w:p>
      <w:pPr>
        <w:spacing w:after="120"/>
      </w:pPr>
      <w:r>
        <w:t xml:space="preserve">两个平台均通过了 test_hgemm.py 的全部 24 种矩阵形状测试，所有差异均在 FP16 半精度允许的误差范围内（最大 0.125）。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测试形状数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24/24 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24/24 通过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最大误差 vs cuBLAS/muBLAS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最大误差 vs Torch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NaN/Inf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20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4. 发现的问题</w:t>
      </w:r>
    </w:p>
    <w:p>
      <w:pPr>
        <w:pStyle w:val="Heading2"/>
      </w:pPr>
      <w:r>
        <w:t xml:space="preserve">4.1 兼容性问题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is_privateuseone()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torch_musa 2.5.0 不支持此方法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替换为 .is_musa 属性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长序列段错误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 224+ tokens 时 Segfault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未解决，疑为 MUSA 内核 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长序列卡死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 512 tokens 时无响应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未解决，GPU 利用率 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Attention 警告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20"/>
                <w:szCs w:val="20"/>
              </w:rPr>
              <w:t xml:space="preserve">非阻塞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S5000 不支持 Flash Attention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预期行为，不影响功能</w:t>
            </w:r>
          </w:p>
        </w:tc>
      </w:tr>
    </w:tbl>
    <w:p>
      <w:pPr>
        <w:spacing w:after="20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5. 结论</w:t>
      </w:r>
    </w:p>
    <w:p>
      <w:pPr>
        <w:spacing w:after="120"/>
      </w:pPr>
      <w:r>
        <w:t xml:space="preserve">exllamav2 在 Moore Threads S5000 (MUSA) 上的移植已基本完成，GEMM 内核精度测试全部通过，证明计算正确性与 NVIDIA A30 一致。但在实际推理性能方面存在显著差距:</w:t>
      </w:r>
    </w:p>
    <w:p>
      <w:pPr>
        <w:spacing w:after="80"/>
      </w:pPr>
      <w:r>
        <w:rPr>
          <w:b/>
          <w:bCs/>
        </w:rPr>
        <w:t xml:space="preserve">推理速度: </w:t>
      </w:r>
      <w:r>
        <w:t xml:space="preserve">S5000 约为 A30 的 17-21%，平均约 9.3 tokens/s vs A30 的 44-57 tokens/s（128-192 tokens 区间）。</w:t>
      </w:r>
    </w:p>
    <w:p>
      <w:pPr>
        <w:spacing w:after="80"/>
      </w:pPr>
      <w:r>
        <w:rPr>
          <w:b/>
          <w:bCs/>
        </w:rPr>
        <w:t xml:space="preserve">模型加载: </w:t>
      </w:r>
      <w:r>
        <w:t xml:space="preserve">S5000 加载时间约为 A30 的 4.3 倍（15s vs 3.5s）。</w:t>
      </w:r>
    </w:p>
    <w:p>
      <w:pPr>
        <w:spacing w:after="80"/>
      </w:pPr>
      <w:r>
        <w:rPr>
          <w:b/>
          <w:bCs/>
        </w:rPr>
        <w:t xml:space="preserve">稳定性: </w:t>
      </w:r>
      <w:r>
        <w:t xml:space="preserve">S5000 在生成超过 192 tokens 后出现段错误或卡死，最大稳定生成长度为 192 tokens。A30 可稳定生成 1024+ tokens。</w:t>
      </w:r>
    </w:p>
    <w:p>
      <w:pPr>
        <w:spacing w:after="120"/>
      </w:pPr>
      <w:r>
        <w:rPr>
          <w:b/>
          <w:bCs/>
        </w:rPr>
        <w:t xml:space="preserve">计算精度: </w:t>
      </w:r>
      <w:r>
        <w:t xml:space="preserve">两个平台的 GEMM 内核精度一致，均在 FP16 误差范围内，数值正确性无问题。</w:t>
      </w:r>
    </w:p>
    <w:p>
      <w:pPr>
        <w:spacing w:after="200"/>
      </w:pPr>
      <w:r>
        <w:t xml:space="preserve">整体来看，exllamav2 MUSA 移植在短序列推理场景下可用，但长序列稳定性和推理速度仍有较大优化空间。建议后续关注 MUSA 内核在长序列 KV Cache 管理方面的修复。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ExLlamaV2 Inference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2026-04-09T10:25:11.670Z</dcterms:created>
  <dcterms:modified xsi:type="dcterms:W3CDTF">2026-04-09T10:25:11.671Z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