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5D7" w:rsidRDefault="00530280" w:rsidP="00E955D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8B07E1" w:rsidRDefault="008B07E1" w:rsidP="00E955D7">
      <w:pPr>
        <w:spacing w:line="360" w:lineRule="auto"/>
        <w:ind w:left="-225" w:right="-315"/>
        <w:jc w:val="both"/>
        <w:rPr>
          <w:color w:val="000000" w:themeColor="text1"/>
        </w:rPr>
      </w:pPr>
      <w:proofErr w:type="gramStart"/>
      <w:r>
        <w:t xml:space="preserve">To </w:t>
      </w:r>
      <w:r w:rsidRPr="00581D27">
        <w:t>de</w:t>
      </w:r>
      <w:r w:rsidR="0045242D">
        <w:t xml:space="preserve">scribe </w:t>
      </w:r>
      <w:r w:rsidR="00BD4046">
        <w:t>a procedur</w:t>
      </w:r>
      <w:r w:rsidR="00E955D7">
        <w:t xml:space="preserve">e </w:t>
      </w:r>
      <w:r w:rsidR="00E07EFE">
        <w:t xml:space="preserve">for </w:t>
      </w:r>
      <w:r w:rsidR="00474659">
        <w:t>D</w:t>
      </w:r>
      <w:r w:rsidR="00E07EFE">
        <w:t>iesel Generator</w:t>
      </w:r>
      <w:r w:rsidR="0055747D">
        <w:t>.</w:t>
      </w:r>
      <w:proofErr w:type="gramEnd"/>
    </w:p>
    <w:p w:rsidR="001B798B" w:rsidRDefault="00530280" w:rsidP="001B798B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1B798B" w:rsidRDefault="009832BC" w:rsidP="001B798B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215CBC">
        <w:t>procedure</w:t>
      </w:r>
      <w:r w:rsidR="001A2929">
        <w:t xml:space="preserve"> is </w:t>
      </w:r>
      <w:r w:rsidR="00BD4046">
        <w:t>applicable</w:t>
      </w:r>
      <w:r w:rsidR="00BD4046" w:rsidRPr="001B798B">
        <w:rPr>
          <w:color w:val="000000"/>
        </w:rPr>
        <w:t xml:space="preserve"> to </w:t>
      </w:r>
      <w:r w:rsidR="00E07EFE">
        <w:rPr>
          <w:color w:val="000000"/>
        </w:rPr>
        <w:t xml:space="preserve">Diesel Generator </w:t>
      </w:r>
      <w:r w:rsidR="0055747D">
        <w:rPr>
          <w:color w:val="000000"/>
        </w:rPr>
        <w:t xml:space="preserve">at </w:t>
      </w:r>
      <w:r w:rsidR="00215CBC">
        <w:t>Discovery</w:t>
      </w:r>
      <w:r w:rsidR="00FA1828">
        <w:t xml:space="preserve"> </w:t>
      </w:r>
      <w:r w:rsidR="00FA1828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A60988" w:rsidRPr="00BD4046" w:rsidRDefault="00A60988" w:rsidP="00A60988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BD4046">
        <w:rPr>
          <w:b/>
          <w:color w:val="000000" w:themeColor="text1"/>
        </w:rPr>
        <w:t>Electrician</w:t>
      </w:r>
    </w:p>
    <w:p w:rsidR="00A60988" w:rsidRDefault="00A60988" w:rsidP="00A60988">
      <w:pPr>
        <w:tabs>
          <w:tab w:val="num" w:pos="378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 xml:space="preserve">Is the responsible to operate Diesel </w:t>
      </w:r>
      <w:r w:rsidR="00474659">
        <w:rPr>
          <w:color w:val="000000" w:themeColor="text1"/>
        </w:rPr>
        <w:t>G</w:t>
      </w:r>
      <w:r>
        <w:rPr>
          <w:color w:val="000000" w:themeColor="text1"/>
        </w:rPr>
        <w:t xml:space="preserve">enerator and Power changeover </w:t>
      </w:r>
      <w:r w:rsidR="00474659">
        <w:rPr>
          <w:color w:val="000000" w:themeColor="text1"/>
        </w:rPr>
        <w:t>(</w:t>
      </w:r>
      <w:r>
        <w:rPr>
          <w:color w:val="000000" w:themeColor="text1"/>
        </w:rPr>
        <w:t>Generator to Main Electrical System</w:t>
      </w:r>
      <w:r w:rsidR="00474659">
        <w:rPr>
          <w:color w:val="000000" w:themeColor="text1"/>
        </w:rPr>
        <w:t>)</w:t>
      </w:r>
      <w:proofErr w:type="gramStart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</w:p>
    <w:p w:rsidR="00A60988" w:rsidRPr="00D017C2" w:rsidRDefault="00A60988" w:rsidP="00A60988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Engineer</w:t>
      </w:r>
      <w:r w:rsidRPr="00B00137">
        <w:rPr>
          <w:b/>
          <w:color w:val="000000" w:themeColor="text1"/>
        </w:rPr>
        <w:t>:</w:t>
      </w:r>
    </w:p>
    <w:p w:rsidR="00215CBC" w:rsidRDefault="00A60988" w:rsidP="00693559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 xml:space="preserve">Is responsible to monitor the activity </w:t>
      </w:r>
    </w:p>
    <w:p w:rsidR="009633B9" w:rsidRDefault="004F6097" w:rsidP="009633B9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0D3378">
        <w:rPr>
          <w:b/>
          <w:caps/>
          <w:color w:val="000000" w:themeColor="text1"/>
        </w:rPr>
        <w:t xml:space="preserve"> Nil</w:t>
      </w:r>
    </w:p>
    <w:p w:rsidR="00E254DD" w:rsidRDefault="004F6097" w:rsidP="00E254DD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992837" w:rsidRDefault="00992837" w:rsidP="00992837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Starting of </w:t>
      </w:r>
      <w:r w:rsidR="00601256">
        <w:rPr>
          <w:b/>
          <w:color w:val="000000" w:themeColor="text1"/>
        </w:rPr>
        <w:t>Diesel Generator</w:t>
      </w:r>
    </w:p>
    <w:p w:rsidR="00601256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Inspect the air clean service indicator. If the indicator position is locked in the red position service the air cleaner.</w:t>
      </w:r>
    </w:p>
    <w:p w:rsidR="00601256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Check the radiator water level and lube oil and diesel oil level</w:t>
      </w:r>
    </w:p>
    <w:p w:rsidR="00601256" w:rsidRPr="00601256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Turn the ignition key to start position and simultaneously press the starter push button.</w:t>
      </w:r>
    </w:p>
    <w:p w:rsidR="00601256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Release the push button after engine fires, after that run the engine with idle speed</w:t>
      </w:r>
      <w:r w:rsidR="00601256">
        <w:rPr>
          <w:b/>
          <w:color w:val="000000" w:themeColor="text1"/>
        </w:rPr>
        <w:t xml:space="preserve"> </w:t>
      </w:r>
      <w:r>
        <w:t>for 1 to 2 minutes.</w:t>
      </w:r>
    </w:p>
    <w:p w:rsidR="00601256" w:rsidRDefault="003D5E95" w:rsidP="00601256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 xml:space="preserve">Keep the switch of DG set in the run position and disconnect the TSSPDCL by </w:t>
      </w:r>
      <w:r w:rsidR="00601256">
        <w:t>r</w:t>
      </w:r>
      <w:r>
        <w:t xml:space="preserve">emoving the key from transformer breaker and ON the DG breaker by using same key. The keys which are matching to DG set and Transformer as follows  </w:t>
      </w:r>
    </w:p>
    <w:p w:rsidR="00601256" w:rsidRDefault="003D5E95" w:rsidP="00601256">
      <w:pPr>
        <w:tabs>
          <w:tab w:val="num" w:pos="153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750 KVA Transformer = 500 KVA DG set</w:t>
      </w:r>
    </w:p>
    <w:p w:rsidR="00601256" w:rsidRDefault="003D5E95" w:rsidP="00601256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lastRenderedPageBreak/>
        <w:t>Observe the gauges for safe operation as follows:</w:t>
      </w:r>
    </w:p>
    <w:p w:rsidR="00601256" w:rsidRDefault="003D5E95" w:rsidP="00601256">
      <w:pPr>
        <w:tabs>
          <w:tab w:val="num" w:pos="153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Coolant temperature</w:t>
      </w:r>
      <w:r>
        <w:tab/>
        <w:t>:</w:t>
      </w:r>
      <w:r>
        <w:tab/>
        <w:t>Maximum 87 º C</w:t>
      </w:r>
    </w:p>
    <w:p w:rsidR="00601256" w:rsidRDefault="003D5E95" w:rsidP="00601256">
      <w:pPr>
        <w:tabs>
          <w:tab w:val="num" w:pos="1530"/>
        </w:tabs>
        <w:spacing w:line="360" w:lineRule="auto"/>
        <w:ind w:left="1123"/>
        <w:jc w:val="both"/>
        <w:rPr>
          <w:b/>
          <w:color w:val="000000" w:themeColor="text1"/>
        </w:rPr>
      </w:pPr>
      <w:r>
        <w:t>Oil temperature</w:t>
      </w:r>
      <w:r>
        <w:tab/>
      </w:r>
      <w:r w:rsidR="00601256">
        <w:tab/>
      </w:r>
      <w:r>
        <w:t>:</w:t>
      </w:r>
      <w:r>
        <w:tab/>
        <w:t>Maximum 100 º C</w:t>
      </w:r>
    </w:p>
    <w:p w:rsidR="003D5E95" w:rsidRPr="00601256" w:rsidRDefault="003D5E95" w:rsidP="00601256">
      <w:pPr>
        <w:spacing w:line="360" w:lineRule="auto"/>
        <w:ind w:left="1123"/>
        <w:jc w:val="both"/>
        <w:rPr>
          <w:b/>
          <w:color w:val="000000" w:themeColor="text1"/>
        </w:rPr>
      </w:pPr>
      <w:r>
        <w:t>Oil pressure</w:t>
      </w:r>
      <w:r>
        <w:tab/>
      </w:r>
      <w:r>
        <w:tab/>
        <w:t>:</w:t>
      </w:r>
      <w:r>
        <w:tab/>
        <w:t>3.5 kg/cm</w:t>
      </w:r>
      <w:r w:rsidRPr="00601256">
        <w:rPr>
          <w:vertAlign w:val="superscript"/>
        </w:rPr>
        <w:t xml:space="preserve">2 </w:t>
      </w:r>
    </w:p>
    <w:p w:rsidR="003D5E95" w:rsidRDefault="003D5E95" w:rsidP="00C65EF5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</w:rPr>
      </w:pPr>
      <w:r w:rsidRPr="00B4475F">
        <w:rPr>
          <w:b/>
        </w:rPr>
        <w:t>Stopping Procedure</w:t>
      </w:r>
    </w:p>
    <w:p w:rsidR="00C65EF5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>Take clearance from all manufacturing block in charges.</w:t>
      </w:r>
    </w:p>
    <w:p w:rsidR="00C65EF5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 xml:space="preserve">Disconnect the DG set by removing the key from DG set breaker and ON the Transformer breaker by using same key. </w:t>
      </w:r>
    </w:p>
    <w:p w:rsidR="00C65EF5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>Reduce the engine speed, by keep the run switch in idle position.</w:t>
      </w:r>
    </w:p>
    <w:p w:rsidR="003D5E95" w:rsidRDefault="003D5E95" w:rsidP="00C65EF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>Turn the ignition switch ‘OFF’ position after 5 to 10 minutes of idle run of the engine</w:t>
      </w:r>
      <w:r w:rsidRPr="00B4475F">
        <w:tab/>
      </w:r>
    </w:p>
    <w:p w:rsidR="003D5E95" w:rsidRDefault="003D5E95" w:rsidP="00C65EF5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bCs/>
        </w:rPr>
      </w:pPr>
      <w:r w:rsidRPr="00C65EF5">
        <w:rPr>
          <w:b/>
        </w:rPr>
        <w:t>Procedure</w:t>
      </w:r>
      <w:r w:rsidRPr="00321DCE">
        <w:rPr>
          <w:b/>
          <w:bCs/>
        </w:rPr>
        <w:t xml:space="preserve"> for power cha</w:t>
      </w:r>
      <w:r>
        <w:rPr>
          <w:b/>
          <w:bCs/>
        </w:rPr>
        <w:t xml:space="preserve">nge over from TSSPDCL  to DG Set </w:t>
      </w:r>
    </w:p>
    <w:p w:rsidR="00C65EF5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E3625F">
        <w:t xml:space="preserve">Start the generator and give the power supply to the manufacturing blocks within 2 to 4 minutes. </w:t>
      </w:r>
    </w:p>
    <w:p w:rsidR="00C65EF5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E3625F">
        <w:t>Switch on the air circuit breaker and put the interlocking key in to DG set breaker.</w:t>
      </w:r>
    </w:p>
    <w:p w:rsidR="00C65EF5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 w:rsidRPr="00E3625F">
        <w:t xml:space="preserve">Switch off the air circuit breaker and remove the interlocking key from </w:t>
      </w:r>
      <w:r>
        <w:t>TSSPDCL</w:t>
      </w:r>
      <w:r w:rsidRPr="00E3625F">
        <w:t xml:space="preserve"> breaker</w:t>
      </w:r>
    </w:p>
    <w:p w:rsidR="003D5E95" w:rsidRPr="00C65EF5" w:rsidRDefault="003D5E95" w:rsidP="00C65EF5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C65EF5">
        <w:rPr>
          <w:b/>
        </w:rPr>
        <w:t>Procedure</w:t>
      </w:r>
      <w:r w:rsidRPr="00C65EF5">
        <w:rPr>
          <w:b/>
          <w:bCs/>
        </w:rPr>
        <w:t xml:space="preserve"> for power change over from DG set to TSSPDCL </w:t>
      </w:r>
    </w:p>
    <w:p w:rsidR="00C65EF5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 xml:space="preserve">Inform and take clearance from all manufacturing block in charges. </w:t>
      </w:r>
    </w:p>
    <w:p w:rsidR="00C65EF5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>Switch off the air circuit breaker and remove the interlocking key from DG set breaker.</w:t>
      </w:r>
    </w:p>
    <w:p w:rsidR="00C65EF5" w:rsidRDefault="003D5E95" w:rsidP="003D5E95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 xml:space="preserve">Switch on the air circuit breaker and put the interlocking key in to TSSPDCL breaker </w:t>
      </w:r>
    </w:p>
    <w:p w:rsidR="00B2630A" w:rsidRDefault="003D5E95" w:rsidP="00A151D1">
      <w:pPr>
        <w:numPr>
          <w:ilvl w:val="2"/>
          <w:numId w:val="2"/>
        </w:numPr>
        <w:tabs>
          <w:tab w:val="num" w:pos="1440"/>
        </w:tabs>
        <w:spacing w:line="360" w:lineRule="auto"/>
        <w:ind w:left="1123"/>
        <w:jc w:val="both"/>
      </w:pPr>
      <w:r>
        <w:t>Stop the generator.</w:t>
      </w:r>
    </w:p>
    <w:p w:rsidR="00FA1828" w:rsidRPr="00A151D1" w:rsidRDefault="00FA1828" w:rsidP="00FA1828">
      <w:pPr>
        <w:tabs>
          <w:tab w:val="num" w:pos="1530"/>
        </w:tabs>
        <w:spacing w:line="360" w:lineRule="auto"/>
        <w:ind w:left="1123"/>
        <w:jc w:val="both"/>
      </w:pPr>
    </w:p>
    <w:p w:rsidR="00A151D1" w:rsidRDefault="004F6097" w:rsidP="00A151D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  <w:r w:rsidR="00CE5C88">
        <w:rPr>
          <w:b/>
          <w:caps/>
          <w:color w:val="000000" w:themeColor="text1"/>
        </w:rPr>
        <w:t xml:space="preserve"> nIL</w:t>
      </w:r>
    </w:p>
    <w:p w:rsidR="00A151D1" w:rsidRPr="00A151D1" w:rsidRDefault="004F6097" w:rsidP="00A151D1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FA1828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FA1828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A151D1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A151D1" w:rsidP="000115BB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FA1828" w:rsidTr="00FA1828">
        <w:trPr>
          <w:trHeight w:val="374"/>
        </w:trPr>
        <w:tc>
          <w:tcPr>
            <w:tcW w:w="1170" w:type="dxa"/>
          </w:tcPr>
          <w:p w:rsidR="00FA1828" w:rsidRDefault="00FA1828" w:rsidP="00354EB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FA1828" w:rsidRPr="002327BA" w:rsidRDefault="00E63143" w:rsidP="00052DD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52DD3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.08</w:t>
            </w:r>
            <w:r w:rsidR="00FA1828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</w:tcPr>
          <w:p w:rsidR="00FA1828" w:rsidRPr="000E63CB" w:rsidRDefault="00FA1828" w:rsidP="00354EB0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FA1828" w:rsidRPr="002327BA" w:rsidRDefault="00FA1828" w:rsidP="00354EB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FA1828" w:rsidRDefault="00FA1828" w:rsidP="00354EB0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>
      <w:pPr>
        <w:rPr>
          <w:color w:val="000000" w:themeColor="text1"/>
        </w:rPr>
      </w:pPr>
    </w:p>
    <w:sectPr w:rsidR="00C2140A" w:rsidSect="00FA18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2B1" w:rsidRDefault="008E32B1">
      <w:r>
        <w:separator/>
      </w:r>
    </w:p>
  </w:endnote>
  <w:endnote w:type="continuationSeparator" w:id="1">
    <w:p w:rsidR="008E32B1" w:rsidRDefault="008E3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29058A">
      <w:trPr>
        <w:trHeight w:val="346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871B7C" w:rsidRPr="00E90738" w:rsidTr="00FA1828">
      <w:trPr>
        <w:trHeight w:val="865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A151D1" w:rsidRPr="00E90738" w:rsidTr="00BD0637">
      <w:trPr>
        <w:trHeight w:val="374"/>
      </w:trPr>
      <w:tc>
        <w:tcPr>
          <w:tcW w:w="1926" w:type="dxa"/>
          <w:vAlign w:val="center"/>
        </w:tcPr>
        <w:p w:rsidR="00A151D1" w:rsidRPr="0029058A" w:rsidRDefault="00A151D1" w:rsidP="00BD063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A151D1" w:rsidRPr="0029058A" w:rsidRDefault="00A151D1" w:rsidP="00BD0637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A151D1" w:rsidRPr="0029058A" w:rsidRDefault="00A151D1" w:rsidP="00BD0637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A151D1" w:rsidRPr="0029058A" w:rsidRDefault="00FA1828" w:rsidP="00BD0637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A151D1" w:rsidRPr="00E90738" w:rsidTr="00BD0637">
      <w:trPr>
        <w:trHeight w:val="374"/>
      </w:trPr>
      <w:tc>
        <w:tcPr>
          <w:tcW w:w="1926" w:type="dxa"/>
          <w:vAlign w:val="center"/>
        </w:tcPr>
        <w:p w:rsidR="00A151D1" w:rsidRPr="0029058A" w:rsidRDefault="00A151D1" w:rsidP="00BD0637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A151D1" w:rsidRPr="0029058A" w:rsidRDefault="00A151D1" w:rsidP="00BD0637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A151D1" w:rsidRPr="0029058A" w:rsidRDefault="00A151D1" w:rsidP="00BD0637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A151D1" w:rsidRPr="0029058A" w:rsidRDefault="00A151D1" w:rsidP="00BD0637">
          <w:pPr>
            <w:jc w:val="center"/>
          </w:pPr>
          <w:r w:rsidRPr="0029058A">
            <w:t>Quality Assurance</w:t>
          </w:r>
        </w:p>
      </w:tc>
    </w:tr>
  </w:tbl>
  <w:p w:rsidR="00871B7C" w:rsidRPr="00A151D1" w:rsidRDefault="00C07B6E" w:rsidP="00A151D1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7D7C90">
      <w:trPr>
        <w:trHeight w:val="346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871B7C" w:rsidRPr="00E90738" w:rsidTr="007D7C90">
      <w:trPr>
        <w:trHeight w:val="648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871B7C" w:rsidRPr="00E9175F" w:rsidRDefault="00871B7C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2B1" w:rsidRDefault="008E32B1">
      <w:r>
        <w:separator/>
      </w:r>
    </w:p>
  </w:footnote>
  <w:footnote w:type="continuationSeparator" w:id="1">
    <w:p w:rsidR="008E32B1" w:rsidRDefault="008E32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871B7C" w:rsidRPr="007D7C90" w:rsidTr="00DA0538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871B7C" w:rsidRPr="007D7C90" w:rsidRDefault="00FA1828" w:rsidP="00DA0538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FA1828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800100"/>
                <wp:effectExtent l="19050" t="0" r="854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8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871B7C" w:rsidRPr="007D7C90" w:rsidRDefault="00871B7C" w:rsidP="00DA0538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A151D1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A151D1" w:rsidRPr="007D7C90" w:rsidRDefault="00A151D1" w:rsidP="00DA0538"/>
      </w:tc>
      <w:tc>
        <w:tcPr>
          <w:tcW w:w="1792" w:type="dxa"/>
          <w:vAlign w:val="center"/>
        </w:tcPr>
        <w:p w:rsidR="00A151D1" w:rsidRPr="007D7C90" w:rsidRDefault="00A151D1" w:rsidP="00DA0538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A151D1" w:rsidRPr="007D7C90" w:rsidRDefault="00A151D1" w:rsidP="00E07EFE">
          <w:r w:rsidRPr="007D7C90">
            <w:t>SOP-</w:t>
          </w:r>
          <w:r>
            <w:t>ED-017</w:t>
          </w:r>
          <w:r w:rsidRPr="007D7C90">
            <w:t>-0</w:t>
          </w:r>
          <w:r w:rsidR="00FA1828">
            <w:t>1</w:t>
          </w:r>
        </w:p>
      </w:tc>
      <w:tc>
        <w:tcPr>
          <w:tcW w:w="2070" w:type="dxa"/>
          <w:vAlign w:val="center"/>
        </w:tcPr>
        <w:p w:rsidR="00A151D1" w:rsidRPr="007D7C90" w:rsidRDefault="00A151D1" w:rsidP="00DA0538">
          <w:r w:rsidRPr="007D7C90">
            <w:t>Effective Date:</w:t>
          </w:r>
        </w:p>
      </w:tc>
      <w:tc>
        <w:tcPr>
          <w:tcW w:w="1836" w:type="dxa"/>
          <w:vAlign w:val="center"/>
        </w:tcPr>
        <w:p w:rsidR="00A151D1" w:rsidRPr="007D7C90" w:rsidRDefault="00EF06B9" w:rsidP="00052DD3">
          <w:pPr>
            <w:jc w:val="center"/>
          </w:pPr>
          <w:r>
            <w:t>1</w:t>
          </w:r>
          <w:r w:rsidR="00052DD3">
            <w:t>7</w:t>
          </w:r>
          <w:r>
            <w:t>.08</w:t>
          </w:r>
          <w:r w:rsidR="00FA1828">
            <w:t>.2017</w:t>
          </w:r>
        </w:p>
      </w:tc>
    </w:tr>
    <w:tr w:rsidR="00A151D1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A151D1" w:rsidRPr="007D7C90" w:rsidRDefault="00A151D1" w:rsidP="00DA0538"/>
      </w:tc>
      <w:tc>
        <w:tcPr>
          <w:tcW w:w="1792" w:type="dxa"/>
          <w:vAlign w:val="center"/>
        </w:tcPr>
        <w:p w:rsidR="00A151D1" w:rsidRPr="007D7C90" w:rsidRDefault="00A151D1" w:rsidP="00DA0538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A151D1" w:rsidRPr="007D7C90" w:rsidRDefault="00FA1828" w:rsidP="00E07EFE">
          <w:r w:rsidRPr="007D7C90">
            <w:t>SOP-</w:t>
          </w:r>
          <w:r>
            <w:t>ED-017</w:t>
          </w:r>
          <w:r w:rsidRPr="007D7C90">
            <w:t>-0</w:t>
          </w:r>
          <w:r>
            <w:t>0</w:t>
          </w:r>
        </w:p>
      </w:tc>
      <w:tc>
        <w:tcPr>
          <w:tcW w:w="2070" w:type="dxa"/>
          <w:vAlign w:val="center"/>
        </w:tcPr>
        <w:p w:rsidR="00A151D1" w:rsidRPr="007D7C90" w:rsidRDefault="00A151D1" w:rsidP="00DA0538">
          <w:r w:rsidRPr="007D7C90">
            <w:t>Next Review Date:</w:t>
          </w:r>
        </w:p>
      </w:tc>
      <w:tc>
        <w:tcPr>
          <w:tcW w:w="1836" w:type="dxa"/>
          <w:vAlign w:val="center"/>
        </w:tcPr>
        <w:p w:rsidR="00A151D1" w:rsidRPr="007D7C90" w:rsidRDefault="00052DD3" w:rsidP="00052DD3">
          <w:pPr>
            <w:jc w:val="center"/>
          </w:pPr>
          <w:r>
            <w:t>16</w:t>
          </w:r>
          <w:r w:rsidR="00EF06B9">
            <w:t>.08</w:t>
          </w:r>
          <w:r w:rsidR="00FA1828">
            <w:t>.2020</w:t>
          </w:r>
        </w:p>
      </w:tc>
    </w:tr>
    <w:tr w:rsidR="00871B7C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871B7C" w:rsidRPr="007D7C90" w:rsidRDefault="00871B7C" w:rsidP="00DA0538"/>
      </w:tc>
      <w:tc>
        <w:tcPr>
          <w:tcW w:w="1792" w:type="dxa"/>
          <w:vAlign w:val="center"/>
        </w:tcPr>
        <w:p w:rsidR="00871B7C" w:rsidRPr="007D7C90" w:rsidRDefault="00871B7C" w:rsidP="00DA0538">
          <w:r w:rsidRPr="007D7C90">
            <w:t>Department:</w:t>
          </w:r>
        </w:p>
      </w:tc>
      <w:tc>
        <w:tcPr>
          <w:tcW w:w="2700" w:type="dxa"/>
          <w:vAlign w:val="center"/>
        </w:tcPr>
        <w:p w:rsidR="00871B7C" w:rsidRPr="007D7C90" w:rsidRDefault="00871B7C" w:rsidP="00DA0538">
          <w:r>
            <w:t>Engineering</w:t>
          </w:r>
        </w:p>
      </w:tc>
      <w:tc>
        <w:tcPr>
          <w:tcW w:w="2070" w:type="dxa"/>
          <w:vAlign w:val="center"/>
        </w:tcPr>
        <w:p w:rsidR="00871B7C" w:rsidRPr="007D7C90" w:rsidRDefault="00871B7C" w:rsidP="00DA0538">
          <w:r w:rsidRPr="007D7C90">
            <w:t>Page:</w:t>
          </w:r>
        </w:p>
      </w:tc>
      <w:tc>
        <w:tcPr>
          <w:tcW w:w="1836" w:type="dxa"/>
          <w:vAlign w:val="center"/>
        </w:tcPr>
        <w:p w:rsidR="00871B7C" w:rsidRPr="007D7C90" w:rsidRDefault="00875706" w:rsidP="00DA0538">
          <w:pPr>
            <w:jc w:val="center"/>
          </w:pPr>
          <w:fldSimple w:instr=" PAGE ">
            <w:r w:rsidR="001D1FAD">
              <w:rPr>
                <w:noProof/>
              </w:rPr>
              <w:t>3</w:t>
            </w:r>
          </w:fldSimple>
          <w:r w:rsidR="00871B7C" w:rsidRPr="007D7C90">
            <w:t xml:space="preserve"> of </w:t>
          </w:r>
          <w:fldSimple w:instr=" NUMPAGES ">
            <w:r w:rsidR="001D1FAD">
              <w:rPr>
                <w:noProof/>
              </w:rPr>
              <w:t>3</w:t>
            </w:r>
          </w:fldSimple>
        </w:p>
      </w:tc>
    </w:tr>
    <w:tr w:rsidR="00871B7C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871B7C" w:rsidRPr="007D7C90" w:rsidRDefault="00871B7C" w:rsidP="00E07EFE">
          <w:pPr>
            <w:ind w:left="936" w:hanging="936"/>
            <w:rPr>
              <w:b/>
            </w:rPr>
          </w:pPr>
          <w:r>
            <w:rPr>
              <w:b/>
            </w:rPr>
            <w:t xml:space="preserve">TITLE:  </w:t>
          </w:r>
          <w:r w:rsidR="0055747D">
            <w:rPr>
              <w:b/>
            </w:rPr>
            <w:t xml:space="preserve">OPERATING </w:t>
          </w:r>
          <w:r>
            <w:rPr>
              <w:b/>
            </w:rPr>
            <w:t xml:space="preserve">PROCEDURE FOR </w:t>
          </w:r>
          <w:r w:rsidR="00E07EFE">
            <w:rPr>
              <w:b/>
            </w:rPr>
            <w:t>DIESEL GENERATOR</w:t>
          </w:r>
        </w:p>
      </w:tc>
    </w:tr>
  </w:tbl>
  <w:p w:rsidR="00871B7C" w:rsidRPr="005251EA" w:rsidRDefault="00871B7C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871B7C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871B7C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5706" w:rsidP="007D7C90">
          <w:pPr>
            <w:jc w:val="center"/>
          </w:pPr>
          <w:fldSimple w:instr=" PAGE ">
            <w:r w:rsidR="00871B7C">
              <w:rPr>
                <w:noProof/>
              </w:rPr>
              <w:t>1</w:t>
            </w:r>
          </w:fldSimple>
          <w:r w:rsidR="00871B7C" w:rsidRPr="007D7C90">
            <w:t xml:space="preserve"> of </w:t>
          </w:r>
          <w:fldSimple w:instr=" NUMPAGES ">
            <w:r w:rsidR="001D1FAD">
              <w:rPr>
                <w:noProof/>
              </w:rPr>
              <w:t>3</w:t>
            </w:r>
          </w:fldSimple>
        </w:p>
      </w:tc>
    </w:tr>
    <w:tr w:rsidR="00871B7C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871B7C" w:rsidRPr="005251EA" w:rsidRDefault="00871B7C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A4A02BDC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4742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065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41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6B2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821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6E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653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74EA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C5BE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606CA4" w:tentative="1">
      <w:start w:val="1"/>
      <w:numFmt w:val="lowerLetter"/>
      <w:lvlText w:val="%2."/>
      <w:lvlJc w:val="left"/>
      <w:pPr>
        <w:ind w:left="1440" w:hanging="360"/>
      </w:pPr>
    </w:lvl>
    <w:lvl w:ilvl="2" w:tplc="624A42BE" w:tentative="1">
      <w:start w:val="1"/>
      <w:numFmt w:val="lowerRoman"/>
      <w:lvlText w:val="%3."/>
      <w:lvlJc w:val="right"/>
      <w:pPr>
        <w:ind w:left="2160" w:hanging="180"/>
      </w:pPr>
    </w:lvl>
    <w:lvl w:ilvl="3" w:tplc="D72A06C6" w:tentative="1">
      <w:start w:val="1"/>
      <w:numFmt w:val="decimal"/>
      <w:lvlText w:val="%4."/>
      <w:lvlJc w:val="left"/>
      <w:pPr>
        <w:ind w:left="2880" w:hanging="360"/>
      </w:pPr>
    </w:lvl>
    <w:lvl w:ilvl="4" w:tplc="44168576" w:tentative="1">
      <w:start w:val="1"/>
      <w:numFmt w:val="lowerLetter"/>
      <w:lvlText w:val="%5."/>
      <w:lvlJc w:val="left"/>
      <w:pPr>
        <w:ind w:left="3600" w:hanging="360"/>
      </w:pPr>
    </w:lvl>
    <w:lvl w:ilvl="5" w:tplc="84448812" w:tentative="1">
      <w:start w:val="1"/>
      <w:numFmt w:val="lowerRoman"/>
      <w:lvlText w:val="%6."/>
      <w:lvlJc w:val="right"/>
      <w:pPr>
        <w:ind w:left="4320" w:hanging="180"/>
      </w:pPr>
    </w:lvl>
    <w:lvl w:ilvl="6" w:tplc="972C1AF4" w:tentative="1">
      <w:start w:val="1"/>
      <w:numFmt w:val="decimal"/>
      <w:lvlText w:val="%7."/>
      <w:lvlJc w:val="left"/>
      <w:pPr>
        <w:ind w:left="5040" w:hanging="360"/>
      </w:pPr>
    </w:lvl>
    <w:lvl w:ilvl="7" w:tplc="737A6E72" w:tentative="1">
      <w:start w:val="1"/>
      <w:numFmt w:val="lowerLetter"/>
      <w:lvlText w:val="%8."/>
      <w:lvlJc w:val="left"/>
      <w:pPr>
        <w:ind w:left="5760" w:hanging="360"/>
      </w:pPr>
    </w:lvl>
    <w:lvl w:ilvl="8" w:tplc="AD7626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2C439E"/>
    <w:multiLevelType w:val="multilevel"/>
    <w:tmpl w:val="B322B33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6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7">
    <w:nsid w:val="475B202A"/>
    <w:multiLevelType w:val="hybridMultilevel"/>
    <w:tmpl w:val="6B96FB26"/>
    <w:lvl w:ilvl="0" w:tplc="FF90DBE0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B6F42C72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55A06668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33F48BDC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DA50E7FA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F3FE11D0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B7408BAA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92CE96E8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B2609376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8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9767122"/>
    <w:multiLevelType w:val="hybridMultilevel"/>
    <w:tmpl w:val="E404F582"/>
    <w:lvl w:ilvl="0" w:tplc="F80A22C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635065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5B321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F040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10EE8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78AD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A120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A105B2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E3B05E5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4C2D0EDA"/>
    <w:multiLevelType w:val="hybridMultilevel"/>
    <w:tmpl w:val="07F0D44C"/>
    <w:lvl w:ilvl="0" w:tplc="B51ED448">
      <w:start w:val="1"/>
      <w:numFmt w:val="decimal"/>
      <w:lvlText w:val="%1."/>
      <w:lvlJc w:val="left"/>
      <w:pPr>
        <w:ind w:left="1080" w:hanging="360"/>
      </w:pPr>
    </w:lvl>
    <w:lvl w:ilvl="1" w:tplc="46A0EF6A" w:tentative="1">
      <w:start w:val="1"/>
      <w:numFmt w:val="lowerLetter"/>
      <w:lvlText w:val="%2."/>
      <w:lvlJc w:val="left"/>
      <w:pPr>
        <w:ind w:left="1800" w:hanging="360"/>
      </w:pPr>
    </w:lvl>
    <w:lvl w:ilvl="2" w:tplc="51BC0AA2" w:tentative="1">
      <w:start w:val="1"/>
      <w:numFmt w:val="lowerRoman"/>
      <w:lvlText w:val="%3."/>
      <w:lvlJc w:val="right"/>
      <w:pPr>
        <w:ind w:left="2520" w:hanging="180"/>
      </w:pPr>
    </w:lvl>
    <w:lvl w:ilvl="3" w:tplc="5448A438" w:tentative="1">
      <w:start w:val="1"/>
      <w:numFmt w:val="decimal"/>
      <w:lvlText w:val="%4."/>
      <w:lvlJc w:val="left"/>
      <w:pPr>
        <w:ind w:left="3240" w:hanging="360"/>
      </w:pPr>
    </w:lvl>
    <w:lvl w:ilvl="4" w:tplc="97E84420" w:tentative="1">
      <w:start w:val="1"/>
      <w:numFmt w:val="lowerLetter"/>
      <w:lvlText w:val="%5."/>
      <w:lvlJc w:val="left"/>
      <w:pPr>
        <w:ind w:left="3960" w:hanging="360"/>
      </w:pPr>
    </w:lvl>
    <w:lvl w:ilvl="5" w:tplc="F202CE7E" w:tentative="1">
      <w:start w:val="1"/>
      <w:numFmt w:val="lowerRoman"/>
      <w:lvlText w:val="%6."/>
      <w:lvlJc w:val="right"/>
      <w:pPr>
        <w:ind w:left="4680" w:hanging="180"/>
      </w:pPr>
    </w:lvl>
    <w:lvl w:ilvl="6" w:tplc="4E9C14A2" w:tentative="1">
      <w:start w:val="1"/>
      <w:numFmt w:val="decimal"/>
      <w:lvlText w:val="%7."/>
      <w:lvlJc w:val="left"/>
      <w:pPr>
        <w:ind w:left="5400" w:hanging="360"/>
      </w:pPr>
    </w:lvl>
    <w:lvl w:ilvl="7" w:tplc="F60CC186" w:tentative="1">
      <w:start w:val="1"/>
      <w:numFmt w:val="lowerLetter"/>
      <w:lvlText w:val="%8."/>
      <w:lvlJc w:val="left"/>
      <w:pPr>
        <w:ind w:left="6120" w:hanging="360"/>
      </w:pPr>
    </w:lvl>
    <w:lvl w:ilvl="8" w:tplc="DFD81F7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2">
    <w:nsid w:val="54396122"/>
    <w:multiLevelType w:val="hybridMultilevel"/>
    <w:tmpl w:val="26201A0C"/>
    <w:lvl w:ilvl="0" w:tplc="36B4EFB4">
      <w:start w:val="1"/>
      <w:numFmt w:val="lowerLetter"/>
      <w:lvlText w:val="%1)"/>
      <w:lvlJc w:val="left"/>
      <w:pPr>
        <w:ind w:left="1508" w:hanging="360"/>
      </w:pPr>
    </w:lvl>
    <w:lvl w:ilvl="1" w:tplc="7AC8CC90" w:tentative="1">
      <w:start w:val="1"/>
      <w:numFmt w:val="lowerLetter"/>
      <w:lvlText w:val="%2."/>
      <w:lvlJc w:val="left"/>
      <w:pPr>
        <w:ind w:left="2228" w:hanging="360"/>
      </w:pPr>
    </w:lvl>
    <w:lvl w:ilvl="2" w:tplc="63AACA5A" w:tentative="1">
      <w:start w:val="1"/>
      <w:numFmt w:val="lowerRoman"/>
      <w:lvlText w:val="%3."/>
      <w:lvlJc w:val="right"/>
      <w:pPr>
        <w:ind w:left="2948" w:hanging="180"/>
      </w:pPr>
    </w:lvl>
    <w:lvl w:ilvl="3" w:tplc="772E9EEA" w:tentative="1">
      <w:start w:val="1"/>
      <w:numFmt w:val="decimal"/>
      <w:lvlText w:val="%4."/>
      <w:lvlJc w:val="left"/>
      <w:pPr>
        <w:ind w:left="3668" w:hanging="360"/>
      </w:pPr>
    </w:lvl>
    <w:lvl w:ilvl="4" w:tplc="F0F21926" w:tentative="1">
      <w:start w:val="1"/>
      <w:numFmt w:val="lowerLetter"/>
      <w:lvlText w:val="%5."/>
      <w:lvlJc w:val="left"/>
      <w:pPr>
        <w:ind w:left="4388" w:hanging="360"/>
      </w:pPr>
    </w:lvl>
    <w:lvl w:ilvl="5" w:tplc="1D2A4BE0" w:tentative="1">
      <w:start w:val="1"/>
      <w:numFmt w:val="lowerRoman"/>
      <w:lvlText w:val="%6."/>
      <w:lvlJc w:val="right"/>
      <w:pPr>
        <w:ind w:left="5108" w:hanging="180"/>
      </w:pPr>
    </w:lvl>
    <w:lvl w:ilvl="6" w:tplc="66B46D8C" w:tentative="1">
      <w:start w:val="1"/>
      <w:numFmt w:val="decimal"/>
      <w:lvlText w:val="%7."/>
      <w:lvlJc w:val="left"/>
      <w:pPr>
        <w:ind w:left="5828" w:hanging="360"/>
      </w:pPr>
    </w:lvl>
    <w:lvl w:ilvl="7" w:tplc="12A6C72E" w:tentative="1">
      <w:start w:val="1"/>
      <w:numFmt w:val="lowerLetter"/>
      <w:lvlText w:val="%8."/>
      <w:lvlJc w:val="left"/>
      <w:pPr>
        <w:ind w:left="6548" w:hanging="360"/>
      </w:pPr>
    </w:lvl>
    <w:lvl w:ilvl="8" w:tplc="CBDAF2F6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3">
    <w:nsid w:val="54BD2AA2"/>
    <w:multiLevelType w:val="hybridMultilevel"/>
    <w:tmpl w:val="6254AE86"/>
    <w:lvl w:ilvl="0" w:tplc="0BFC28FA">
      <w:start w:val="1"/>
      <w:numFmt w:val="decimal"/>
      <w:lvlText w:val="%1."/>
      <w:lvlJc w:val="left"/>
      <w:pPr>
        <w:ind w:left="1098" w:hanging="360"/>
      </w:pPr>
    </w:lvl>
    <w:lvl w:ilvl="1" w:tplc="43A68C0E" w:tentative="1">
      <w:start w:val="1"/>
      <w:numFmt w:val="lowerLetter"/>
      <w:lvlText w:val="%2."/>
      <w:lvlJc w:val="left"/>
      <w:pPr>
        <w:ind w:left="1818" w:hanging="360"/>
      </w:pPr>
    </w:lvl>
    <w:lvl w:ilvl="2" w:tplc="5EC0819C" w:tentative="1">
      <w:start w:val="1"/>
      <w:numFmt w:val="lowerRoman"/>
      <w:lvlText w:val="%3."/>
      <w:lvlJc w:val="right"/>
      <w:pPr>
        <w:ind w:left="2538" w:hanging="180"/>
      </w:pPr>
    </w:lvl>
    <w:lvl w:ilvl="3" w:tplc="B80401EE" w:tentative="1">
      <w:start w:val="1"/>
      <w:numFmt w:val="decimal"/>
      <w:lvlText w:val="%4."/>
      <w:lvlJc w:val="left"/>
      <w:pPr>
        <w:ind w:left="3258" w:hanging="360"/>
      </w:pPr>
    </w:lvl>
    <w:lvl w:ilvl="4" w:tplc="77EAEA8A" w:tentative="1">
      <w:start w:val="1"/>
      <w:numFmt w:val="lowerLetter"/>
      <w:lvlText w:val="%5."/>
      <w:lvlJc w:val="left"/>
      <w:pPr>
        <w:ind w:left="3978" w:hanging="360"/>
      </w:pPr>
    </w:lvl>
    <w:lvl w:ilvl="5" w:tplc="4A506D88" w:tentative="1">
      <w:start w:val="1"/>
      <w:numFmt w:val="lowerRoman"/>
      <w:lvlText w:val="%6."/>
      <w:lvlJc w:val="right"/>
      <w:pPr>
        <w:ind w:left="4698" w:hanging="180"/>
      </w:pPr>
    </w:lvl>
    <w:lvl w:ilvl="6" w:tplc="6A1630F0" w:tentative="1">
      <w:start w:val="1"/>
      <w:numFmt w:val="decimal"/>
      <w:lvlText w:val="%7."/>
      <w:lvlJc w:val="left"/>
      <w:pPr>
        <w:ind w:left="5418" w:hanging="360"/>
      </w:pPr>
    </w:lvl>
    <w:lvl w:ilvl="7" w:tplc="CEA888DA" w:tentative="1">
      <w:start w:val="1"/>
      <w:numFmt w:val="lowerLetter"/>
      <w:lvlText w:val="%8."/>
      <w:lvlJc w:val="left"/>
      <w:pPr>
        <w:ind w:left="6138" w:hanging="360"/>
      </w:pPr>
    </w:lvl>
    <w:lvl w:ilvl="8" w:tplc="79A2BC4E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5AAC39CD"/>
    <w:multiLevelType w:val="hybridMultilevel"/>
    <w:tmpl w:val="5C72E2FA"/>
    <w:lvl w:ilvl="0" w:tplc="EBFA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08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27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CA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C8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4C1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E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A7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8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>
    <w:nsid w:val="6D5779E8"/>
    <w:multiLevelType w:val="hybridMultilevel"/>
    <w:tmpl w:val="1B0284C0"/>
    <w:lvl w:ilvl="0" w:tplc="73B6A672">
      <w:start w:val="1"/>
      <w:numFmt w:val="decimal"/>
      <w:lvlText w:val="%1."/>
      <w:lvlJc w:val="left"/>
      <w:pPr>
        <w:ind w:left="720" w:hanging="360"/>
      </w:pPr>
    </w:lvl>
    <w:lvl w:ilvl="1" w:tplc="F0A2FC78" w:tentative="1">
      <w:start w:val="1"/>
      <w:numFmt w:val="lowerLetter"/>
      <w:lvlText w:val="%2."/>
      <w:lvlJc w:val="left"/>
      <w:pPr>
        <w:ind w:left="1440" w:hanging="360"/>
      </w:pPr>
    </w:lvl>
    <w:lvl w:ilvl="2" w:tplc="140685EE" w:tentative="1">
      <w:start w:val="1"/>
      <w:numFmt w:val="lowerRoman"/>
      <w:lvlText w:val="%3."/>
      <w:lvlJc w:val="right"/>
      <w:pPr>
        <w:ind w:left="2160" w:hanging="180"/>
      </w:pPr>
    </w:lvl>
    <w:lvl w:ilvl="3" w:tplc="7FA69BF8" w:tentative="1">
      <w:start w:val="1"/>
      <w:numFmt w:val="decimal"/>
      <w:lvlText w:val="%4."/>
      <w:lvlJc w:val="left"/>
      <w:pPr>
        <w:ind w:left="2880" w:hanging="360"/>
      </w:pPr>
    </w:lvl>
    <w:lvl w:ilvl="4" w:tplc="E4B203AA" w:tentative="1">
      <w:start w:val="1"/>
      <w:numFmt w:val="lowerLetter"/>
      <w:lvlText w:val="%5."/>
      <w:lvlJc w:val="left"/>
      <w:pPr>
        <w:ind w:left="3600" w:hanging="360"/>
      </w:pPr>
    </w:lvl>
    <w:lvl w:ilvl="5" w:tplc="F81CCF8A" w:tentative="1">
      <w:start w:val="1"/>
      <w:numFmt w:val="lowerRoman"/>
      <w:lvlText w:val="%6."/>
      <w:lvlJc w:val="right"/>
      <w:pPr>
        <w:ind w:left="4320" w:hanging="180"/>
      </w:pPr>
    </w:lvl>
    <w:lvl w:ilvl="6" w:tplc="6FDA9E9E" w:tentative="1">
      <w:start w:val="1"/>
      <w:numFmt w:val="decimal"/>
      <w:lvlText w:val="%7."/>
      <w:lvlJc w:val="left"/>
      <w:pPr>
        <w:ind w:left="5040" w:hanging="360"/>
      </w:pPr>
    </w:lvl>
    <w:lvl w:ilvl="7" w:tplc="BD0CEA3A" w:tentative="1">
      <w:start w:val="1"/>
      <w:numFmt w:val="lowerLetter"/>
      <w:lvlText w:val="%8."/>
      <w:lvlJc w:val="left"/>
      <w:pPr>
        <w:ind w:left="5760" w:hanging="360"/>
      </w:pPr>
    </w:lvl>
    <w:lvl w:ilvl="8" w:tplc="6DE675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2685376"/>
    <w:multiLevelType w:val="hybridMultilevel"/>
    <w:tmpl w:val="0BBCA5D6"/>
    <w:lvl w:ilvl="0" w:tplc="57E20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B229CC" w:tentative="1">
      <w:start w:val="1"/>
      <w:numFmt w:val="lowerLetter"/>
      <w:lvlText w:val="%2."/>
      <w:lvlJc w:val="left"/>
      <w:pPr>
        <w:ind w:left="1440" w:hanging="360"/>
      </w:pPr>
    </w:lvl>
    <w:lvl w:ilvl="2" w:tplc="DD4A2392" w:tentative="1">
      <w:start w:val="1"/>
      <w:numFmt w:val="lowerRoman"/>
      <w:lvlText w:val="%3."/>
      <w:lvlJc w:val="right"/>
      <w:pPr>
        <w:ind w:left="2160" w:hanging="180"/>
      </w:pPr>
    </w:lvl>
    <w:lvl w:ilvl="3" w:tplc="1CFAE2A0" w:tentative="1">
      <w:start w:val="1"/>
      <w:numFmt w:val="decimal"/>
      <w:lvlText w:val="%4."/>
      <w:lvlJc w:val="left"/>
      <w:pPr>
        <w:ind w:left="2880" w:hanging="360"/>
      </w:pPr>
    </w:lvl>
    <w:lvl w:ilvl="4" w:tplc="B3C4F6A0" w:tentative="1">
      <w:start w:val="1"/>
      <w:numFmt w:val="lowerLetter"/>
      <w:lvlText w:val="%5."/>
      <w:lvlJc w:val="left"/>
      <w:pPr>
        <w:ind w:left="3600" w:hanging="360"/>
      </w:pPr>
    </w:lvl>
    <w:lvl w:ilvl="5" w:tplc="1CF65FB2" w:tentative="1">
      <w:start w:val="1"/>
      <w:numFmt w:val="lowerRoman"/>
      <w:lvlText w:val="%6."/>
      <w:lvlJc w:val="right"/>
      <w:pPr>
        <w:ind w:left="4320" w:hanging="180"/>
      </w:pPr>
    </w:lvl>
    <w:lvl w:ilvl="6" w:tplc="A5509398" w:tentative="1">
      <w:start w:val="1"/>
      <w:numFmt w:val="decimal"/>
      <w:lvlText w:val="%7."/>
      <w:lvlJc w:val="left"/>
      <w:pPr>
        <w:ind w:left="5040" w:hanging="360"/>
      </w:pPr>
    </w:lvl>
    <w:lvl w:ilvl="7" w:tplc="D6421F50" w:tentative="1">
      <w:start w:val="1"/>
      <w:numFmt w:val="lowerLetter"/>
      <w:lvlText w:val="%8."/>
      <w:lvlJc w:val="left"/>
      <w:pPr>
        <w:ind w:left="5760" w:hanging="360"/>
      </w:pPr>
    </w:lvl>
    <w:lvl w:ilvl="8" w:tplc="9A32DA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CEEE64C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8EBC5EEE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3514CB0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21E0F4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6647C0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C2EA18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CFFA62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6956AA6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1570A7D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8460CC7C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5006838E" w:tentative="1">
      <w:start w:val="1"/>
      <w:numFmt w:val="lowerLetter"/>
      <w:lvlText w:val="%2."/>
      <w:lvlJc w:val="left"/>
      <w:pPr>
        <w:ind w:left="1800" w:hanging="360"/>
      </w:pPr>
    </w:lvl>
    <w:lvl w:ilvl="2" w:tplc="626E9A54" w:tentative="1">
      <w:start w:val="1"/>
      <w:numFmt w:val="lowerRoman"/>
      <w:lvlText w:val="%3."/>
      <w:lvlJc w:val="right"/>
      <w:pPr>
        <w:ind w:left="2520" w:hanging="180"/>
      </w:pPr>
    </w:lvl>
    <w:lvl w:ilvl="3" w:tplc="2604B1F0" w:tentative="1">
      <w:start w:val="1"/>
      <w:numFmt w:val="decimal"/>
      <w:lvlText w:val="%4."/>
      <w:lvlJc w:val="left"/>
      <w:pPr>
        <w:ind w:left="3240" w:hanging="360"/>
      </w:pPr>
    </w:lvl>
    <w:lvl w:ilvl="4" w:tplc="D8BE7CC2" w:tentative="1">
      <w:start w:val="1"/>
      <w:numFmt w:val="lowerLetter"/>
      <w:lvlText w:val="%5."/>
      <w:lvlJc w:val="left"/>
      <w:pPr>
        <w:ind w:left="3960" w:hanging="360"/>
      </w:pPr>
    </w:lvl>
    <w:lvl w:ilvl="5" w:tplc="90440DEE" w:tentative="1">
      <w:start w:val="1"/>
      <w:numFmt w:val="lowerRoman"/>
      <w:lvlText w:val="%6."/>
      <w:lvlJc w:val="right"/>
      <w:pPr>
        <w:ind w:left="4680" w:hanging="180"/>
      </w:pPr>
    </w:lvl>
    <w:lvl w:ilvl="6" w:tplc="EA02DB62" w:tentative="1">
      <w:start w:val="1"/>
      <w:numFmt w:val="decimal"/>
      <w:lvlText w:val="%7."/>
      <w:lvlJc w:val="left"/>
      <w:pPr>
        <w:ind w:left="5400" w:hanging="360"/>
      </w:pPr>
    </w:lvl>
    <w:lvl w:ilvl="7" w:tplc="020263B8" w:tentative="1">
      <w:start w:val="1"/>
      <w:numFmt w:val="lowerLetter"/>
      <w:lvlText w:val="%8."/>
      <w:lvlJc w:val="left"/>
      <w:pPr>
        <w:ind w:left="6120" w:hanging="360"/>
      </w:pPr>
    </w:lvl>
    <w:lvl w:ilvl="8" w:tplc="1902C6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8"/>
  </w:num>
  <w:num w:numId="3">
    <w:abstractNumId w:val="46"/>
  </w:num>
  <w:num w:numId="4">
    <w:abstractNumId w:val="44"/>
  </w:num>
  <w:num w:numId="5">
    <w:abstractNumId w:val="29"/>
  </w:num>
  <w:num w:numId="6">
    <w:abstractNumId w:val="12"/>
  </w:num>
  <w:num w:numId="7">
    <w:abstractNumId w:val="19"/>
  </w:num>
  <w:num w:numId="8">
    <w:abstractNumId w:val="40"/>
  </w:num>
  <w:num w:numId="9">
    <w:abstractNumId w:val="43"/>
  </w:num>
  <w:num w:numId="10">
    <w:abstractNumId w:val="36"/>
  </w:num>
  <w:num w:numId="11">
    <w:abstractNumId w:val="27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7"/>
  </w:num>
  <w:num w:numId="17">
    <w:abstractNumId w:val="32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41"/>
  </w:num>
  <w:num w:numId="27">
    <w:abstractNumId w:val="18"/>
  </w:num>
  <w:num w:numId="28">
    <w:abstractNumId w:val="45"/>
  </w:num>
  <w:num w:numId="29">
    <w:abstractNumId w:val="2"/>
  </w:num>
  <w:num w:numId="30">
    <w:abstractNumId w:val="1"/>
  </w:num>
  <w:num w:numId="31">
    <w:abstractNumId w:val="22"/>
  </w:num>
  <w:num w:numId="32">
    <w:abstractNumId w:val="37"/>
  </w:num>
  <w:num w:numId="33">
    <w:abstractNumId w:val="28"/>
  </w:num>
  <w:num w:numId="34">
    <w:abstractNumId w:val="34"/>
  </w:num>
  <w:num w:numId="35">
    <w:abstractNumId w:val="16"/>
  </w:num>
  <w:num w:numId="36">
    <w:abstractNumId w:val="3"/>
  </w:num>
  <w:num w:numId="37">
    <w:abstractNumId w:val="30"/>
  </w:num>
  <w:num w:numId="38">
    <w:abstractNumId w:val="42"/>
  </w:num>
  <w:num w:numId="39">
    <w:abstractNumId w:val="15"/>
  </w:num>
  <w:num w:numId="40">
    <w:abstractNumId w:val="24"/>
  </w:num>
  <w:num w:numId="41">
    <w:abstractNumId w:val="39"/>
  </w:num>
  <w:num w:numId="42">
    <w:abstractNumId w:val="35"/>
  </w:num>
  <w:num w:numId="43">
    <w:abstractNumId w:val="9"/>
  </w:num>
  <w:num w:numId="44">
    <w:abstractNumId w:val="26"/>
  </w:num>
  <w:num w:numId="45">
    <w:abstractNumId w:val="31"/>
  </w:num>
  <w:num w:numId="46">
    <w:abstractNumId w:val="33"/>
  </w:num>
  <w:num w:numId="47">
    <w:abstractNumId w:val="25"/>
  </w:num>
  <w:num w:numId="48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21217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2DD3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67AB0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1545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5133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20D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345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607"/>
    <w:rsid w:val="000C7A7D"/>
    <w:rsid w:val="000C7BFD"/>
    <w:rsid w:val="000C7EFC"/>
    <w:rsid w:val="000D0C88"/>
    <w:rsid w:val="000D1F64"/>
    <w:rsid w:val="000D24D0"/>
    <w:rsid w:val="000D2AFD"/>
    <w:rsid w:val="000D3378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2939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2061"/>
    <w:rsid w:val="001129DE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0A2"/>
    <w:rsid w:val="0013143D"/>
    <w:rsid w:val="00131951"/>
    <w:rsid w:val="00132914"/>
    <w:rsid w:val="00132FAC"/>
    <w:rsid w:val="00133A1A"/>
    <w:rsid w:val="00134E33"/>
    <w:rsid w:val="0013582E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929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B798B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836"/>
    <w:rsid w:val="001C6CEC"/>
    <w:rsid w:val="001D1438"/>
    <w:rsid w:val="001D199D"/>
    <w:rsid w:val="001D1E51"/>
    <w:rsid w:val="001D1FAD"/>
    <w:rsid w:val="001D2289"/>
    <w:rsid w:val="001D23EC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5CBC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0B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2F5"/>
    <w:rsid w:val="00253880"/>
    <w:rsid w:val="00254023"/>
    <w:rsid w:val="002547F5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57A8A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4C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00"/>
    <w:rsid w:val="002A023F"/>
    <w:rsid w:val="002A06C6"/>
    <w:rsid w:val="002A0D2B"/>
    <w:rsid w:val="002A0F19"/>
    <w:rsid w:val="002A1A48"/>
    <w:rsid w:val="002A1D21"/>
    <w:rsid w:val="002A239B"/>
    <w:rsid w:val="002A30D1"/>
    <w:rsid w:val="002A4C04"/>
    <w:rsid w:val="002A51A0"/>
    <w:rsid w:val="002A5383"/>
    <w:rsid w:val="002A5D51"/>
    <w:rsid w:val="002A6534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4C5F"/>
    <w:rsid w:val="002B51DE"/>
    <w:rsid w:val="002B59A2"/>
    <w:rsid w:val="002B64FB"/>
    <w:rsid w:val="002B664E"/>
    <w:rsid w:val="002B6760"/>
    <w:rsid w:val="002B6B3C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D653A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E74B9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4F74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058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278"/>
    <w:rsid w:val="00335354"/>
    <w:rsid w:val="003355CA"/>
    <w:rsid w:val="0033591C"/>
    <w:rsid w:val="00335998"/>
    <w:rsid w:val="00336876"/>
    <w:rsid w:val="00336AB2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4D08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2DD0"/>
    <w:rsid w:val="003A359F"/>
    <w:rsid w:val="003A378C"/>
    <w:rsid w:val="003A3BA4"/>
    <w:rsid w:val="003A49E0"/>
    <w:rsid w:val="003A601E"/>
    <w:rsid w:val="003A6191"/>
    <w:rsid w:val="003A6569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38E0"/>
    <w:rsid w:val="003D4297"/>
    <w:rsid w:val="003D46D6"/>
    <w:rsid w:val="003D4E28"/>
    <w:rsid w:val="003D5E95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8BF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9DF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0A0F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42D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659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936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5D4E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11C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7D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245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6FF7"/>
    <w:rsid w:val="005A7A04"/>
    <w:rsid w:val="005A7E96"/>
    <w:rsid w:val="005B027D"/>
    <w:rsid w:val="005B0756"/>
    <w:rsid w:val="005B0968"/>
    <w:rsid w:val="005B1A8E"/>
    <w:rsid w:val="005B2765"/>
    <w:rsid w:val="005B2E3B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256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6080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5FBC"/>
    <w:rsid w:val="00637B35"/>
    <w:rsid w:val="00637BF4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B4D"/>
    <w:rsid w:val="00660F04"/>
    <w:rsid w:val="006623A6"/>
    <w:rsid w:val="0066383D"/>
    <w:rsid w:val="00663A3B"/>
    <w:rsid w:val="00664F6E"/>
    <w:rsid w:val="00665425"/>
    <w:rsid w:val="006662FF"/>
    <w:rsid w:val="006667E6"/>
    <w:rsid w:val="00667194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8BE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3559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4EF5"/>
    <w:rsid w:val="006F6C4C"/>
    <w:rsid w:val="006F7063"/>
    <w:rsid w:val="006F74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A2A"/>
    <w:rsid w:val="00715BE0"/>
    <w:rsid w:val="0071644D"/>
    <w:rsid w:val="007169EA"/>
    <w:rsid w:val="00716DD7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2F43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34A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6D74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37E6C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1B7C"/>
    <w:rsid w:val="0087257F"/>
    <w:rsid w:val="0087361F"/>
    <w:rsid w:val="008738F9"/>
    <w:rsid w:val="00873CDA"/>
    <w:rsid w:val="00873E0A"/>
    <w:rsid w:val="0087414C"/>
    <w:rsid w:val="0087427A"/>
    <w:rsid w:val="008743A2"/>
    <w:rsid w:val="00874853"/>
    <w:rsid w:val="00875706"/>
    <w:rsid w:val="00875B90"/>
    <w:rsid w:val="008760F5"/>
    <w:rsid w:val="0087633C"/>
    <w:rsid w:val="00876399"/>
    <w:rsid w:val="00876794"/>
    <w:rsid w:val="0088026D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7E1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40FA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32B1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4E15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3B9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C29"/>
    <w:rsid w:val="00980353"/>
    <w:rsid w:val="009809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837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2F6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268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122D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1D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4A5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2E54"/>
    <w:rsid w:val="00A43454"/>
    <w:rsid w:val="00A44565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0988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1F46"/>
    <w:rsid w:val="00A827D7"/>
    <w:rsid w:val="00A82AB9"/>
    <w:rsid w:val="00A82AC9"/>
    <w:rsid w:val="00A830E1"/>
    <w:rsid w:val="00A83309"/>
    <w:rsid w:val="00A83504"/>
    <w:rsid w:val="00A837E7"/>
    <w:rsid w:val="00A844B8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753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3BAC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3E5C"/>
    <w:rsid w:val="00B24DB9"/>
    <w:rsid w:val="00B252C1"/>
    <w:rsid w:val="00B25CA1"/>
    <w:rsid w:val="00B2608A"/>
    <w:rsid w:val="00B2630A"/>
    <w:rsid w:val="00B26403"/>
    <w:rsid w:val="00B26775"/>
    <w:rsid w:val="00B274E5"/>
    <w:rsid w:val="00B27941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571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222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046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41"/>
    <w:rsid w:val="00BE256B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432"/>
    <w:rsid w:val="00C01622"/>
    <w:rsid w:val="00C026B5"/>
    <w:rsid w:val="00C0315D"/>
    <w:rsid w:val="00C040BF"/>
    <w:rsid w:val="00C054AF"/>
    <w:rsid w:val="00C056D1"/>
    <w:rsid w:val="00C05729"/>
    <w:rsid w:val="00C067BF"/>
    <w:rsid w:val="00C0738E"/>
    <w:rsid w:val="00C07393"/>
    <w:rsid w:val="00C07458"/>
    <w:rsid w:val="00C07B6E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605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5EF5"/>
    <w:rsid w:val="00C66395"/>
    <w:rsid w:val="00C66AC2"/>
    <w:rsid w:val="00C66B65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6B2F"/>
    <w:rsid w:val="00C77524"/>
    <w:rsid w:val="00C775DF"/>
    <w:rsid w:val="00C802B7"/>
    <w:rsid w:val="00C80ADA"/>
    <w:rsid w:val="00C8119E"/>
    <w:rsid w:val="00C81263"/>
    <w:rsid w:val="00C812F9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1B4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901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C88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5403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86E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5AE9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30A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058F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538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3F5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1027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07EFE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6E3C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01D"/>
    <w:rsid w:val="00E611FD"/>
    <w:rsid w:val="00E626F3"/>
    <w:rsid w:val="00E62878"/>
    <w:rsid w:val="00E63143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55D7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54D"/>
    <w:rsid w:val="00EE55B0"/>
    <w:rsid w:val="00EE5CB3"/>
    <w:rsid w:val="00EE6B6F"/>
    <w:rsid w:val="00EE71BA"/>
    <w:rsid w:val="00EE741E"/>
    <w:rsid w:val="00EF06B9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9A3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0C9"/>
    <w:rsid w:val="00F11404"/>
    <w:rsid w:val="00F1142C"/>
    <w:rsid w:val="00F121EF"/>
    <w:rsid w:val="00F126A2"/>
    <w:rsid w:val="00F12E00"/>
    <w:rsid w:val="00F13610"/>
    <w:rsid w:val="00F13B66"/>
    <w:rsid w:val="00F13F84"/>
    <w:rsid w:val="00F1477A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25FD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28"/>
    <w:rsid w:val="00FA1CF3"/>
    <w:rsid w:val="00FA2142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208"/>
    <w:rsid w:val="00FB63C5"/>
    <w:rsid w:val="00FB6E56"/>
    <w:rsid w:val="00FB7679"/>
    <w:rsid w:val="00FB7C2C"/>
    <w:rsid w:val="00FC04E5"/>
    <w:rsid w:val="00FC08A2"/>
    <w:rsid w:val="00FC161A"/>
    <w:rsid w:val="00FC2357"/>
    <w:rsid w:val="00FC352F"/>
    <w:rsid w:val="00FC6127"/>
    <w:rsid w:val="00FC6206"/>
    <w:rsid w:val="00FC7407"/>
    <w:rsid w:val="00FC7498"/>
    <w:rsid w:val="00FD01D6"/>
    <w:rsid w:val="00FD09FA"/>
    <w:rsid w:val="00FD0E5C"/>
    <w:rsid w:val="00FD125E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5694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1217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  <w:style w:type="paragraph" w:styleId="CommentText">
    <w:name w:val="annotation text"/>
    <w:basedOn w:val="Normal"/>
    <w:link w:val="CommentTextChar"/>
    <w:rsid w:val="008C40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4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432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26</cp:revision>
  <cp:lastPrinted>2017-08-10T09:30:00Z</cp:lastPrinted>
  <dcterms:created xsi:type="dcterms:W3CDTF">2016-11-05T06:58:00Z</dcterms:created>
  <dcterms:modified xsi:type="dcterms:W3CDTF">2017-08-10T09:30:00Z</dcterms:modified>
</cp:coreProperties>
</file>