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8D626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6518DF" w:rsidP="008D6265">
      <w:pPr>
        <w:spacing w:line="360" w:lineRule="auto"/>
        <w:ind w:left="720"/>
        <w:jc w:val="both"/>
        <w:rPr>
          <w:color w:val="000000" w:themeColor="text1"/>
        </w:rPr>
      </w:pPr>
      <w:r w:rsidRPr="00D61C95">
        <w:t>To</w:t>
      </w:r>
      <w:r w:rsidR="00E451DD">
        <w:t xml:space="preserve"> </w:t>
      </w:r>
      <w:r w:rsidRPr="00D61C95">
        <w:t>establish and implement a procedure for usage</w:t>
      </w:r>
      <w:r>
        <w:t xml:space="preserve"> and </w:t>
      </w:r>
      <w:r w:rsidR="00C96098">
        <w:t>inspection of Eye Wash Bottle and Eye wash cum Body shower</w:t>
      </w:r>
      <w:r w:rsidRPr="00D61C95">
        <w:t>.</w:t>
      </w:r>
    </w:p>
    <w:p w:rsidR="003C3F3C" w:rsidRDefault="00530280" w:rsidP="008D626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3C3F3C" w:rsidRDefault="00C3702C" w:rsidP="008D6265">
      <w:pPr>
        <w:spacing w:line="360" w:lineRule="auto"/>
        <w:ind w:left="720"/>
        <w:jc w:val="both"/>
        <w:rPr>
          <w:color w:val="000000" w:themeColor="text1"/>
        </w:rPr>
      </w:pPr>
      <w:r>
        <w:t xml:space="preserve">This Standard Operating </w:t>
      </w:r>
      <w:r w:rsidR="00C96098">
        <w:t xml:space="preserve">Procedure is applicable for </w:t>
      </w:r>
      <w:r w:rsidR="00C96098" w:rsidRPr="003C3F3C">
        <w:rPr>
          <w:sz w:val="22"/>
        </w:rPr>
        <w:t xml:space="preserve">the usage and inspection of eye wash bottle and </w:t>
      </w:r>
      <w:r w:rsidR="00C96098" w:rsidRPr="00391DCE">
        <w:t>eye wash cu</w:t>
      </w:r>
      <w:r w:rsidR="00C96098">
        <w:t>m b</w:t>
      </w:r>
      <w:r w:rsidR="00C96098" w:rsidRPr="00391DCE">
        <w:t>ody shower</w:t>
      </w:r>
      <w:r w:rsidR="00C96098" w:rsidRPr="003C3F3C">
        <w:rPr>
          <w:sz w:val="22"/>
        </w:rPr>
        <w:t xml:space="preserve"> to wash the eye &amp; body in case of any chemical spillages at Discovery </w:t>
      </w:r>
      <w:r w:rsidR="005A6B45">
        <w:rPr>
          <w:sz w:val="22"/>
        </w:rPr>
        <w:t>Laboratories</w:t>
      </w:r>
      <w:r w:rsidR="00C96098" w:rsidRPr="003C3F3C">
        <w:rPr>
          <w:sz w:val="22"/>
        </w:rPr>
        <w:t xml:space="preserve"> pvt.ltd.</w:t>
      </w:r>
    </w:p>
    <w:p w:rsidR="00CF6CB7" w:rsidRDefault="00530280" w:rsidP="008D626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Default="00D1715C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D017C2" w:rsidRPr="00C96098" w:rsidRDefault="00F863FA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C42FCB">
        <w:rPr>
          <w:color w:val="000000" w:themeColor="text1"/>
        </w:rPr>
        <w:t>I</w:t>
      </w:r>
      <w:r w:rsidR="00D017C2" w:rsidRPr="00C42FCB">
        <w:rPr>
          <w:b/>
          <w:color w:val="000000" w:themeColor="text1"/>
        </w:rPr>
        <w:t>s</w:t>
      </w:r>
      <w:r w:rsidR="00D017C2" w:rsidRPr="00C42FCB">
        <w:rPr>
          <w:color w:val="000000" w:themeColor="text1"/>
        </w:rPr>
        <w:t xml:space="preserve"> the responsible to </w:t>
      </w:r>
      <w:r w:rsidR="00C96098">
        <w:rPr>
          <w:color w:val="000000" w:themeColor="text1"/>
        </w:rPr>
        <w:t xml:space="preserve">inspection of Eye wash cum body shower and eye wash bottle to keep in good condition and to train all the employees regarding usage. </w:t>
      </w:r>
    </w:p>
    <w:p w:rsidR="0078165E" w:rsidRPr="0078165E" w:rsidRDefault="00C96098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</w:t>
      </w:r>
    </w:p>
    <w:p w:rsidR="00F863FA" w:rsidRPr="0078165E" w:rsidRDefault="00C42FCB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</w:t>
      </w:r>
      <w:r w:rsidR="00F863FA">
        <w:t>s the responsib</w:t>
      </w:r>
      <w:r>
        <w:t>le to</w:t>
      </w:r>
      <w:r w:rsidR="00F863FA" w:rsidRPr="0085350E">
        <w:t xml:space="preserve"> </w:t>
      </w:r>
      <w:r w:rsidR="0078165E">
        <w:t>recti</w:t>
      </w:r>
      <w:r w:rsidR="00AD3CE8">
        <w:t>fy the defects</w:t>
      </w:r>
      <w:r w:rsidR="00775903">
        <w:t xml:space="preserve"> </w:t>
      </w:r>
      <w:r w:rsidR="00AD3CE8">
        <w:t>noticed</w:t>
      </w:r>
      <w:r w:rsidR="0078165E">
        <w:t>.</w:t>
      </w:r>
      <w:r w:rsidR="00F863FA" w:rsidRPr="0078165E">
        <w:rPr>
          <w:szCs w:val="28"/>
        </w:rPr>
        <w:t xml:space="preserve"> </w:t>
      </w:r>
    </w:p>
    <w:p w:rsidR="0078165E" w:rsidRPr="0078165E" w:rsidRDefault="0078165E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</w:t>
      </w:r>
    </w:p>
    <w:p w:rsidR="00C96098" w:rsidRPr="0078165E" w:rsidRDefault="0078165E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Is the responsible to</w:t>
      </w:r>
      <w:r w:rsidRPr="0085350E">
        <w:t xml:space="preserve"> </w:t>
      </w:r>
      <w:r w:rsidR="006A1ECA">
        <w:t>ensure</w:t>
      </w:r>
      <w:r>
        <w:t xml:space="preserve"> the working </w:t>
      </w:r>
      <w:r w:rsidR="00C96098" w:rsidRPr="0078165E">
        <w:rPr>
          <w:sz w:val="22"/>
          <w:szCs w:val="22"/>
        </w:rPr>
        <w:t xml:space="preserve">condition of the eye wash cum body shower &amp; eye wash </w:t>
      </w:r>
      <w:r w:rsidR="006A1ECA" w:rsidRPr="0078165E">
        <w:rPr>
          <w:sz w:val="22"/>
          <w:szCs w:val="22"/>
        </w:rPr>
        <w:t>bottle</w:t>
      </w:r>
    </w:p>
    <w:p w:rsidR="00775903" w:rsidRDefault="004F6097" w:rsidP="008D626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775903">
        <w:rPr>
          <w:b/>
          <w:caps/>
          <w:color w:val="000000" w:themeColor="text1"/>
        </w:rPr>
        <w:t xml:space="preserve"> </w:t>
      </w:r>
    </w:p>
    <w:p w:rsidR="00775903" w:rsidRPr="00AD3CE8" w:rsidRDefault="00775903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olor w:val="000000" w:themeColor="text1"/>
        </w:rPr>
      </w:pPr>
      <w:r w:rsidRPr="00AD3CE8">
        <w:rPr>
          <w:b/>
          <w:color w:val="000000" w:themeColor="text1"/>
        </w:rPr>
        <w:t xml:space="preserve">Eye Wash Bottle: </w:t>
      </w:r>
      <w:r w:rsidRPr="00AD3CE8">
        <w:rPr>
          <w:color w:val="000000" w:themeColor="text1"/>
        </w:rPr>
        <w:t xml:space="preserve">Eye wash Bottle is used to clean the eyes </w:t>
      </w:r>
      <w:r w:rsidR="00AD3CE8" w:rsidRPr="00AD3CE8">
        <w:rPr>
          <w:color w:val="000000" w:themeColor="text1"/>
        </w:rPr>
        <w:t>when accidental contact of chemical with the eyes.</w:t>
      </w:r>
    </w:p>
    <w:p w:rsidR="00AD3CE8" w:rsidRPr="00AD3CE8" w:rsidRDefault="00AD3CE8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caps/>
          <w:color w:val="000000" w:themeColor="text1"/>
        </w:rPr>
      </w:pPr>
      <w:r>
        <w:rPr>
          <w:b/>
          <w:color w:val="000000" w:themeColor="text1"/>
        </w:rPr>
        <w:t>Eye Wash Cum Body Shower:</w:t>
      </w:r>
      <w:r>
        <w:rPr>
          <w:caps/>
          <w:color w:val="000000" w:themeColor="text1"/>
        </w:rPr>
        <w:t xml:space="preserve"> </w:t>
      </w:r>
      <w:r>
        <w:rPr>
          <w:color w:val="000000" w:themeColor="text1"/>
        </w:rPr>
        <w:t>It is used to clean the complete body and eyes when an accidental contact of chemicals with the body or eyes occur.</w:t>
      </w:r>
    </w:p>
    <w:p w:rsidR="004F6097" w:rsidRPr="00B00137" w:rsidRDefault="004F6097" w:rsidP="008D626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431C32" w:rsidRPr="00431C32" w:rsidRDefault="00431C32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431C32">
        <w:rPr>
          <w:b/>
          <w:color w:val="000000" w:themeColor="text1"/>
        </w:rPr>
        <w:t>Schedule :</w:t>
      </w:r>
    </w:p>
    <w:p w:rsidR="008B4750" w:rsidRP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color w:val="000000" w:themeColor="text1"/>
        </w:rPr>
      </w:pPr>
      <w:r>
        <w:rPr>
          <w:color w:val="000000" w:themeColor="text1"/>
        </w:rPr>
        <w:t>Eye wash Bottle</w:t>
      </w:r>
      <w:r w:rsidR="00431C32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431C32" w:rsidRPr="00EE0170">
        <w:rPr>
          <w:color w:val="000000" w:themeColor="text1"/>
        </w:rPr>
        <w:t xml:space="preserve">Internal inspection Once in </w:t>
      </w:r>
      <w:r>
        <w:rPr>
          <w:color w:val="000000" w:themeColor="text1"/>
        </w:rPr>
        <w:t>2</w:t>
      </w:r>
      <w:r w:rsidR="00431C32" w:rsidRPr="00EE0170">
        <w:rPr>
          <w:color w:val="000000" w:themeColor="text1"/>
        </w:rPr>
        <w:t xml:space="preserve"> days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color w:val="000000" w:themeColor="text1"/>
        </w:rPr>
      </w:pPr>
      <w:r>
        <w:rPr>
          <w:color w:val="000000" w:themeColor="text1"/>
        </w:rPr>
        <w:t xml:space="preserve">Eye wash cum Body shower :  </w:t>
      </w:r>
      <w:r w:rsidRPr="00EE0170">
        <w:rPr>
          <w:color w:val="000000" w:themeColor="text1"/>
        </w:rPr>
        <w:t xml:space="preserve">Internal inspection Once in </w:t>
      </w:r>
      <w:r>
        <w:rPr>
          <w:color w:val="000000" w:themeColor="text1"/>
        </w:rPr>
        <w:t>2</w:t>
      </w:r>
      <w:r w:rsidRPr="00EE0170">
        <w:rPr>
          <w:color w:val="000000" w:themeColor="text1"/>
        </w:rPr>
        <w:t xml:space="preserve"> days</w:t>
      </w:r>
    </w:p>
    <w:p w:rsidR="00250AFF" w:rsidRPr="00EE0170" w:rsidRDefault="00250AFF" w:rsidP="00250AFF">
      <w:pPr>
        <w:spacing w:line="360" w:lineRule="auto"/>
        <w:ind w:left="2160"/>
        <w:jc w:val="both"/>
        <w:rPr>
          <w:color w:val="000000" w:themeColor="text1"/>
        </w:rPr>
      </w:pPr>
    </w:p>
    <w:p w:rsidR="00A7718A" w:rsidRDefault="00EE0170" w:rsidP="008D626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</w:rPr>
      </w:pPr>
      <w:r w:rsidRPr="00814C89">
        <w:rPr>
          <w:b/>
        </w:rPr>
        <w:lastRenderedPageBreak/>
        <w:t>Eye Wash cum Body Shower</w:t>
      </w:r>
      <w:r>
        <w:rPr>
          <w:b/>
        </w:rPr>
        <w:t>: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>When</w:t>
      </w:r>
      <w:r>
        <w:t xml:space="preserve"> chemicals fall in eyes, r</w:t>
      </w:r>
      <w:r w:rsidRPr="00E33394">
        <w:t>ush carefully as quickly as possi</w:t>
      </w:r>
      <w:r w:rsidR="00FD14D6">
        <w:t xml:space="preserve">ble to the eye wash </w:t>
      </w:r>
      <w:r>
        <w:t>f</w:t>
      </w:r>
      <w:r w:rsidRPr="00E33394">
        <w:t>ountain</w:t>
      </w:r>
      <w:r>
        <w:t>, s</w:t>
      </w:r>
      <w:r w:rsidRPr="00E33394">
        <w:t>tand in front the eye wash shower</w:t>
      </w:r>
      <w:r>
        <w:t xml:space="preserve">, </w:t>
      </w:r>
      <w:r w:rsidR="00FD14D6">
        <w:t xml:space="preserve">bend your head and open the </w:t>
      </w:r>
      <w:r w:rsidRPr="00E33394">
        <w:t xml:space="preserve">valve for water. 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>Open the pop off covers of the atomizer.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 xml:space="preserve">Push the hand pedal to operate the shower. 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 xml:space="preserve">Open your eyes widely and wash for at least 10-15 minutes </w:t>
      </w:r>
    </w:p>
    <w:p w:rsidR="00EE0170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 xml:space="preserve">When chemicals fall / burns on body, stand under the emergency shower and open the </w:t>
      </w:r>
      <w:r>
        <w:t>valv</w:t>
      </w:r>
      <w:r w:rsidRPr="00E33394">
        <w:t>e</w:t>
      </w:r>
      <w:r>
        <w:t xml:space="preserve"> b</w:t>
      </w:r>
      <w:r w:rsidRPr="00E33394">
        <w:t>y pulling the hanger which is</w:t>
      </w:r>
      <w:r>
        <w:t xml:space="preserve"> in yellow color. Wash</w:t>
      </w:r>
      <w:r w:rsidRPr="00E33394">
        <w:t xml:space="preserve"> / cool for at least 10-15 minutes. </w:t>
      </w:r>
    </w:p>
    <w:p w:rsidR="00EE0170" w:rsidRPr="00FD14D6" w:rsidRDefault="00EE0170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E33394">
        <w:t>Close the valve by pulling the second hanger.</w:t>
      </w:r>
    </w:p>
    <w:p w:rsidR="00FD14D6" w:rsidRDefault="00FD14D6" w:rsidP="008D6265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>
        <w:rPr>
          <w:b/>
        </w:rPr>
        <w:t>Inspection</w:t>
      </w:r>
      <w:r w:rsidR="003D0C86" w:rsidRPr="003D0C86">
        <w:rPr>
          <w:b/>
        </w:rPr>
        <w:t xml:space="preserve"> : 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>Eye wash head holes should not close with dust or any other air form contaminants.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>No leaks from valves or any other couplings/ joints.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>Pull the dense shower to check the flow.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>If flow is not sufficient</w:t>
      </w:r>
      <w:r w:rsidR="00594A02">
        <w:t xml:space="preserve"> take</w:t>
      </w:r>
      <w:r w:rsidRPr="00E33394">
        <w:t xml:space="preserve"> appropriate steps.</w:t>
      </w:r>
    </w:p>
    <w:p w:rsidR="00FD14D6" w:rsidRPr="008D6265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</w:pPr>
      <w:r w:rsidRPr="00E33394">
        <w:t>Clean the external surface of the eye wash shower.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 xml:space="preserve">No water should not stagnate in the eye wash bowl </w:t>
      </w:r>
      <w:r>
        <w:t>(yellow color)</w:t>
      </w:r>
      <w:r w:rsidRPr="00E33394">
        <w:t xml:space="preserve">   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 w:rsidRPr="00E33394">
        <w:t xml:space="preserve"> Any maintenance shall not be taken by maintenance department on eye showers</w:t>
      </w:r>
      <w:r>
        <w:t xml:space="preserve"> </w:t>
      </w:r>
      <w:r w:rsidRPr="00E33394">
        <w:t>with</w:t>
      </w:r>
      <w:r>
        <w:t>out t</w:t>
      </w:r>
      <w:r w:rsidRPr="00E33394">
        <w:t xml:space="preserve">he knowledge of the </w:t>
      </w:r>
      <w:r>
        <w:t>EHS</w:t>
      </w:r>
      <w:r w:rsidRPr="00E33394">
        <w:t xml:space="preserve"> department.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t>I</w:t>
      </w:r>
      <w:r w:rsidRPr="00E33394">
        <w:t>f find any</w:t>
      </w:r>
      <w:r w:rsidRPr="00846D57">
        <w:t xml:space="preserve"> defects in the eye wash and body shower change the defective parts with new </w:t>
      </w:r>
      <w:r>
        <w:t xml:space="preserve">spare </w:t>
      </w:r>
      <w:r w:rsidRPr="00846D57">
        <w:t>parts.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t>Any</w:t>
      </w:r>
      <w:r w:rsidRPr="00846D57">
        <w:t xml:space="preserve"> maintenance job is required co-ordinate and complete with the help of</w:t>
      </w:r>
      <w:r>
        <w:rPr>
          <w:b/>
        </w:rPr>
        <w:t xml:space="preserve"> </w:t>
      </w:r>
      <w:r>
        <w:t xml:space="preserve">maintenance </w:t>
      </w:r>
      <w:r w:rsidRPr="00846D57">
        <w:t>department.</w:t>
      </w:r>
    </w:p>
    <w:p w:rsidR="00FD14D6" w:rsidRP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lastRenderedPageBreak/>
        <w:t>I</w:t>
      </w:r>
      <w:r w:rsidRPr="00846D57">
        <w:t>nspect the eye was</w:t>
      </w:r>
      <w:r>
        <w:t>h cum body shower once in two days</w:t>
      </w:r>
      <w:r w:rsidRPr="00846D57">
        <w:t xml:space="preserve"> and r</w:t>
      </w:r>
      <w:r>
        <w:t>ecords the details in the Current version EHS</w:t>
      </w:r>
      <w:r w:rsidR="00594A02">
        <w:t>002</w:t>
      </w:r>
      <w:r>
        <w:t>-F</w:t>
      </w:r>
      <w:r w:rsidR="00594A02">
        <w:t>M</w:t>
      </w:r>
      <w:r w:rsidR="008C7C51">
        <w:t>008</w:t>
      </w:r>
      <w:r>
        <w:t>.</w:t>
      </w:r>
    </w:p>
    <w:p w:rsidR="00FD14D6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t xml:space="preserve">And write the </w:t>
      </w:r>
      <w:r w:rsidRPr="0075429B">
        <w:t>eme</w:t>
      </w:r>
      <w:r>
        <w:t xml:space="preserve">rgency eye wash cum body shower status on Status board which was displayed on </w:t>
      </w:r>
      <w:r w:rsidRPr="0075429B">
        <w:t>emergency eye wash cum body shower</w:t>
      </w:r>
      <w:r w:rsidRPr="00FD14D6">
        <w:rPr>
          <w:b/>
        </w:rPr>
        <w:t>.</w:t>
      </w:r>
    </w:p>
    <w:p w:rsidR="00FD14D6" w:rsidRPr="00FD14D6" w:rsidRDefault="00594A02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t>Status Board contains</w:t>
      </w:r>
      <w:r w:rsidR="00FD14D6" w:rsidRPr="00960D3E">
        <w:t>….</w:t>
      </w:r>
    </w:p>
    <w:tbl>
      <w:tblPr>
        <w:tblW w:w="0" w:type="auto"/>
        <w:tblInd w:w="2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</w:tblGrid>
      <w:tr w:rsidR="00FD14D6" w:rsidTr="00CD0ED5">
        <w:trPr>
          <w:trHeight w:val="305"/>
        </w:trPr>
        <w:tc>
          <w:tcPr>
            <w:tcW w:w="4878" w:type="dxa"/>
          </w:tcPr>
          <w:p w:rsidR="00FD14D6" w:rsidRDefault="00FD14D6" w:rsidP="00CD0ED5">
            <w:pPr>
              <w:spacing w:line="360" w:lineRule="auto"/>
              <w:jc w:val="center"/>
            </w:pPr>
            <w:r>
              <w:t>Status Card</w:t>
            </w:r>
          </w:p>
        </w:tc>
      </w:tr>
      <w:tr w:rsidR="00FD14D6" w:rsidTr="00CD0ED5">
        <w:tc>
          <w:tcPr>
            <w:tcW w:w="4878" w:type="dxa"/>
          </w:tcPr>
          <w:p w:rsidR="00FD14D6" w:rsidRDefault="00FD14D6" w:rsidP="00CD0ED5">
            <w:pPr>
              <w:spacing w:line="360" w:lineRule="auto"/>
            </w:pPr>
            <w:r>
              <w:t>EWBS No:</w:t>
            </w:r>
          </w:p>
        </w:tc>
      </w:tr>
      <w:tr w:rsidR="00FD14D6" w:rsidTr="00CD0ED5">
        <w:tc>
          <w:tcPr>
            <w:tcW w:w="4878" w:type="dxa"/>
          </w:tcPr>
          <w:p w:rsidR="00FD14D6" w:rsidRDefault="00FD14D6" w:rsidP="00CD0ED5">
            <w:pPr>
              <w:spacing w:line="360" w:lineRule="auto"/>
            </w:pPr>
            <w:r>
              <w:t>Location:</w:t>
            </w:r>
          </w:p>
        </w:tc>
      </w:tr>
      <w:tr w:rsidR="00FD14D6" w:rsidTr="00CD0ED5">
        <w:tc>
          <w:tcPr>
            <w:tcW w:w="4878" w:type="dxa"/>
          </w:tcPr>
          <w:p w:rsidR="00FD14D6" w:rsidRDefault="00FD14D6" w:rsidP="00CD0ED5">
            <w:pPr>
              <w:spacing w:line="360" w:lineRule="auto"/>
            </w:pPr>
            <w:r>
              <w:t>Inspected on:</w:t>
            </w:r>
          </w:p>
        </w:tc>
      </w:tr>
      <w:tr w:rsidR="00FD14D6" w:rsidTr="00CD0ED5">
        <w:tc>
          <w:tcPr>
            <w:tcW w:w="4878" w:type="dxa"/>
          </w:tcPr>
          <w:p w:rsidR="00FD14D6" w:rsidRDefault="00FD14D6" w:rsidP="00CD0ED5">
            <w:pPr>
              <w:spacing w:line="360" w:lineRule="auto"/>
            </w:pPr>
            <w:r>
              <w:t>Due on:</w:t>
            </w:r>
          </w:p>
        </w:tc>
      </w:tr>
      <w:tr w:rsidR="00FD14D6" w:rsidTr="00CD0ED5">
        <w:tc>
          <w:tcPr>
            <w:tcW w:w="4878" w:type="dxa"/>
          </w:tcPr>
          <w:p w:rsidR="00FD14D6" w:rsidRDefault="00FD14D6" w:rsidP="00CD0ED5">
            <w:pPr>
              <w:spacing w:line="360" w:lineRule="auto"/>
            </w:pPr>
            <w:r>
              <w:t>Inspected By:</w:t>
            </w:r>
          </w:p>
        </w:tc>
      </w:tr>
    </w:tbl>
    <w:p w:rsidR="00FD14D6" w:rsidRDefault="00FD14D6" w:rsidP="00FD14D6">
      <w:pPr>
        <w:tabs>
          <w:tab w:val="num" w:pos="2250"/>
        </w:tabs>
        <w:spacing w:line="360" w:lineRule="auto"/>
      </w:pPr>
      <w:r>
        <w:t xml:space="preserve">                     </w:t>
      </w:r>
    </w:p>
    <w:p w:rsidR="00FD14D6" w:rsidRPr="00960D3E" w:rsidRDefault="00FD14D6" w:rsidP="008D6265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</w:pPr>
      <w:r w:rsidRPr="00960D3E">
        <w:t xml:space="preserve">Inspection of eye wash cum body shower shall carry out by </w:t>
      </w:r>
      <w:r>
        <w:t>EHS department day by day a</w:t>
      </w:r>
      <w:r w:rsidRPr="00960D3E">
        <w:t>nd record the status in inspection record and also on the status board.</w:t>
      </w:r>
    </w:p>
    <w:p w:rsidR="00D03506" w:rsidRDefault="00D03506" w:rsidP="00DA0EAF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</w:rPr>
      </w:pPr>
      <w:r w:rsidRPr="00814C89">
        <w:rPr>
          <w:b/>
        </w:rPr>
        <w:t xml:space="preserve">Eye Wash </w:t>
      </w:r>
      <w:r>
        <w:rPr>
          <w:b/>
        </w:rPr>
        <w:t>Bottle: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>Use the eye wash bottle where the eye wash shower is not available.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>
        <w:t>It</w:t>
      </w:r>
      <w:r w:rsidRPr="00960D3E">
        <w:t xml:space="preserve"> is containing 01 liter purified water. If any chemical fall in eyes, pick up the bottle and</w:t>
      </w:r>
      <w:r>
        <w:rPr>
          <w:b/>
        </w:rPr>
        <w:t xml:space="preserve"> </w:t>
      </w:r>
      <w:r w:rsidRPr="00960D3E">
        <w:t>Open the eyes widely and wash the eyes to remove the chemical.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 xml:space="preserve">Take the eye wash bottle from the stand. 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 xml:space="preserve">Remove the cup lid of the bottle. 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>Keep the cup near the eyeball.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 xml:space="preserve">Squeeze the bottle to flush 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>Do the operation for several times until the eye is cleaned.</w:t>
      </w:r>
    </w:p>
    <w:p w:rsidR="00D03506" w:rsidRP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lastRenderedPageBreak/>
        <w:t>Make sure that the eye wash bottle refilled and kept in its place after usage.</w:t>
      </w:r>
    </w:p>
    <w:p w:rsidR="00D03506" w:rsidRPr="00DC700E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 w:rsidRPr="00960D3E">
        <w:t>Cleaning</w:t>
      </w:r>
      <w:r>
        <w:t xml:space="preserve"> &amp; Refilling: </w:t>
      </w:r>
      <w:r w:rsidRPr="00960D3E">
        <w:t>Clean the e</w:t>
      </w:r>
      <w:r>
        <w:t>ye wash bottle with w</w:t>
      </w:r>
      <w:r w:rsidRPr="00960D3E">
        <w:t xml:space="preserve">ater and fill </w:t>
      </w:r>
      <w:r>
        <w:t>p</w:t>
      </w:r>
      <w:r w:rsidRPr="00960D3E">
        <w:t>urified water</w:t>
      </w:r>
    </w:p>
    <w:p w:rsidR="00D03506" w:rsidRDefault="00D03506" w:rsidP="00DA0EAF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</w:rPr>
      </w:pPr>
      <w:r>
        <w:rPr>
          <w:b/>
        </w:rPr>
        <w:t>Inspection</w:t>
      </w:r>
      <w:r w:rsidRPr="003D0C86">
        <w:rPr>
          <w:b/>
        </w:rPr>
        <w:t xml:space="preserve"> : </w:t>
      </w:r>
    </w:p>
    <w:p w:rsidR="00DC700E" w:rsidRPr="00DC700E" w:rsidRDefault="00DC700E" w:rsidP="00DA0EAF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  <w:rPr>
          <w:b/>
        </w:rPr>
      </w:pPr>
      <w:r>
        <w:t>Check the water condition and bottle condition</w:t>
      </w:r>
    </w:p>
    <w:p w:rsidR="00FD14D6" w:rsidRDefault="00DC700E" w:rsidP="00DA0EAF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</w:pPr>
      <w:r w:rsidRPr="00960D3E">
        <w:t>Then</w:t>
      </w:r>
      <w:r>
        <w:t xml:space="preserve"> EHS </w:t>
      </w:r>
      <w:r w:rsidRPr="004B24A9">
        <w:t>department will</w:t>
      </w:r>
      <w:r>
        <w:t xml:space="preserve"> change the water once in two days</w:t>
      </w:r>
      <w:r w:rsidRPr="004B24A9">
        <w:t xml:space="preserve"> and enter the details i</w:t>
      </w:r>
      <w:r>
        <w:t>n Current version EHS</w:t>
      </w:r>
      <w:r w:rsidR="00594A02">
        <w:t>002</w:t>
      </w:r>
      <w:r>
        <w:t>-F</w:t>
      </w:r>
      <w:r w:rsidR="00594A02">
        <w:t>M</w:t>
      </w:r>
      <w:r w:rsidR="00775903">
        <w:t>009</w:t>
      </w:r>
    </w:p>
    <w:p w:rsidR="005D2F45" w:rsidRDefault="005D2F45" w:rsidP="00DA0EAF">
      <w:pPr>
        <w:numPr>
          <w:ilvl w:val="3"/>
          <w:numId w:val="2"/>
        </w:numPr>
        <w:tabs>
          <w:tab w:val="clear" w:pos="2250"/>
        </w:tabs>
        <w:spacing w:line="360" w:lineRule="auto"/>
        <w:ind w:left="3060" w:hanging="900"/>
        <w:jc w:val="both"/>
      </w:pPr>
      <w:r>
        <w:t>Status card contains</w:t>
      </w:r>
    </w:p>
    <w:p w:rsidR="005D2F45" w:rsidRDefault="005D2F45" w:rsidP="005D2F45">
      <w:pPr>
        <w:spacing w:line="360" w:lineRule="auto"/>
        <w:ind w:left="2160"/>
        <w:jc w:val="both"/>
      </w:pPr>
    </w:p>
    <w:tbl>
      <w:tblPr>
        <w:tblW w:w="0" w:type="auto"/>
        <w:tblInd w:w="2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</w:tblGrid>
      <w:tr w:rsidR="005D2F45" w:rsidTr="006C6D79">
        <w:trPr>
          <w:trHeight w:val="305"/>
        </w:trPr>
        <w:tc>
          <w:tcPr>
            <w:tcW w:w="4878" w:type="dxa"/>
          </w:tcPr>
          <w:p w:rsidR="005D2F45" w:rsidRDefault="005D2F45" w:rsidP="006C6D79">
            <w:pPr>
              <w:spacing w:line="360" w:lineRule="auto"/>
              <w:jc w:val="center"/>
            </w:pPr>
            <w:r>
              <w:t>Status Card</w:t>
            </w:r>
          </w:p>
        </w:tc>
      </w:tr>
      <w:tr w:rsidR="005D2F45" w:rsidTr="006C6D79">
        <w:tc>
          <w:tcPr>
            <w:tcW w:w="4878" w:type="dxa"/>
          </w:tcPr>
          <w:p w:rsidR="005D2F45" w:rsidRDefault="005D2F45" w:rsidP="006C6D79">
            <w:pPr>
              <w:spacing w:line="360" w:lineRule="auto"/>
            </w:pPr>
            <w:r>
              <w:t>EWB No:</w:t>
            </w:r>
          </w:p>
        </w:tc>
      </w:tr>
      <w:tr w:rsidR="005D2F45" w:rsidTr="006C6D79">
        <w:tc>
          <w:tcPr>
            <w:tcW w:w="4878" w:type="dxa"/>
          </w:tcPr>
          <w:p w:rsidR="005D2F45" w:rsidRDefault="005D2F45" w:rsidP="006C6D79">
            <w:pPr>
              <w:spacing w:line="360" w:lineRule="auto"/>
            </w:pPr>
            <w:r>
              <w:t>Location:</w:t>
            </w:r>
          </w:p>
        </w:tc>
      </w:tr>
      <w:tr w:rsidR="005D2F45" w:rsidTr="006C6D79">
        <w:tc>
          <w:tcPr>
            <w:tcW w:w="4878" w:type="dxa"/>
          </w:tcPr>
          <w:p w:rsidR="005D2F45" w:rsidRDefault="005D2F45" w:rsidP="006C6D79">
            <w:pPr>
              <w:spacing w:line="360" w:lineRule="auto"/>
            </w:pPr>
            <w:r>
              <w:t>Inspected on:</w:t>
            </w:r>
          </w:p>
        </w:tc>
      </w:tr>
      <w:tr w:rsidR="005D2F45" w:rsidTr="006C6D79">
        <w:tc>
          <w:tcPr>
            <w:tcW w:w="4878" w:type="dxa"/>
          </w:tcPr>
          <w:p w:rsidR="005D2F45" w:rsidRDefault="005D2F45" w:rsidP="006C6D79">
            <w:pPr>
              <w:spacing w:line="360" w:lineRule="auto"/>
            </w:pPr>
            <w:r>
              <w:t>Due on:</w:t>
            </w:r>
          </w:p>
        </w:tc>
      </w:tr>
      <w:tr w:rsidR="005D2F45" w:rsidTr="006C6D79">
        <w:tc>
          <w:tcPr>
            <w:tcW w:w="4878" w:type="dxa"/>
          </w:tcPr>
          <w:p w:rsidR="005D2F45" w:rsidRDefault="005D2F45" w:rsidP="006C6D79">
            <w:pPr>
              <w:spacing w:line="360" w:lineRule="auto"/>
            </w:pPr>
            <w:r>
              <w:t>Inspected By:</w:t>
            </w:r>
          </w:p>
        </w:tc>
      </w:tr>
    </w:tbl>
    <w:p w:rsidR="005D2F45" w:rsidRDefault="005D2F45" w:rsidP="00FA64CF">
      <w:pPr>
        <w:spacing w:line="360" w:lineRule="auto"/>
        <w:jc w:val="both"/>
      </w:pPr>
    </w:p>
    <w:p w:rsidR="0007090C" w:rsidRPr="0007090C" w:rsidRDefault="0007090C" w:rsidP="0007090C">
      <w:pPr>
        <w:spacing w:line="360" w:lineRule="auto"/>
        <w:ind w:left="720"/>
        <w:jc w:val="both"/>
      </w:pPr>
      <w:r w:rsidRPr="0007090C">
        <w:rPr>
          <w:b/>
        </w:rPr>
        <w:t xml:space="preserve">5.4 </w:t>
      </w:r>
      <w:r>
        <w:rPr>
          <w:b/>
        </w:rPr>
        <w:t xml:space="preserve">   </w:t>
      </w:r>
      <w:r>
        <w:t>List of Eye wash bottle and Eye wash cum body showers were prepared   separately and updated as per requirement.</w:t>
      </w:r>
    </w:p>
    <w:p w:rsidR="00FA64CF" w:rsidRDefault="00FA64CF" w:rsidP="00FA64CF">
      <w:pPr>
        <w:spacing w:line="360" w:lineRule="auto"/>
        <w:jc w:val="both"/>
      </w:pPr>
    </w:p>
    <w:p w:rsidR="002B502D" w:rsidRDefault="004F6097" w:rsidP="001A0CD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2B502D" w:rsidRPr="002B502D" w:rsidRDefault="00DC700E" w:rsidP="001A0CD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 w:rsidRPr="001718C7">
        <w:t>Eye Wash Cum Body Shower Inspection Check List</w:t>
      </w:r>
      <w:r w:rsidR="001A0CD5">
        <w:tab/>
      </w:r>
      <w:r w:rsidR="002B502D">
        <w:t>:</w:t>
      </w:r>
      <w:r w:rsidR="001A0CD5">
        <w:t xml:space="preserve">  </w:t>
      </w:r>
      <w:r w:rsidR="002B502D">
        <w:tab/>
      </w:r>
      <w:r w:rsidR="00775903">
        <w:t>EHS002-FM008</w:t>
      </w:r>
    </w:p>
    <w:p w:rsidR="002B502D" w:rsidRPr="009F585F" w:rsidRDefault="00DC700E" w:rsidP="001A0CD5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 w:rsidRPr="009B3855">
        <w:t>Eye Wash Bottle Inspection Record</w:t>
      </w:r>
      <w:r w:rsidR="002B502D">
        <w:tab/>
      </w:r>
      <w:r w:rsidR="009F585F">
        <w:tab/>
      </w:r>
      <w:r w:rsidR="009F585F">
        <w:tab/>
      </w:r>
      <w:r w:rsidR="002B502D">
        <w:t>:</w:t>
      </w:r>
      <w:r w:rsidR="002B502D">
        <w:tab/>
      </w:r>
      <w:r w:rsidR="00775903">
        <w:t>EHS002-FM009</w:t>
      </w:r>
    </w:p>
    <w:p w:rsidR="001A0CD5" w:rsidRDefault="001A0CD5" w:rsidP="001A0CD5">
      <w:pPr>
        <w:spacing w:line="360" w:lineRule="auto"/>
        <w:jc w:val="both"/>
      </w:pPr>
    </w:p>
    <w:p w:rsidR="001A0CD5" w:rsidRDefault="001A0CD5" w:rsidP="001A0CD5">
      <w:pPr>
        <w:spacing w:line="360" w:lineRule="auto"/>
        <w:jc w:val="both"/>
      </w:pPr>
    </w:p>
    <w:p w:rsidR="001A0CD5" w:rsidRDefault="001A0CD5" w:rsidP="001A0CD5">
      <w:pPr>
        <w:spacing w:line="360" w:lineRule="auto"/>
        <w:jc w:val="both"/>
      </w:pPr>
    </w:p>
    <w:p w:rsidR="001A0CD5" w:rsidRPr="001A0CD5" w:rsidRDefault="001A0CD5" w:rsidP="001A0CD5">
      <w:pPr>
        <w:spacing w:line="360" w:lineRule="auto"/>
        <w:jc w:val="both"/>
        <w:rPr>
          <w:b/>
          <w:caps/>
          <w:color w:val="000000" w:themeColor="text1"/>
        </w:rPr>
      </w:pPr>
    </w:p>
    <w:p w:rsidR="00AE14EB" w:rsidRPr="00B00137" w:rsidRDefault="004F6097" w:rsidP="001A0CD5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130"/>
        <w:gridCol w:w="2160"/>
        <w:gridCol w:w="1170"/>
      </w:tblGrid>
      <w:tr w:rsidR="007D3F91" w:rsidRPr="00B00137" w:rsidTr="00775903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13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16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775903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E93059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50850">
              <w:rPr>
                <w:color w:val="000000" w:themeColor="text1"/>
              </w:rPr>
              <w:t>-</w:t>
            </w:r>
            <w:r w:rsidR="007D3F91" w:rsidRPr="00B00137">
              <w:rPr>
                <w:color w:val="000000" w:themeColor="text1"/>
              </w:rPr>
              <w:t>0</w:t>
            </w:r>
            <w:r w:rsidR="002B502D">
              <w:rPr>
                <w:color w:val="000000" w:themeColor="text1"/>
              </w:rPr>
              <w:t>2</w:t>
            </w:r>
            <w:r w:rsidR="00450850">
              <w:rPr>
                <w:color w:val="000000" w:themeColor="text1"/>
              </w:rPr>
              <w:t>-</w:t>
            </w:r>
            <w:r w:rsidR="007D3F91" w:rsidRPr="00B00137">
              <w:rPr>
                <w:color w:val="000000" w:themeColor="text1"/>
              </w:rPr>
              <w:t>20</w:t>
            </w:r>
            <w:r w:rsidR="002B502D">
              <w:rPr>
                <w:color w:val="000000" w:themeColor="text1"/>
              </w:rPr>
              <w:t>13</w:t>
            </w:r>
          </w:p>
        </w:tc>
        <w:tc>
          <w:tcPr>
            <w:tcW w:w="413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16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7D3F91" w:rsidRPr="00B00137" w:rsidTr="00775903">
        <w:trPr>
          <w:trHeight w:val="374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7D3F91" w:rsidRPr="00B00137" w:rsidRDefault="007D3F91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130" w:type="dxa"/>
            <w:vAlign w:val="center"/>
          </w:tcPr>
          <w:p w:rsidR="007B1FAC" w:rsidRPr="00183F1F" w:rsidRDefault="00BD0861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change the inspection schedule clear and clarity.</w:t>
            </w:r>
          </w:p>
        </w:tc>
        <w:tc>
          <w:tcPr>
            <w:tcW w:w="2160" w:type="dxa"/>
          </w:tcPr>
          <w:p w:rsidR="001E551C" w:rsidRDefault="001E551C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7D3F91" w:rsidRPr="007D3F91" w:rsidRDefault="001E551C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1E551C" w:rsidRDefault="001E551C" w:rsidP="009A74C1">
            <w:pPr>
              <w:jc w:val="center"/>
              <w:rPr>
                <w:b/>
                <w:color w:val="000000" w:themeColor="text1"/>
              </w:rPr>
            </w:pPr>
          </w:p>
          <w:p w:rsidR="007D3F91" w:rsidRPr="00B00137" w:rsidRDefault="007D3F91" w:rsidP="009A74C1">
            <w:pPr>
              <w:jc w:val="center"/>
              <w:rPr>
                <w:bCs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---</w:t>
            </w:r>
          </w:p>
        </w:tc>
      </w:tr>
      <w:tr w:rsidR="00775903" w:rsidRPr="00B00137" w:rsidTr="00775903">
        <w:trPr>
          <w:trHeight w:val="374"/>
        </w:trPr>
        <w:tc>
          <w:tcPr>
            <w:tcW w:w="1170" w:type="dxa"/>
          </w:tcPr>
          <w:p w:rsidR="00775903" w:rsidRPr="00B00137" w:rsidRDefault="0077590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775903" w:rsidRPr="00B00137" w:rsidRDefault="00775903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130" w:type="dxa"/>
            <w:vAlign w:val="center"/>
          </w:tcPr>
          <w:p w:rsidR="00775903" w:rsidRPr="00183F1F" w:rsidRDefault="00775903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775903" w:rsidRDefault="004B05C3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QA-SOP-001-05.</w:t>
            </w:r>
          </w:p>
          <w:p w:rsidR="00A94FEA" w:rsidRDefault="00A94FEA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Definitions of eye wash bottle and eye wash cum body shower included.</w:t>
            </w:r>
          </w:p>
          <w:p w:rsidR="005D2F45" w:rsidRPr="00183F1F" w:rsidRDefault="005D2F45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Eye Wash Bottle Status card added</w:t>
            </w:r>
          </w:p>
        </w:tc>
        <w:tc>
          <w:tcPr>
            <w:tcW w:w="2160" w:type="dxa"/>
          </w:tcPr>
          <w:p w:rsidR="00775903" w:rsidRPr="007D3F91" w:rsidRDefault="00775903" w:rsidP="002264C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CCF/GEN/170</w:t>
            </w:r>
            <w:r w:rsidR="0037425C">
              <w:rPr>
                <w:color w:val="000000" w:themeColor="text1"/>
              </w:rPr>
              <w:t>17</w:t>
            </w:r>
          </w:p>
        </w:tc>
        <w:tc>
          <w:tcPr>
            <w:tcW w:w="1170" w:type="dxa"/>
          </w:tcPr>
          <w:p w:rsidR="00775903" w:rsidRPr="00B00137" w:rsidRDefault="00775903" w:rsidP="009A74C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3C3F3C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AC" w:rsidRDefault="00DA0FAC">
      <w:r>
        <w:separator/>
      </w:r>
    </w:p>
  </w:endnote>
  <w:endnote w:type="continuationSeparator" w:id="1">
    <w:p w:rsidR="00DA0FAC" w:rsidRDefault="00DA0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1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18"/>
      <w:gridCol w:w="2786"/>
      <w:gridCol w:w="2897"/>
      <w:gridCol w:w="3010"/>
    </w:tblGrid>
    <w:tr w:rsidR="005251EA" w:rsidRPr="00E90738" w:rsidTr="004B4A6A">
      <w:trPr>
        <w:trHeight w:val="306"/>
      </w:trPr>
      <w:tc>
        <w:tcPr>
          <w:tcW w:w="191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8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897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10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4B4A6A">
      <w:trPr>
        <w:trHeight w:val="574"/>
      </w:trPr>
      <w:tc>
        <w:tcPr>
          <w:tcW w:w="191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8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897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10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4B4A6A">
      <w:trPr>
        <w:trHeight w:val="331"/>
      </w:trPr>
      <w:tc>
        <w:tcPr>
          <w:tcW w:w="191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86" w:type="dxa"/>
          <w:vAlign w:val="center"/>
        </w:tcPr>
        <w:p w:rsidR="005251EA" w:rsidRPr="0029058A" w:rsidRDefault="004C1D05" w:rsidP="00C3702C">
          <w:pPr>
            <w:tabs>
              <w:tab w:val="center" w:pos="4320"/>
              <w:tab w:val="right" w:pos="8640"/>
            </w:tabs>
            <w:jc w:val="center"/>
          </w:pPr>
          <w:r>
            <w:t>E</w:t>
          </w:r>
          <w:r w:rsidR="001A0CD5">
            <w:t>.</w:t>
          </w:r>
          <w:r>
            <w:t>G</w:t>
          </w:r>
          <w:r w:rsidR="001A0CD5">
            <w:t>.</w:t>
          </w:r>
          <w:r>
            <w:t>M</w:t>
          </w:r>
          <w:r w:rsidR="001A0CD5">
            <w:t xml:space="preserve">. </w:t>
          </w:r>
          <w:r>
            <w:t xml:space="preserve"> Tilak</w:t>
          </w:r>
        </w:p>
      </w:tc>
      <w:tc>
        <w:tcPr>
          <w:tcW w:w="2897" w:type="dxa"/>
          <w:vAlign w:val="center"/>
        </w:tcPr>
        <w:p w:rsidR="005251EA" w:rsidRPr="0029058A" w:rsidRDefault="00250AFF" w:rsidP="006E21D7">
          <w:pPr>
            <w:jc w:val="center"/>
          </w:pPr>
          <w:r>
            <w:t>M. Ramesh</w:t>
          </w:r>
        </w:p>
      </w:tc>
      <w:tc>
        <w:tcPr>
          <w:tcW w:w="3010" w:type="dxa"/>
          <w:vAlign w:val="center"/>
        </w:tcPr>
        <w:p w:rsidR="005251EA" w:rsidRPr="0029058A" w:rsidRDefault="00D113DF" w:rsidP="006E21D7">
          <w:pPr>
            <w:jc w:val="center"/>
          </w:pPr>
          <w:r>
            <w:t>CH. Mahendar Reddy</w:t>
          </w:r>
        </w:p>
      </w:tc>
    </w:tr>
    <w:tr w:rsidR="005251EA" w:rsidRPr="00E90738" w:rsidTr="004B4A6A">
      <w:trPr>
        <w:trHeight w:val="331"/>
      </w:trPr>
      <w:tc>
        <w:tcPr>
          <w:tcW w:w="1918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86" w:type="dxa"/>
          <w:vAlign w:val="center"/>
        </w:tcPr>
        <w:p w:rsidR="005251EA" w:rsidRPr="0029058A" w:rsidRDefault="00C3702C" w:rsidP="003C3F3C">
          <w:pPr>
            <w:jc w:val="center"/>
          </w:pPr>
          <w:r>
            <w:t>E</w:t>
          </w:r>
          <w:r w:rsidR="003C3F3C">
            <w:t>HS</w:t>
          </w:r>
        </w:p>
      </w:tc>
      <w:tc>
        <w:tcPr>
          <w:tcW w:w="2897" w:type="dxa"/>
          <w:vAlign w:val="center"/>
        </w:tcPr>
        <w:p w:rsidR="005251EA" w:rsidRPr="0029058A" w:rsidRDefault="00250AFF" w:rsidP="006E21D7">
          <w:pPr>
            <w:jc w:val="center"/>
          </w:pPr>
          <w:r>
            <w:t>Engineering</w:t>
          </w:r>
        </w:p>
      </w:tc>
      <w:tc>
        <w:tcPr>
          <w:tcW w:w="3010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3C3F3C" w:rsidRDefault="0037425C" w:rsidP="003C3F3C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AC" w:rsidRDefault="00DA0FAC">
      <w:r>
        <w:separator/>
      </w:r>
    </w:p>
  </w:footnote>
  <w:footnote w:type="continuationSeparator" w:id="1">
    <w:p w:rsidR="00DA0FAC" w:rsidRDefault="00DA0F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4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1890"/>
      <w:gridCol w:w="2154"/>
      <w:gridCol w:w="2696"/>
      <w:gridCol w:w="2067"/>
      <w:gridCol w:w="1834"/>
    </w:tblGrid>
    <w:tr w:rsidR="00C3702C" w:rsidRPr="007D7C90" w:rsidTr="0077452E">
      <w:trPr>
        <w:cantSplit/>
        <w:trHeight w:val="379"/>
      </w:trPr>
      <w:tc>
        <w:tcPr>
          <w:tcW w:w="1890" w:type="dxa"/>
          <w:vMerge w:val="restart"/>
          <w:vAlign w:val="center"/>
        </w:tcPr>
        <w:p w:rsidR="00C3702C" w:rsidRPr="007D7C90" w:rsidRDefault="004B05C3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4B05C3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971550" cy="5905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80" cy="592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1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77452E">
      <w:trPr>
        <w:cantSplit/>
        <w:trHeight w:val="295"/>
      </w:trPr>
      <w:tc>
        <w:tcPr>
          <w:tcW w:w="1890" w:type="dxa"/>
          <w:vMerge/>
          <w:vAlign w:val="center"/>
        </w:tcPr>
        <w:p w:rsidR="005251EA" w:rsidRPr="007D7C90" w:rsidRDefault="005251EA" w:rsidP="006E21D7"/>
      </w:tc>
      <w:tc>
        <w:tcPr>
          <w:tcW w:w="2154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96" w:type="dxa"/>
          <w:vAlign w:val="center"/>
        </w:tcPr>
        <w:p w:rsidR="005251EA" w:rsidRPr="007D7C90" w:rsidRDefault="005251EA" w:rsidP="00C96098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C96098">
            <w:t>2</w:t>
          </w:r>
          <w:r w:rsidRPr="007D7C90">
            <w:t>-0</w:t>
          </w:r>
          <w:r w:rsidR="009936B4">
            <w:t>2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77452E">
      <w:trPr>
        <w:cantSplit/>
        <w:trHeight w:val="295"/>
      </w:trPr>
      <w:tc>
        <w:tcPr>
          <w:tcW w:w="1890" w:type="dxa"/>
          <w:vMerge/>
          <w:vAlign w:val="center"/>
        </w:tcPr>
        <w:p w:rsidR="005251EA" w:rsidRPr="007D7C90" w:rsidRDefault="005251EA" w:rsidP="006E21D7"/>
      </w:tc>
      <w:tc>
        <w:tcPr>
          <w:tcW w:w="2154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96" w:type="dxa"/>
          <w:vAlign w:val="center"/>
        </w:tcPr>
        <w:p w:rsidR="005251EA" w:rsidRPr="007D7C90" w:rsidRDefault="00657A51" w:rsidP="00C96098">
          <w:r>
            <w:t>EHS</w:t>
          </w:r>
          <w:r w:rsidR="009936B4">
            <w:t>-</w:t>
          </w:r>
          <w:r w:rsidR="005251EA" w:rsidRPr="007D7C90">
            <w:t>00</w:t>
          </w:r>
          <w:r w:rsidR="00C96098">
            <w:t>2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4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77452E">
      <w:trPr>
        <w:cantSplit/>
        <w:trHeight w:hRule="exact" w:val="248"/>
      </w:trPr>
      <w:tc>
        <w:tcPr>
          <w:tcW w:w="1890" w:type="dxa"/>
          <w:vMerge/>
          <w:vAlign w:val="center"/>
        </w:tcPr>
        <w:p w:rsidR="005251EA" w:rsidRPr="007D7C90" w:rsidRDefault="005251EA" w:rsidP="006E21D7"/>
      </w:tc>
      <w:tc>
        <w:tcPr>
          <w:tcW w:w="2154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96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7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4" w:type="dxa"/>
          <w:vAlign w:val="center"/>
        </w:tcPr>
        <w:p w:rsidR="005251EA" w:rsidRPr="007D7C90" w:rsidRDefault="00B03658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07090C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07090C">
            <w:rPr>
              <w:noProof/>
            </w:rPr>
            <w:t>5</w:t>
          </w:r>
          <w:r w:rsidRPr="007D7C90">
            <w:fldChar w:fldCharType="end"/>
          </w:r>
        </w:p>
      </w:tc>
    </w:tr>
    <w:tr w:rsidR="005251EA" w:rsidRPr="007D7C90" w:rsidTr="004B4A6A">
      <w:trPr>
        <w:cantSplit/>
        <w:trHeight w:val="295"/>
      </w:trPr>
      <w:tc>
        <w:tcPr>
          <w:tcW w:w="10641" w:type="dxa"/>
          <w:gridSpan w:val="5"/>
          <w:vAlign w:val="center"/>
        </w:tcPr>
        <w:p w:rsidR="005251EA" w:rsidRPr="007D7C90" w:rsidRDefault="005251EA" w:rsidP="00C96098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6518DF">
            <w:rPr>
              <w:b/>
            </w:rPr>
            <w:t xml:space="preserve">USAGE AND </w:t>
          </w:r>
          <w:r w:rsidR="00C96098">
            <w:rPr>
              <w:b/>
            </w:rPr>
            <w:t>INSPECTION OF EYE WASH BOTTLE AND EYE WASH CUM BODY SHOWER</w:t>
          </w:r>
          <w:r>
            <w:rPr>
              <w:b/>
              <w:caps/>
            </w:rPr>
            <w:t xml:space="preserve"> 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B03658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171C92">
              <w:rPr>
                <w:noProof/>
              </w:rPr>
              <w:t>5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F3A221E"/>
    <w:multiLevelType w:val="hybridMultilevel"/>
    <w:tmpl w:val="FF34FFE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225C7"/>
    <w:multiLevelType w:val="hybridMultilevel"/>
    <w:tmpl w:val="FC5A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A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6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4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2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A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C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791E92"/>
    <w:multiLevelType w:val="multilevel"/>
    <w:tmpl w:val="63A2C538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5"/>
  </w:num>
  <w:num w:numId="3">
    <w:abstractNumId w:val="45"/>
  </w:num>
  <w:num w:numId="4">
    <w:abstractNumId w:val="43"/>
  </w:num>
  <w:num w:numId="5">
    <w:abstractNumId w:val="27"/>
  </w:num>
  <w:num w:numId="6">
    <w:abstractNumId w:val="11"/>
  </w:num>
  <w:num w:numId="7">
    <w:abstractNumId w:val="19"/>
  </w:num>
  <w:num w:numId="8">
    <w:abstractNumId w:val="38"/>
  </w:num>
  <w:num w:numId="9">
    <w:abstractNumId w:val="42"/>
  </w:num>
  <w:num w:numId="10">
    <w:abstractNumId w:val="33"/>
  </w:num>
  <w:num w:numId="11">
    <w:abstractNumId w:val="25"/>
  </w:num>
  <w:num w:numId="12">
    <w:abstractNumId w:val="17"/>
  </w:num>
  <w:num w:numId="13">
    <w:abstractNumId w:val="10"/>
  </w:num>
  <w:num w:numId="14">
    <w:abstractNumId w:val="23"/>
  </w:num>
  <w:num w:numId="15">
    <w:abstractNumId w:val="5"/>
  </w:num>
  <w:num w:numId="16">
    <w:abstractNumId w:val="46"/>
  </w:num>
  <w:num w:numId="17">
    <w:abstractNumId w:val="29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39"/>
  </w:num>
  <w:num w:numId="27">
    <w:abstractNumId w:val="18"/>
  </w:num>
  <w:num w:numId="28">
    <w:abstractNumId w:val="44"/>
  </w:num>
  <w:num w:numId="29">
    <w:abstractNumId w:val="1"/>
  </w:num>
  <w:num w:numId="30">
    <w:abstractNumId w:val="0"/>
  </w:num>
  <w:num w:numId="31">
    <w:abstractNumId w:val="22"/>
  </w:num>
  <w:num w:numId="32">
    <w:abstractNumId w:val="34"/>
  </w:num>
  <w:num w:numId="33">
    <w:abstractNumId w:val="26"/>
  </w:num>
  <w:num w:numId="34">
    <w:abstractNumId w:val="30"/>
  </w:num>
  <w:num w:numId="35">
    <w:abstractNumId w:val="16"/>
  </w:num>
  <w:num w:numId="36">
    <w:abstractNumId w:val="2"/>
  </w:num>
  <w:num w:numId="37">
    <w:abstractNumId w:val="28"/>
  </w:num>
  <w:num w:numId="38">
    <w:abstractNumId w:val="41"/>
  </w:num>
  <w:num w:numId="39">
    <w:abstractNumId w:val="15"/>
  </w:num>
  <w:num w:numId="40">
    <w:abstractNumId w:val="24"/>
  </w:num>
  <w:num w:numId="41">
    <w:abstractNumId w:val="36"/>
  </w:num>
  <w:num w:numId="42">
    <w:abstractNumId w:val="31"/>
  </w:num>
  <w:num w:numId="43">
    <w:abstractNumId w:val="8"/>
  </w:num>
  <w:num w:numId="44">
    <w:abstractNumId w:val="37"/>
  </w:num>
  <w:num w:numId="45">
    <w:abstractNumId w:val="14"/>
  </w:num>
  <w:num w:numId="46">
    <w:abstractNumId w:val="32"/>
  </w:num>
  <w:num w:numId="47">
    <w:abstractNumId w:val="4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29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AD2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090C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3BF0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1C92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7F2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A0BF6"/>
    <w:rsid w:val="001A0CD5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353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AFF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B5"/>
    <w:rsid w:val="002721D3"/>
    <w:rsid w:val="00272E04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B11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3615"/>
    <w:rsid w:val="002A4CA9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2F70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1AC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2780F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C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3F3C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05C3"/>
    <w:rsid w:val="004B1F7C"/>
    <w:rsid w:val="004B2419"/>
    <w:rsid w:val="004B371C"/>
    <w:rsid w:val="004B46DC"/>
    <w:rsid w:val="004B4A6A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1D05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0610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A0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6B45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2F45"/>
    <w:rsid w:val="005D54FE"/>
    <w:rsid w:val="005D59BE"/>
    <w:rsid w:val="005D5BB6"/>
    <w:rsid w:val="005D612C"/>
    <w:rsid w:val="005D6AF0"/>
    <w:rsid w:val="005D6D1C"/>
    <w:rsid w:val="005D7619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154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64BB"/>
    <w:rsid w:val="00676E61"/>
    <w:rsid w:val="006776E4"/>
    <w:rsid w:val="006809B3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1ECA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950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ADA"/>
    <w:rsid w:val="007561A3"/>
    <w:rsid w:val="007571F2"/>
    <w:rsid w:val="00757B66"/>
    <w:rsid w:val="00761C38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52E"/>
    <w:rsid w:val="00774F3D"/>
    <w:rsid w:val="00775903"/>
    <w:rsid w:val="00775EC1"/>
    <w:rsid w:val="00776525"/>
    <w:rsid w:val="00776D0A"/>
    <w:rsid w:val="007802A3"/>
    <w:rsid w:val="00780657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C7C51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265"/>
    <w:rsid w:val="008D6C63"/>
    <w:rsid w:val="008D77A9"/>
    <w:rsid w:val="008E07E3"/>
    <w:rsid w:val="008E0A27"/>
    <w:rsid w:val="008E0D72"/>
    <w:rsid w:val="008E0F99"/>
    <w:rsid w:val="008E1300"/>
    <w:rsid w:val="008E2418"/>
    <w:rsid w:val="008E396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A25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1C22"/>
    <w:rsid w:val="00983409"/>
    <w:rsid w:val="00983C94"/>
    <w:rsid w:val="00987558"/>
    <w:rsid w:val="0098783D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D2D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585F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CA1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708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E8D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244D"/>
    <w:rsid w:val="00A9275E"/>
    <w:rsid w:val="00A93922"/>
    <w:rsid w:val="00A93C91"/>
    <w:rsid w:val="00A94E95"/>
    <w:rsid w:val="00A94FEA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21F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CE8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AF7824"/>
    <w:rsid w:val="00B00137"/>
    <w:rsid w:val="00B0099F"/>
    <w:rsid w:val="00B009B4"/>
    <w:rsid w:val="00B01A48"/>
    <w:rsid w:val="00B01D07"/>
    <w:rsid w:val="00B01EDF"/>
    <w:rsid w:val="00B0313F"/>
    <w:rsid w:val="00B03658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3D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698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681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2E1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0FC9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13DF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2F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01F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0EAF"/>
    <w:rsid w:val="00DA0FAC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459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70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3AD1"/>
    <w:rsid w:val="00E94C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3CC7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2439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07"/>
    <w:rsid w:val="00F45D88"/>
    <w:rsid w:val="00F46619"/>
    <w:rsid w:val="00F47246"/>
    <w:rsid w:val="00F500BC"/>
    <w:rsid w:val="00F50218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64CF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11C4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36</cp:revision>
  <cp:lastPrinted>2017-06-09T06:38:00Z</cp:lastPrinted>
  <dcterms:created xsi:type="dcterms:W3CDTF">2016-12-05T05:37:00Z</dcterms:created>
  <dcterms:modified xsi:type="dcterms:W3CDTF">2017-06-19T05:59:00Z</dcterms:modified>
</cp:coreProperties>
</file>