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6C" w:rsidRPr="004A1612" w:rsidRDefault="00530280" w:rsidP="001A406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4A1612">
        <w:rPr>
          <w:b/>
        </w:rPr>
        <w:t>PURPOSE:</w:t>
      </w:r>
    </w:p>
    <w:p w:rsidR="001A406C" w:rsidRPr="004A1612" w:rsidRDefault="001A406C" w:rsidP="001A406C">
      <w:pPr>
        <w:spacing w:line="360" w:lineRule="auto"/>
        <w:ind w:left="180"/>
        <w:jc w:val="both"/>
      </w:pPr>
      <w:r w:rsidRPr="004A1612">
        <w:t xml:space="preserve">To provide a procedure for </w:t>
      </w:r>
      <w:r w:rsidR="0084768F" w:rsidRPr="004A1612">
        <w:t xml:space="preserve">maintenance </w:t>
      </w:r>
      <w:r w:rsidRPr="004A1612">
        <w:t xml:space="preserve">of uniform time in the Plant at </w:t>
      </w:r>
      <w:r w:rsidR="00E0784E" w:rsidRPr="004A1612">
        <w:t>Discovery.</w:t>
      </w:r>
    </w:p>
    <w:p w:rsidR="001A406C" w:rsidRPr="004A1612" w:rsidRDefault="00530280" w:rsidP="001A406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4A1612">
        <w:rPr>
          <w:b/>
        </w:rPr>
        <w:t>SCOPE:</w:t>
      </w:r>
    </w:p>
    <w:p w:rsidR="001A406C" w:rsidRPr="004A1612" w:rsidRDefault="001A406C" w:rsidP="001A406C">
      <w:pPr>
        <w:spacing w:line="360" w:lineRule="auto"/>
        <w:ind w:left="180"/>
        <w:jc w:val="both"/>
      </w:pPr>
      <w:r w:rsidRPr="004A1612">
        <w:t>This procedure is applicable for</w:t>
      </w:r>
      <w:r w:rsidR="00B91C58">
        <w:t xml:space="preserve"> the clock available in </w:t>
      </w:r>
      <w:r w:rsidR="00B35CCB">
        <w:t xml:space="preserve">Discovery Laboratories </w:t>
      </w:r>
      <w:r w:rsidR="00B91C58">
        <w:t>Pvt. Ltd.</w:t>
      </w:r>
    </w:p>
    <w:p w:rsidR="00CE7F0A" w:rsidRDefault="00530280" w:rsidP="00F64597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4A1612">
        <w:rPr>
          <w:b/>
        </w:rPr>
        <w:t>RESPONSIBILITY</w:t>
      </w:r>
      <w:r w:rsidR="00CE7F0A" w:rsidRPr="004A1612">
        <w:rPr>
          <w:b/>
        </w:rPr>
        <w:t>:</w:t>
      </w:r>
    </w:p>
    <w:p w:rsidR="003B549A" w:rsidRPr="003B549A" w:rsidRDefault="00FE53D6" w:rsidP="003B549A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>
        <w:rPr>
          <w:szCs w:val="20"/>
        </w:rPr>
        <w:t>HR</w:t>
      </w:r>
      <w:r w:rsidR="003B549A">
        <w:rPr>
          <w:szCs w:val="20"/>
        </w:rPr>
        <w:t xml:space="preserve"> department person</w:t>
      </w:r>
      <w:r w:rsidR="003B549A" w:rsidRPr="008A1DC2">
        <w:rPr>
          <w:szCs w:val="20"/>
        </w:rPr>
        <w:t xml:space="preserve"> is responsible to follow the procedure.</w:t>
      </w:r>
    </w:p>
    <w:p w:rsidR="003B549A" w:rsidRPr="003B549A" w:rsidRDefault="003B549A" w:rsidP="003B549A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 w:rsidRPr="008A1DC2">
        <w:rPr>
          <w:szCs w:val="20"/>
        </w:rPr>
        <w:t>Head-QA/Designee is responsible to approve the procedure.</w:t>
      </w:r>
    </w:p>
    <w:p w:rsidR="00727B28" w:rsidRPr="004A1612" w:rsidRDefault="004F6097" w:rsidP="00F64597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4A1612">
        <w:rPr>
          <w:b/>
          <w:caps/>
        </w:rPr>
        <w:t>Definitions</w:t>
      </w:r>
      <w:r w:rsidR="00CE7F0A" w:rsidRPr="004A1612">
        <w:rPr>
          <w:b/>
          <w:caps/>
        </w:rPr>
        <w:t>:</w:t>
      </w:r>
      <w:r w:rsidR="00D15D57" w:rsidRPr="004A1612">
        <w:rPr>
          <w:b/>
          <w:caps/>
        </w:rPr>
        <w:t xml:space="preserve"> </w:t>
      </w:r>
      <w:r w:rsidR="00D15D57" w:rsidRPr="004A1612">
        <w:t>Nil</w:t>
      </w:r>
    </w:p>
    <w:p w:rsidR="001A406C" w:rsidRPr="004A1612" w:rsidRDefault="004F6097" w:rsidP="001A406C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4A1612">
        <w:rPr>
          <w:b/>
        </w:rPr>
        <w:t>PROCEDURE:</w:t>
      </w:r>
    </w:p>
    <w:p w:rsidR="00E329FC" w:rsidRPr="001112D5" w:rsidRDefault="00E329FC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b/>
          <w:color w:val="000000" w:themeColor="text1"/>
        </w:rPr>
      </w:pPr>
      <w:r w:rsidRPr="00D40218">
        <w:rPr>
          <w:szCs w:val="20"/>
        </w:rPr>
        <w:t xml:space="preserve">Wall clocks shall be provided in </w:t>
      </w:r>
      <w:r>
        <w:rPr>
          <w:szCs w:val="20"/>
        </w:rPr>
        <w:t xml:space="preserve">all </w:t>
      </w:r>
      <w:r w:rsidR="00330CE3">
        <w:rPr>
          <w:szCs w:val="20"/>
        </w:rPr>
        <w:t>working areas</w:t>
      </w:r>
      <w:r>
        <w:rPr>
          <w:szCs w:val="20"/>
        </w:rPr>
        <w:t>.</w:t>
      </w:r>
    </w:p>
    <w:p w:rsidR="0099771D" w:rsidRPr="0099771D" w:rsidRDefault="00330CE3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 w:rsidRPr="0099771D">
        <w:rPr>
          <w:szCs w:val="20"/>
        </w:rPr>
        <w:t xml:space="preserve">The </w:t>
      </w:r>
      <w:r w:rsidR="0099771D" w:rsidRPr="0099771D">
        <w:rPr>
          <w:szCs w:val="20"/>
        </w:rPr>
        <w:t xml:space="preserve">reference time </w:t>
      </w:r>
      <w:r>
        <w:rPr>
          <w:szCs w:val="20"/>
        </w:rPr>
        <w:t xml:space="preserve">shall taken </w:t>
      </w:r>
      <w:r w:rsidR="0099771D" w:rsidRPr="0099771D">
        <w:rPr>
          <w:szCs w:val="20"/>
        </w:rPr>
        <w:t xml:space="preserve">from website </w:t>
      </w:r>
      <w:hyperlink r:id="rId8" w:history="1">
        <w:r w:rsidR="0099771D" w:rsidRPr="0099771D">
          <w:rPr>
            <w:rStyle w:val="Hyperlink"/>
            <w:szCs w:val="20"/>
          </w:rPr>
          <w:t>www.timeanddate.com</w:t>
        </w:r>
      </w:hyperlink>
    </w:p>
    <w:p w:rsidR="003E0712" w:rsidRDefault="003E0712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color w:val="000000" w:themeColor="text1"/>
        </w:rPr>
      </w:pPr>
      <w:r>
        <w:rPr>
          <w:color w:val="000000" w:themeColor="text1"/>
        </w:rPr>
        <w:t>Ke</w:t>
      </w:r>
      <w:r w:rsidR="00330CE3">
        <w:rPr>
          <w:color w:val="000000" w:themeColor="text1"/>
        </w:rPr>
        <w:t>ep</w:t>
      </w:r>
      <w:r>
        <w:rPr>
          <w:color w:val="000000" w:themeColor="text1"/>
        </w:rPr>
        <w:t xml:space="preserve"> the one clock as reference clock.</w:t>
      </w:r>
    </w:p>
    <w:p w:rsidR="003E0712" w:rsidRDefault="003E0712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color w:val="000000" w:themeColor="text1"/>
        </w:rPr>
      </w:pPr>
      <w:r>
        <w:rPr>
          <w:color w:val="000000" w:themeColor="text1"/>
        </w:rPr>
        <w:t xml:space="preserve">Daily check the time in between website and reference clock. If any </w:t>
      </w:r>
      <w:r w:rsidR="00330CE3">
        <w:rPr>
          <w:color w:val="000000" w:themeColor="text1"/>
        </w:rPr>
        <w:t xml:space="preserve">time </w:t>
      </w:r>
      <w:r>
        <w:rPr>
          <w:color w:val="000000" w:themeColor="text1"/>
        </w:rPr>
        <w:t>variation observed in reference clock, set the</w:t>
      </w:r>
      <w:r w:rsidR="00330CE3">
        <w:rPr>
          <w:color w:val="000000" w:themeColor="text1"/>
        </w:rPr>
        <w:t xml:space="preserve"> time in</w:t>
      </w:r>
      <w:r>
        <w:rPr>
          <w:color w:val="000000" w:themeColor="text1"/>
        </w:rPr>
        <w:t xml:space="preserve"> reference clock.</w:t>
      </w:r>
    </w:p>
    <w:p w:rsidR="00E329FC" w:rsidRPr="0079095B" w:rsidRDefault="00FE53D6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color w:val="000000" w:themeColor="text1"/>
        </w:rPr>
      </w:pPr>
      <w:r>
        <w:rPr>
          <w:color w:val="000000" w:themeColor="text1"/>
        </w:rPr>
        <w:t>HR</w:t>
      </w:r>
      <w:r w:rsidR="00330CE3">
        <w:rPr>
          <w:color w:val="000000" w:themeColor="text1"/>
        </w:rPr>
        <w:t xml:space="preserve"> department person</w:t>
      </w:r>
      <w:r w:rsidR="00E329FC" w:rsidRPr="0099771D">
        <w:rPr>
          <w:color w:val="000000" w:themeColor="text1"/>
        </w:rPr>
        <w:t xml:space="preserve"> shall go to each </w:t>
      </w:r>
      <w:r w:rsidR="0099771D" w:rsidRPr="0099771D">
        <w:rPr>
          <w:color w:val="000000" w:themeColor="text1"/>
        </w:rPr>
        <w:t>clock</w:t>
      </w:r>
      <w:r w:rsidR="00E329FC" w:rsidRPr="0099771D">
        <w:rPr>
          <w:color w:val="000000" w:themeColor="text1"/>
        </w:rPr>
        <w:t xml:space="preserve"> </w:t>
      </w:r>
      <w:r w:rsidR="00E329FC" w:rsidRPr="0099771D">
        <w:rPr>
          <w:color w:val="000000"/>
          <w:szCs w:val="20"/>
        </w:rPr>
        <w:t xml:space="preserve">and check the </w:t>
      </w:r>
      <w:r w:rsidR="00330CE3">
        <w:rPr>
          <w:color w:val="000000"/>
          <w:szCs w:val="20"/>
        </w:rPr>
        <w:t xml:space="preserve">used </w:t>
      </w:r>
      <w:r w:rsidR="00E329FC" w:rsidRPr="0099771D">
        <w:rPr>
          <w:color w:val="000000"/>
          <w:szCs w:val="20"/>
        </w:rPr>
        <w:t xml:space="preserve">clock </w:t>
      </w:r>
      <w:r w:rsidR="0099771D" w:rsidRPr="0099771D">
        <w:rPr>
          <w:color w:val="000000"/>
          <w:szCs w:val="20"/>
        </w:rPr>
        <w:t xml:space="preserve">time </w:t>
      </w:r>
      <w:r w:rsidR="00E329FC" w:rsidRPr="0099771D">
        <w:rPr>
          <w:color w:val="000000"/>
          <w:szCs w:val="20"/>
        </w:rPr>
        <w:t xml:space="preserve">against </w:t>
      </w:r>
      <w:r w:rsidR="003E0712">
        <w:rPr>
          <w:color w:val="000000"/>
          <w:szCs w:val="20"/>
        </w:rPr>
        <w:t xml:space="preserve">reference clock </w:t>
      </w:r>
      <w:r w:rsidR="00E329FC" w:rsidRPr="0099771D">
        <w:rPr>
          <w:color w:val="000000"/>
          <w:szCs w:val="20"/>
        </w:rPr>
        <w:t>and record the time in</w:t>
      </w:r>
      <w:r w:rsidR="0099771D" w:rsidRPr="0099771D">
        <w:rPr>
          <w:color w:val="000000"/>
          <w:szCs w:val="20"/>
        </w:rPr>
        <w:t xml:space="preserve"> the </w:t>
      </w:r>
      <w:r w:rsidR="004E5C07">
        <w:rPr>
          <w:color w:val="000000"/>
          <w:szCs w:val="20"/>
        </w:rPr>
        <w:t>Annexure-1</w:t>
      </w:r>
      <w:r w:rsidR="0079095B">
        <w:rPr>
          <w:szCs w:val="20"/>
        </w:rPr>
        <w:t>.</w:t>
      </w:r>
    </w:p>
    <w:p w:rsidR="0079095B" w:rsidRPr="0099771D" w:rsidRDefault="0079095B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color w:val="000000" w:themeColor="text1"/>
        </w:rPr>
      </w:pPr>
      <w:r>
        <w:rPr>
          <w:color w:val="000000" w:themeColor="text1"/>
        </w:rPr>
        <w:t>Absence of HR personal, QA personal will monitor the activity.</w:t>
      </w:r>
    </w:p>
    <w:p w:rsidR="00E329FC" w:rsidRPr="004A730A" w:rsidRDefault="00E329FC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>
        <w:rPr>
          <w:szCs w:val="20"/>
        </w:rPr>
        <w:t xml:space="preserve">During daily verification, if any clock shows difference in time against the reference </w:t>
      </w:r>
      <w:r w:rsidR="0099771D">
        <w:rPr>
          <w:szCs w:val="20"/>
        </w:rPr>
        <w:t>time</w:t>
      </w:r>
      <w:r>
        <w:rPr>
          <w:szCs w:val="20"/>
        </w:rPr>
        <w:t xml:space="preserve"> then HR</w:t>
      </w:r>
      <w:r w:rsidR="0079095B">
        <w:rPr>
          <w:szCs w:val="20"/>
        </w:rPr>
        <w:t>/QA</w:t>
      </w:r>
      <w:r>
        <w:rPr>
          <w:szCs w:val="20"/>
        </w:rPr>
        <w:t xml:space="preserve"> </w:t>
      </w:r>
      <w:r w:rsidR="0079095B">
        <w:rPr>
          <w:szCs w:val="20"/>
        </w:rPr>
        <w:t xml:space="preserve">personal </w:t>
      </w:r>
      <w:r>
        <w:rPr>
          <w:szCs w:val="20"/>
        </w:rPr>
        <w:t xml:space="preserve">will adjust the time </w:t>
      </w:r>
      <w:r w:rsidRPr="00D40218">
        <w:rPr>
          <w:szCs w:val="20"/>
        </w:rPr>
        <w:t xml:space="preserve">with </w:t>
      </w:r>
      <w:r>
        <w:rPr>
          <w:szCs w:val="20"/>
        </w:rPr>
        <w:t xml:space="preserve">reference </w:t>
      </w:r>
      <w:r w:rsidR="003E0712">
        <w:rPr>
          <w:szCs w:val="20"/>
        </w:rPr>
        <w:t xml:space="preserve">clock </w:t>
      </w:r>
      <w:r w:rsidR="0099771D">
        <w:rPr>
          <w:szCs w:val="20"/>
        </w:rPr>
        <w:t>time</w:t>
      </w:r>
      <w:r>
        <w:rPr>
          <w:szCs w:val="20"/>
        </w:rPr>
        <w:t xml:space="preserve"> and record the observations</w:t>
      </w:r>
      <w:r w:rsidRPr="00D40218">
        <w:rPr>
          <w:szCs w:val="20"/>
        </w:rPr>
        <w:t>.</w:t>
      </w:r>
      <w:r w:rsidR="00330CE3">
        <w:rPr>
          <w:szCs w:val="20"/>
        </w:rPr>
        <w:t xml:space="preserve"> If any time deviation observed raise the deviation and procedure as per SOP.</w:t>
      </w:r>
      <w:r w:rsidRPr="00D40218">
        <w:rPr>
          <w:szCs w:val="20"/>
        </w:rPr>
        <w:t xml:space="preserve"> </w:t>
      </w:r>
    </w:p>
    <w:p w:rsidR="00E329FC" w:rsidRDefault="00E329FC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 w:rsidRPr="004B0193">
        <w:rPr>
          <w:szCs w:val="20"/>
        </w:rPr>
        <w:t xml:space="preserve">Batteries </w:t>
      </w:r>
      <w:r w:rsidR="00330CE3">
        <w:rPr>
          <w:szCs w:val="20"/>
        </w:rPr>
        <w:t>shall</w:t>
      </w:r>
      <w:r w:rsidRPr="004B0193">
        <w:rPr>
          <w:szCs w:val="20"/>
        </w:rPr>
        <w:t xml:space="preserve"> be replaced for every 3 months to ensure no stoppage of wall clocks. </w:t>
      </w:r>
    </w:p>
    <w:p w:rsidR="00E329FC" w:rsidRPr="004B0193" w:rsidRDefault="00E329FC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 w:rsidRPr="004B0193">
        <w:rPr>
          <w:szCs w:val="20"/>
        </w:rPr>
        <w:t xml:space="preserve">After replacing the batteries, the time shall be verified and adjusted the time with reference </w:t>
      </w:r>
      <w:r w:rsidR="0099771D">
        <w:rPr>
          <w:szCs w:val="20"/>
        </w:rPr>
        <w:t>time</w:t>
      </w:r>
      <w:r w:rsidRPr="004B0193">
        <w:rPr>
          <w:szCs w:val="20"/>
        </w:rPr>
        <w:t xml:space="preserve">. </w:t>
      </w:r>
      <w:r>
        <w:rPr>
          <w:szCs w:val="20"/>
        </w:rPr>
        <w:t>If any stoppage observed earlier to 3 months, replace the batteries.</w:t>
      </w:r>
    </w:p>
    <w:p w:rsidR="00E329FC" w:rsidRDefault="00E329FC" w:rsidP="00E329FC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 w:rsidRPr="00D40218">
        <w:rPr>
          <w:szCs w:val="20"/>
        </w:rPr>
        <w:lastRenderedPageBreak/>
        <w:t>The replacement of bat</w:t>
      </w:r>
      <w:r>
        <w:rPr>
          <w:szCs w:val="20"/>
        </w:rPr>
        <w:t>teries and the adjusted time if</w:t>
      </w:r>
      <w:r w:rsidRPr="00D40218">
        <w:rPr>
          <w:szCs w:val="20"/>
        </w:rPr>
        <w:t xml:space="preserve"> any</w:t>
      </w:r>
      <w:r>
        <w:rPr>
          <w:szCs w:val="20"/>
        </w:rPr>
        <w:t>,</w:t>
      </w:r>
      <w:r w:rsidRPr="00D40218">
        <w:rPr>
          <w:szCs w:val="20"/>
        </w:rPr>
        <w:t xml:space="preserve"> shall be </w:t>
      </w:r>
      <w:r>
        <w:rPr>
          <w:szCs w:val="20"/>
        </w:rPr>
        <w:t>recorded</w:t>
      </w:r>
      <w:r w:rsidRPr="00D40218">
        <w:rPr>
          <w:szCs w:val="20"/>
        </w:rPr>
        <w:t xml:space="preserve"> in pr</w:t>
      </w:r>
      <w:r>
        <w:rPr>
          <w:szCs w:val="20"/>
        </w:rPr>
        <w:t>esence of concerned department H</w:t>
      </w:r>
      <w:r w:rsidRPr="00D40218">
        <w:rPr>
          <w:szCs w:val="20"/>
        </w:rPr>
        <w:t>ead/</w:t>
      </w:r>
      <w:r>
        <w:rPr>
          <w:szCs w:val="20"/>
        </w:rPr>
        <w:t>S</w:t>
      </w:r>
      <w:r w:rsidRPr="00D40218">
        <w:rPr>
          <w:szCs w:val="20"/>
        </w:rPr>
        <w:t xml:space="preserve">hift </w:t>
      </w:r>
      <w:r>
        <w:rPr>
          <w:szCs w:val="20"/>
        </w:rPr>
        <w:t>In</w:t>
      </w:r>
      <w:r w:rsidRPr="00D40218">
        <w:rPr>
          <w:szCs w:val="20"/>
        </w:rPr>
        <w:t xml:space="preserve">charge </w:t>
      </w:r>
      <w:r w:rsidRPr="000A1991">
        <w:rPr>
          <w:szCs w:val="20"/>
        </w:rPr>
        <w:t>and it shall be mentioned in Remarks column</w:t>
      </w:r>
      <w:r>
        <w:rPr>
          <w:szCs w:val="20"/>
        </w:rPr>
        <w:t xml:space="preserve"> of Monitoring of Time Clocks as per </w:t>
      </w:r>
      <w:r w:rsidR="004E5C07">
        <w:rPr>
          <w:szCs w:val="20"/>
        </w:rPr>
        <w:t>Annexure-1</w:t>
      </w:r>
      <w:r w:rsidRPr="00D40218">
        <w:rPr>
          <w:szCs w:val="20"/>
        </w:rPr>
        <w:t xml:space="preserve"> </w:t>
      </w:r>
    </w:p>
    <w:p w:rsidR="00E26815" w:rsidRDefault="00E26815" w:rsidP="00E26815">
      <w:pPr>
        <w:numPr>
          <w:ilvl w:val="1"/>
          <w:numId w:val="2"/>
        </w:numPr>
        <w:spacing w:line="360" w:lineRule="auto"/>
        <w:ind w:left="630" w:hanging="450"/>
        <w:jc w:val="both"/>
        <w:rPr>
          <w:szCs w:val="20"/>
        </w:rPr>
      </w:pPr>
      <w:r>
        <w:rPr>
          <w:szCs w:val="20"/>
        </w:rPr>
        <w:t>Wall clock ID numbering as followed:</w:t>
      </w:r>
    </w:p>
    <w:p w:rsidR="00E26815" w:rsidRDefault="00E26815" w:rsidP="00E26815">
      <w:pPr>
        <w:spacing w:line="360" w:lineRule="auto"/>
        <w:ind w:left="630"/>
        <w:jc w:val="both"/>
        <w:rPr>
          <w:szCs w:val="20"/>
        </w:rPr>
      </w:pPr>
      <w:r>
        <w:rPr>
          <w:szCs w:val="20"/>
        </w:rPr>
        <w:t>WC-XX</w:t>
      </w:r>
    </w:p>
    <w:p w:rsidR="00E26815" w:rsidRDefault="00E26815" w:rsidP="00E26815">
      <w:pPr>
        <w:spacing w:line="360" w:lineRule="auto"/>
        <w:ind w:left="630"/>
        <w:jc w:val="both"/>
        <w:rPr>
          <w:szCs w:val="20"/>
        </w:rPr>
      </w:pPr>
      <w:r>
        <w:rPr>
          <w:szCs w:val="20"/>
        </w:rPr>
        <w:t>Here;</w:t>
      </w:r>
    </w:p>
    <w:p w:rsidR="00E26815" w:rsidRDefault="00E26815" w:rsidP="00E26815">
      <w:pPr>
        <w:spacing w:line="360" w:lineRule="auto"/>
        <w:ind w:left="630"/>
        <w:jc w:val="both"/>
        <w:rPr>
          <w:szCs w:val="20"/>
        </w:rPr>
      </w:pPr>
      <w:r>
        <w:rPr>
          <w:szCs w:val="20"/>
        </w:rPr>
        <w:t>WC indicates wall clock</w:t>
      </w:r>
    </w:p>
    <w:p w:rsidR="00E26815" w:rsidRDefault="00E26815" w:rsidP="00E26815">
      <w:pPr>
        <w:spacing w:line="360" w:lineRule="auto"/>
        <w:ind w:left="630"/>
        <w:jc w:val="both"/>
        <w:rPr>
          <w:szCs w:val="20"/>
        </w:rPr>
      </w:pPr>
      <w:r>
        <w:rPr>
          <w:szCs w:val="20"/>
        </w:rPr>
        <w:t>XX indicates wall clock serial no.</w:t>
      </w:r>
    </w:p>
    <w:p w:rsidR="00E26815" w:rsidRDefault="00E26815" w:rsidP="00E26815">
      <w:pPr>
        <w:spacing w:line="360" w:lineRule="auto"/>
        <w:ind w:left="630"/>
        <w:jc w:val="both"/>
        <w:rPr>
          <w:szCs w:val="20"/>
        </w:rPr>
      </w:pPr>
      <w:r>
        <w:rPr>
          <w:szCs w:val="20"/>
        </w:rPr>
        <w:t>e.g.: WC-01, WC-02……….. as so on</w:t>
      </w:r>
    </w:p>
    <w:p w:rsidR="00F64597" w:rsidRPr="0099771D" w:rsidRDefault="004F6097" w:rsidP="00D15D57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4A1612">
        <w:rPr>
          <w:b/>
          <w:caps/>
        </w:rPr>
        <w:t>Formats</w:t>
      </w:r>
      <w:r w:rsidR="00BC2855" w:rsidRPr="004A1612">
        <w:rPr>
          <w:b/>
          <w:caps/>
        </w:rPr>
        <w:t xml:space="preserve"> / Annexure(</w:t>
      </w:r>
      <w:r w:rsidR="00BC2855" w:rsidRPr="004A1612">
        <w:rPr>
          <w:b/>
        </w:rPr>
        <w:t>S)</w:t>
      </w:r>
      <w:r w:rsidRPr="004A1612">
        <w:rPr>
          <w:b/>
          <w:caps/>
        </w:rPr>
        <w:t>:</w:t>
      </w:r>
    </w:p>
    <w:p w:rsidR="0099771D" w:rsidRPr="003812A7" w:rsidRDefault="0099771D" w:rsidP="0084768F">
      <w:pPr>
        <w:numPr>
          <w:ilvl w:val="1"/>
          <w:numId w:val="2"/>
        </w:numPr>
        <w:spacing w:line="360" w:lineRule="auto"/>
        <w:ind w:left="630" w:hanging="450"/>
        <w:jc w:val="both"/>
        <w:rPr>
          <w:caps/>
        </w:rPr>
      </w:pPr>
      <w:r w:rsidRPr="0099771D">
        <w:t>Monitoring of Time Clocks</w:t>
      </w:r>
      <w:r>
        <w:tab/>
      </w:r>
      <w:r>
        <w:tab/>
      </w:r>
      <w:r w:rsidR="003B549A">
        <w:tab/>
      </w:r>
      <w:r>
        <w:t xml:space="preserve">: </w:t>
      </w:r>
      <w:r w:rsidR="00FE53D6">
        <w:t>Annexure-1</w:t>
      </w:r>
    </w:p>
    <w:p w:rsidR="003812A7" w:rsidRPr="0099771D" w:rsidRDefault="003812A7" w:rsidP="0084768F">
      <w:pPr>
        <w:numPr>
          <w:ilvl w:val="1"/>
          <w:numId w:val="2"/>
        </w:numPr>
        <w:spacing w:line="360" w:lineRule="auto"/>
        <w:ind w:left="630" w:hanging="450"/>
        <w:jc w:val="both"/>
        <w:rPr>
          <w:caps/>
        </w:rPr>
      </w:pPr>
      <w:r>
        <w:t>List of Wall clock’s</w:t>
      </w:r>
      <w:r>
        <w:tab/>
      </w:r>
      <w:r>
        <w:tab/>
      </w:r>
      <w:r>
        <w:tab/>
      </w:r>
      <w:r>
        <w:tab/>
        <w:t>: Annexure-2</w:t>
      </w:r>
    </w:p>
    <w:p w:rsidR="00E120CE" w:rsidRPr="004A1612" w:rsidRDefault="004F6097" w:rsidP="00F64597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4A1612">
        <w:rPr>
          <w:b/>
          <w:caps/>
        </w:rPr>
        <w:t>Change History:</w:t>
      </w:r>
    </w:p>
    <w:tbl>
      <w:tblPr>
        <w:tblStyle w:val="TableGrid"/>
        <w:tblW w:w="10206" w:type="dxa"/>
        <w:jc w:val="center"/>
        <w:tblLayout w:type="fixed"/>
        <w:tblLook w:val="04A0"/>
      </w:tblPr>
      <w:tblGrid>
        <w:gridCol w:w="1144"/>
        <w:gridCol w:w="1641"/>
        <w:gridCol w:w="6009"/>
        <w:gridCol w:w="1412"/>
      </w:tblGrid>
      <w:tr w:rsidR="004B073A" w:rsidRPr="004A1612" w:rsidTr="00330CE3">
        <w:trPr>
          <w:trHeight w:val="287"/>
          <w:jc w:val="center"/>
        </w:trPr>
        <w:tc>
          <w:tcPr>
            <w:tcW w:w="1144" w:type="dxa"/>
            <w:vAlign w:val="center"/>
          </w:tcPr>
          <w:p w:rsidR="004B073A" w:rsidRPr="004A1612" w:rsidRDefault="004B073A" w:rsidP="00FD7605">
            <w:pPr>
              <w:ind w:right="-18"/>
              <w:jc w:val="center"/>
              <w:rPr>
                <w:b/>
              </w:rPr>
            </w:pPr>
            <w:r w:rsidRPr="004A1612">
              <w:rPr>
                <w:b/>
              </w:rPr>
              <w:t>Revision No.</w:t>
            </w:r>
          </w:p>
        </w:tc>
        <w:tc>
          <w:tcPr>
            <w:tcW w:w="1641" w:type="dxa"/>
            <w:vAlign w:val="center"/>
          </w:tcPr>
          <w:p w:rsidR="004B073A" w:rsidRPr="004A1612" w:rsidRDefault="004B073A" w:rsidP="00FD7605">
            <w:pPr>
              <w:ind w:right="-9"/>
              <w:jc w:val="center"/>
              <w:rPr>
                <w:b/>
              </w:rPr>
            </w:pPr>
            <w:r w:rsidRPr="004A1612">
              <w:rPr>
                <w:b/>
              </w:rPr>
              <w:t>Effective Date</w:t>
            </w:r>
          </w:p>
        </w:tc>
        <w:tc>
          <w:tcPr>
            <w:tcW w:w="6009" w:type="dxa"/>
            <w:vAlign w:val="center"/>
          </w:tcPr>
          <w:p w:rsidR="004B073A" w:rsidRPr="004A1612" w:rsidRDefault="004B073A" w:rsidP="00FD7605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4A1612">
              <w:rPr>
                <w:b/>
              </w:rPr>
              <w:t>Details of Revision</w:t>
            </w:r>
          </w:p>
        </w:tc>
        <w:tc>
          <w:tcPr>
            <w:tcW w:w="1412" w:type="dxa"/>
            <w:vAlign w:val="center"/>
          </w:tcPr>
          <w:p w:rsidR="004B073A" w:rsidRPr="004A1612" w:rsidRDefault="004B073A" w:rsidP="00FD7605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4A1612">
              <w:rPr>
                <w:b/>
              </w:rPr>
              <w:t>Ref. CCF No.</w:t>
            </w:r>
          </w:p>
        </w:tc>
      </w:tr>
      <w:tr w:rsidR="001A406C" w:rsidRPr="004A1612" w:rsidTr="00330CE3">
        <w:trPr>
          <w:trHeight w:val="794"/>
          <w:jc w:val="center"/>
        </w:trPr>
        <w:tc>
          <w:tcPr>
            <w:tcW w:w="1144" w:type="dxa"/>
            <w:vAlign w:val="center"/>
          </w:tcPr>
          <w:p w:rsidR="001A406C" w:rsidRPr="004A1612" w:rsidRDefault="00FD7605" w:rsidP="00FD7605">
            <w:pPr>
              <w:pStyle w:val="CommentText"/>
              <w:jc w:val="center"/>
              <w:rPr>
                <w:sz w:val="24"/>
                <w:szCs w:val="24"/>
              </w:rPr>
            </w:pPr>
            <w:r w:rsidRPr="004A1612">
              <w:rPr>
                <w:sz w:val="24"/>
                <w:szCs w:val="24"/>
              </w:rPr>
              <w:t>00</w:t>
            </w:r>
          </w:p>
        </w:tc>
        <w:tc>
          <w:tcPr>
            <w:tcW w:w="1641" w:type="dxa"/>
            <w:vAlign w:val="center"/>
          </w:tcPr>
          <w:p w:rsidR="001A406C" w:rsidRPr="004A1612" w:rsidRDefault="004549A2" w:rsidP="00FD7605">
            <w:pPr>
              <w:jc w:val="center"/>
            </w:pPr>
            <w:r>
              <w:t>05.03.2018</w:t>
            </w:r>
          </w:p>
        </w:tc>
        <w:tc>
          <w:tcPr>
            <w:tcW w:w="6009" w:type="dxa"/>
            <w:vAlign w:val="center"/>
          </w:tcPr>
          <w:p w:rsidR="001A406C" w:rsidRDefault="00830F05" w:rsidP="00830F05">
            <w:pPr>
              <w:pStyle w:val="BodyText2"/>
              <w:numPr>
                <w:ilvl w:val="0"/>
                <w:numId w:val="24"/>
              </w:numPr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This SOP available in Production department with SOP No.: SOP-PD-023-03. Now this SOP transferred in HR department with SOP No.: SOP-HR-013-00.</w:t>
            </w:r>
          </w:p>
          <w:p w:rsidR="00830F05" w:rsidRPr="004A1612" w:rsidRDefault="00830F05" w:rsidP="00830F05">
            <w:pPr>
              <w:pStyle w:val="BodyText2"/>
              <w:numPr>
                <w:ilvl w:val="0"/>
                <w:numId w:val="24"/>
              </w:numPr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 xml:space="preserve">The procedure elaborated. </w:t>
            </w:r>
          </w:p>
        </w:tc>
        <w:tc>
          <w:tcPr>
            <w:tcW w:w="1412" w:type="dxa"/>
            <w:vAlign w:val="center"/>
          </w:tcPr>
          <w:p w:rsidR="001A406C" w:rsidRPr="004A1612" w:rsidRDefault="004549A2" w:rsidP="00FD7605">
            <w:pPr>
              <w:jc w:val="center"/>
            </w:pPr>
            <w:r w:rsidRPr="004549A2">
              <w:t>CCF/GEN/18009</w:t>
            </w:r>
          </w:p>
        </w:tc>
      </w:tr>
    </w:tbl>
    <w:p w:rsidR="004F6097" w:rsidRPr="000373CA" w:rsidRDefault="004F6097" w:rsidP="00F64597">
      <w:pPr>
        <w:spacing w:line="360" w:lineRule="auto"/>
        <w:jc w:val="both"/>
        <w:rPr>
          <w:b/>
          <w:sz w:val="2"/>
        </w:rPr>
      </w:pPr>
    </w:p>
    <w:sectPr w:rsidR="004F6097" w:rsidRPr="000373CA" w:rsidSect="000373C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152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E96" w:rsidRDefault="005E0E96">
      <w:r>
        <w:separator/>
      </w:r>
    </w:p>
  </w:endnote>
  <w:endnote w:type="continuationSeparator" w:id="1">
    <w:p w:rsidR="005E0E96" w:rsidRDefault="005E0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172"/>
      <w:gridCol w:w="2708"/>
      <w:gridCol w:w="2708"/>
      <w:gridCol w:w="2618"/>
    </w:tblGrid>
    <w:tr w:rsidR="007F4AC3" w:rsidRPr="00195626" w:rsidTr="003B549A">
      <w:trPr>
        <w:trHeight w:val="77"/>
        <w:jc w:val="center"/>
      </w:trPr>
      <w:tc>
        <w:tcPr>
          <w:tcW w:w="2172" w:type="dxa"/>
        </w:tcPr>
        <w:p w:rsidR="007F4AC3" w:rsidRPr="00195626" w:rsidRDefault="007F4AC3" w:rsidP="00782CFD">
          <w:pPr>
            <w:pStyle w:val="Footer"/>
            <w:spacing w:line="360" w:lineRule="auto"/>
            <w:rPr>
              <w:b/>
            </w:rPr>
          </w:pPr>
        </w:p>
      </w:tc>
      <w:tc>
        <w:tcPr>
          <w:tcW w:w="2708" w:type="dxa"/>
        </w:tcPr>
        <w:p w:rsidR="007F4AC3" w:rsidRPr="00195626" w:rsidRDefault="007F4AC3" w:rsidP="00782CFD">
          <w:pPr>
            <w:pStyle w:val="Footer"/>
            <w:spacing w:line="360" w:lineRule="auto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708" w:type="dxa"/>
        </w:tcPr>
        <w:p w:rsidR="007F4AC3" w:rsidRPr="00195626" w:rsidRDefault="007F4AC3" w:rsidP="00782CFD">
          <w:pPr>
            <w:pStyle w:val="Footer"/>
            <w:spacing w:line="360" w:lineRule="auto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618" w:type="dxa"/>
        </w:tcPr>
        <w:p w:rsidR="007F4AC3" w:rsidRPr="00195626" w:rsidRDefault="007F4AC3" w:rsidP="00782CFD">
          <w:pPr>
            <w:pStyle w:val="Footer"/>
            <w:spacing w:line="360" w:lineRule="auto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7F4AC3" w:rsidRPr="00195626" w:rsidTr="003B549A">
      <w:trPr>
        <w:trHeight w:val="720"/>
        <w:jc w:val="center"/>
      </w:trPr>
      <w:tc>
        <w:tcPr>
          <w:tcW w:w="2172" w:type="dxa"/>
          <w:vAlign w:val="center"/>
        </w:tcPr>
        <w:p w:rsidR="007F4AC3" w:rsidRPr="00195626" w:rsidRDefault="007F4AC3" w:rsidP="00782CFD">
          <w:pPr>
            <w:pStyle w:val="Footer"/>
            <w:spacing w:line="360" w:lineRule="auto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08" w:type="dxa"/>
        </w:tcPr>
        <w:p w:rsidR="007F4AC3" w:rsidRPr="00195626" w:rsidRDefault="007F4AC3" w:rsidP="00782CFD">
          <w:pPr>
            <w:pStyle w:val="Footer"/>
            <w:spacing w:line="480" w:lineRule="auto"/>
            <w:rPr>
              <w:b/>
            </w:rPr>
          </w:pPr>
        </w:p>
      </w:tc>
      <w:tc>
        <w:tcPr>
          <w:tcW w:w="2708" w:type="dxa"/>
        </w:tcPr>
        <w:p w:rsidR="007F4AC3" w:rsidRPr="00195626" w:rsidRDefault="007F4AC3" w:rsidP="00782CFD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18" w:type="dxa"/>
        </w:tcPr>
        <w:p w:rsidR="007F4AC3" w:rsidRPr="00195626" w:rsidRDefault="007F4AC3" w:rsidP="00782CFD">
          <w:pPr>
            <w:pStyle w:val="Footer"/>
            <w:spacing w:line="360" w:lineRule="auto"/>
            <w:rPr>
              <w:b/>
            </w:rPr>
          </w:pPr>
        </w:p>
      </w:tc>
    </w:tr>
    <w:tr w:rsidR="007F4AC3" w:rsidRPr="00195626" w:rsidTr="003B549A">
      <w:trPr>
        <w:trHeight w:val="77"/>
        <w:jc w:val="center"/>
      </w:trPr>
      <w:tc>
        <w:tcPr>
          <w:tcW w:w="2172" w:type="dxa"/>
        </w:tcPr>
        <w:p w:rsidR="007F4AC3" w:rsidRPr="00195626" w:rsidRDefault="007F4AC3" w:rsidP="00782CFD">
          <w:pPr>
            <w:pStyle w:val="Footer"/>
            <w:spacing w:line="360" w:lineRule="auto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08" w:type="dxa"/>
        </w:tcPr>
        <w:p w:rsidR="007F4AC3" w:rsidRPr="003E388B" w:rsidRDefault="00830F05" w:rsidP="00367DC9">
          <w:pPr>
            <w:pStyle w:val="Footer"/>
            <w:spacing w:line="360" w:lineRule="auto"/>
            <w:jc w:val="center"/>
          </w:pPr>
          <w:r>
            <w:t>I. Naresh</w:t>
          </w:r>
        </w:p>
      </w:tc>
      <w:tc>
        <w:tcPr>
          <w:tcW w:w="2708" w:type="dxa"/>
        </w:tcPr>
        <w:p w:rsidR="007F4AC3" w:rsidRPr="003E388B" w:rsidRDefault="003812A7" w:rsidP="003812A7">
          <w:pPr>
            <w:pStyle w:val="Footer"/>
            <w:spacing w:line="360" w:lineRule="auto"/>
            <w:jc w:val="center"/>
          </w:pPr>
          <w:r>
            <w:t>G. SriVarma</w:t>
          </w:r>
        </w:p>
      </w:tc>
      <w:tc>
        <w:tcPr>
          <w:tcW w:w="2618" w:type="dxa"/>
        </w:tcPr>
        <w:p w:rsidR="007F4AC3" w:rsidRPr="003E388B" w:rsidRDefault="00B35CCB" w:rsidP="00367DC9">
          <w:pPr>
            <w:pStyle w:val="Footer"/>
            <w:spacing w:line="360" w:lineRule="auto"/>
            <w:jc w:val="center"/>
          </w:pPr>
          <w:r>
            <w:t>N. Sreedhar</w:t>
          </w:r>
        </w:p>
      </w:tc>
    </w:tr>
    <w:tr w:rsidR="003B549A" w:rsidRPr="00195626" w:rsidTr="003B549A">
      <w:trPr>
        <w:trHeight w:val="77"/>
        <w:jc w:val="center"/>
      </w:trPr>
      <w:tc>
        <w:tcPr>
          <w:tcW w:w="2172" w:type="dxa"/>
        </w:tcPr>
        <w:p w:rsidR="003B549A" w:rsidRPr="00195626" w:rsidRDefault="003B549A" w:rsidP="00782CFD">
          <w:pPr>
            <w:pStyle w:val="Footer"/>
            <w:spacing w:line="360" w:lineRule="auto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08" w:type="dxa"/>
        </w:tcPr>
        <w:p w:rsidR="003B549A" w:rsidRPr="003E388B" w:rsidRDefault="003812A7" w:rsidP="00B517EB">
          <w:pPr>
            <w:pStyle w:val="Footer"/>
            <w:spacing w:line="360" w:lineRule="auto"/>
            <w:jc w:val="center"/>
          </w:pPr>
          <w:r>
            <w:t>Admin &amp; HR</w:t>
          </w:r>
        </w:p>
      </w:tc>
      <w:tc>
        <w:tcPr>
          <w:tcW w:w="2708" w:type="dxa"/>
        </w:tcPr>
        <w:p w:rsidR="003B549A" w:rsidRPr="003E388B" w:rsidRDefault="003812A7" w:rsidP="00B517EB">
          <w:pPr>
            <w:pStyle w:val="Footer"/>
            <w:spacing w:line="360" w:lineRule="auto"/>
            <w:jc w:val="center"/>
          </w:pPr>
          <w:r>
            <w:t>Admin &amp; HR</w:t>
          </w:r>
        </w:p>
      </w:tc>
      <w:tc>
        <w:tcPr>
          <w:tcW w:w="2618" w:type="dxa"/>
        </w:tcPr>
        <w:p w:rsidR="003B549A" w:rsidRPr="003E388B" w:rsidRDefault="003B549A" w:rsidP="00782CFD">
          <w:pPr>
            <w:pStyle w:val="Footer"/>
            <w:spacing w:line="360" w:lineRule="auto"/>
            <w:jc w:val="center"/>
          </w:pPr>
          <w:r w:rsidRPr="003E388B">
            <w:t>Quality Assurance</w:t>
          </w:r>
        </w:p>
      </w:tc>
    </w:tr>
  </w:tbl>
  <w:p w:rsidR="00844F31" w:rsidRPr="00470C09" w:rsidRDefault="005F26B0" w:rsidP="000373CA">
    <w:pPr>
      <w:ind w:left="-567" w:right="-81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E96" w:rsidRDefault="005E0E96">
      <w:r>
        <w:separator/>
      </w:r>
    </w:p>
  </w:footnote>
  <w:footnote w:type="continuationSeparator" w:id="1">
    <w:p w:rsidR="005E0E96" w:rsidRDefault="005E0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D45335">
    <w:pPr>
      <w:pStyle w:val="Header"/>
    </w:pPr>
    <w:r w:rsidRPr="00D453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076"/>
      <w:gridCol w:w="1680"/>
      <w:gridCol w:w="2375"/>
      <w:gridCol w:w="2113"/>
      <w:gridCol w:w="1962"/>
    </w:tblGrid>
    <w:tr w:rsidR="007F4AC3" w:rsidRPr="00195626" w:rsidTr="000373CA">
      <w:trPr>
        <w:trHeight w:val="432"/>
        <w:jc w:val="center"/>
      </w:trPr>
      <w:tc>
        <w:tcPr>
          <w:tcW w:w="2076" w:type="dxa"/>
          <w:vMerge w:val="restart"/>
          <w:tcBorders>
            <w:right w:val="single" w:sz="4" w:space="0" w:color="auto"/>
          </w:tcBorders>
          <w:vAlign w:val="center"/>
        </w:tcPr>
        <w:p w:rsidR="007F4AC3" w:rsidRPr="00FF12E8" w:rsidRDefault="00FF12E8" w:rsidP="000373CA">
          <w:pPr>
            <w:jc w:val="center"/>
          </w:pPr>
          <w:r w:rsidRPr="00FF12E8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30" w:type="dxa"/>
          <w:gridSpan w:val="4"/>
          <w:tcBorders>
            <w:left w:val="single" w:sz="4" w:space="0" w:color="auto"/>
          </w:tcBorders>
          <w:vAlign w:val="center"/>
        </w:tcPr>
        <w:p w:rsidR="007F4AC3" w:rsidRPr="00533E52" w:rsidRDefault="007F4AC3" w:rsidP="004B52A8">
          <w:pPr>
            <w:pStyle w:val="Header"/>
            <w:spacing w:line="360" w:lineRule="auto"/>
            <w:jc w:val="center"/>
            <w:rPr>
              <w:b/>
            </w:rPr>
          </w:pPr>
          <w:r w:rsidRPr="00533E52">
            <w:rPr>
              <w:b/>
            </w:rPr>
            <w:t>STANDARD OPERATING PROCEDURE</w:t>
          </w:r>
        </w:p>
      </w:tc>
    </w:tr>
    <w:tr w:rsidR="007F4AC3" w:rsidRPr="00195626" w:rsidTr="000373CA">
      <w:trPr>
        <w:trHeight w:val="432"/>
        <w:jc w:val="center"/>
      </w:trPr>
      <w:tc>
        <w:tcPr>
          <w:tcW w:w="2076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80" w:type="dxa"/>
          <w:tcBorders>
            <w:left w:val="single" w:sz="4" w:space="0" w:color="auto"/>
          </w:tcBorders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 xml:space="preserve">SOP No.: </w:t>
          </w:r>
        </w:p>
      </w:tc>
      <w:tc>
        <w:tcPr>
          <w:tcW w:w="2375" w:type="dxa"/>
          <w:vAlign w:val="center"/>
        </w:tcPr>
        <w:p w:rsidR="007F4AC3" w:rsidRPr="00533E52" w:rsidRDefault="003B549A" w:rsidP="00FE53D6">
          <w:pPr>
            <w:pStyle w:val="Header"/>
          </w:pPr>
          <w:r>
            <w:t>SOP-</w:t>
          </w:r>
          <w:r w:rsidR="00FE53D6">
            <w:t>HR</w:t>
          </w:r>
          <w:r>
            <w:t>-</w:t>
          </w:r>
          <w:r w:rsidR="004549A2">
            <w:t>013-00</w:t>
          </w:r>
        </w:p>
      </w:tc>
      <w:tc>
        <w:tcPr>
          <w:tcW w:w="2113" w:type="dxa"/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>Effective Date:</w:t>
          </w:r>
        </w:p>
      </w:tc>
      <w:tc>
        <w:tcPr>
          <w:tcW w:w="1962" w:type="dxa"/>
          <w:vAlign w:val="center"/>
        </w:tcPr>
        <w:p w:rsidR="007F4AC3" w:rsidRPr="00533E52" w:rsidRDefault="00830F05" w:rsidP="000373CA">
          <w:pPr>
            <w:pStyle w:val="Header"/>
          </w:pPr>
          <w:r>
            <w:t>05.03.2018</w:t>
          </w:r>
        </w:p>
      </w:tc>
    </w:tr>
    <w:tr w:rsidR="007F4AC3" w:rsidRPr="00195626" w:rsidTr="000373CA">
      <w:trPr>
        <w:trHeight w:val="432"/>
        <w:jc w:val="center"/>
      </w:trPr>
      <w:tc>
        <w:tcPr>
          <w:tcW w:w="2076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80" w:type="dxa"/>
          <w:tcBorders>
            <w:left w:val="single" w:sz="4" w:space="0" w:color="auto"/>
          </w:tcBorders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>Supersedes:</w:t>
          </w:r>
        </w:p>
      </w:tc>
      <w:tc>
        <w:tcPr>
          <w:tcW w:w="2375" w:type="dxa"/>
          <w:vAlign w:val="center"/>
        </w:tcPr>
        <w:p w:rsidR="007F4AC3" w:rsidRPr="00533E52" w:rsidRDefault="00830F05" w:rsidP="000373CA">
          <w:pPr>
            <w:pStyle w:val="Header"/>
          </w:pPr>
          <w:r>
            <w:t>SOP-PD-023-03</w:t>
          </w:r>
        </w:p>
      </w:tc>
      <w:tc>
        <w:tcPr>
          <w:tcW w:w="2113" w:type="dxa"/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>Next Review Date:</w:t>
          </w:r>
        </w:p>
      </w:tc>
      <w:tc>
        <w:tcPr>
          <w:tcW w:w="1962" w:type="dxa"/>
          <w:vAlign w:val="center"/>
        </w:tcPr>
        <w:p w:rsidR="007F4AC3" w:rsidRPr="00533E52" w:rsidRDefault="00503375" w:rsidP="000373CA">
          <w:pPr>
            <w:pStyle w:val="Header"/>
          </w:pPr>
          <w:r>
            <w:t>May - 2021</w:t>
          </w:r>
        </w:p>
      </w:tc>
    </w:tr>
    <w:tr w:rsidR="007F4AC3" w:rsidRPr="00195626" w:rsidTr="000373CA">
      <w:trPr>
        <w:trHeight w:val="432"/>
        <w:jc w:val="center"/>
      </w:trPr>
      <w:tc>
        <w:tcPr>
          <w:tcW w:w="2076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80" w:type="dxa"/>
          <w:tcBorders>
            <w:left w:val="single" w:sz="4" w:space="0" w:color="auto"/>
          </w:tcBorders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>Department:</w:t>
          </w:r>
        </w:p>
      </w:tc>
      <w:tc>
        <w:tcPr>
          <w:tcW w:w="2375" w:type="dxa"/>
          <w:vAlign w:val="center"/>
        </w:tcPr>
        <w:p w:rsidR="007F4AC3" w:rsidRPr="00533E52" w:rsidRDefault="00830F05" w:rsidP="000373CA">
          <w:pPr>
            <w:pStyle w:val="Header"/>
          </w:pPr>
          <w:r>
            <w:t>Human Resources</w:t>
          </w:r>
        </w:p>
      </w:tc>
      <w:tc>
        <w:tcPr>
          <w:tcW w:w="2113" w:type="dxa"/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t>Page:</w:t>
          </w:r>
        </w:p>
      </w:tc>
      <w:tc>
        <w:tcPr>
          <w:tcW w:w="1962" w:type="dxa"/>
          <w:vAlign w:val="center"/>
        </w:tcPr>
        <w:p w:rsidR="007F4AC3" w:rsidRPr="00533E52" w:rsidRDefault="00D45335" w:rsidP="000373CA">
          <w:pPr>
            <w:tabs>
              <w:tab w:val="right" w:pos="2112"/>
            </w:tabs>
          </w:pPr>
          <w:r w:rsidRPr="00533E52">
            <w:fldChar w:fldCharType="begin"/>
          </w:r>
          <w:r w:rsidR="007F4AC3" w:rsidRPr="00533E52">
            <w:instrText xml:space="preserve"> PAGE </w:instrText>
          </w:r>
          <w:r w:rsidRPr="00533E52">
            <w:fldChar w:fldCharType="separate"/>
          </w:r>
          <w:r w:rsidR="003812A7">
            <w:rPr>
              <w:noProof/>
            </w:rPr>
            <w:t>2</w:t>
          </w:r>
          <w:r w:rsidRPr="00533E52">
            <w:fldChar w:fldCharType="end"/>
          </w:r>
          <w:r w:rsidR="007F4AC3" w:rsidRPr="00533E52">
            <w:t xml:space="preserve"> of </w:t>
          </w:r>
          <w:r w:rsidRPr="00533E52">
            <w:fldChar w:fldCharType="begin"/>
          </w:r>
          <w:r w:rsidR="007F4AC3" w:rsidRPr="00533E52">
            <w:instrText xml:space="preserve"> NUMPAGES  </w:instrText>
          </w:r>
          <w:r w:rsidRPr="00533E52">
            <w:fldChar w:fldCharType="separate"/>
          </w:r>
          <w:r w:rsidR="003812A7">
            <w:rPr>
              <w:noProof/>
            </w:rPr>
            <w:t>2</w:t>
          </w:r>
          <w:r w:rsidRPr="00533E52">
            <w:fldChar w:fldCharType="end"/>
          </w:r>
        </w:p>
      </w:tc>
    </w:tr>
    <w:tr w:rsidR="007F4AC3" w:rsidRPr="00195626" w:rsidTr="000373CA">
      <w:trPr>
        <w:trHeight w:val="432"/>
        <w:jc w:val="center"/>
      </w:trPr>
      <w:tc>
        <w:tcPr>
          <w:tcW w:w="10206" w:type="dxa"/>
          <w:gridSpan w:val="5"/>
          <w:vAlign w:val="center"/>
        </w:tcPr>
        <w:p w:rsidR="007F4AC3" w:rsidRPr="00533E52" w:rsidRDefault="007F4AC3" w:rsidP="000373CA">
          <w:pPr>
            <w:pStyle w:val="Header"/>
          </w:pPr>
          <w:r w:rsidRPr="00533E52">
            <w:rPr>
              <w:b/>
            </w:rPr>
            <w:t xml:space="preserve">TITLE: </w:t>
          </w:r>
          <w:r w:rsidR="001A406C" w:rsidRPr="00533E52">
            <w:rPr>
              <w:b/>
            </w:rPr>
            <w:t xml:space="preserve">MAINTENANCE </w:t>
          </w:r>
          <w:r w:rsidR="00E329FC">
            <w:rPr>
              <w:b/>
            </w:rPr>
            <w:t>OF UNIFORM TIME IN THE PLANT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CEB"/>
    <w:multiLevelType w:val="hybridMultilevel"/>
    <w:tmpl w:val="2176167C"/>
    <w:lvl w:ilvl="0" w:tplc="8F10D6F6">
      <w:start w:val="1"/>
      <w:numFmt w:val="decimal"/>
      <w:lvlText w:val="%1."/>
      <w:lvlJc w:val="left"/>
      <w:pPr>
        <w:tabs>
          <w:tab w:val="num" w:pos="1380"/>
        </w:tabs>
        <w:ind w:left="1380" w:hanging="6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7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4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>
    <w:nsid w:val="59FC560E"/>
    <w:multiLevelType w:val="multilevel"/>
    <w:tmpl w:val="4720F3CE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1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7213949"/>
    <w:multiLevelType w:val="hybridMultilevel"/>
    <w:tmpl w:val="F5845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516CA"/>
    <w:multiLevelType w:val="multilevel"/>
    <w:tmpl w:val="8F424C6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3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21"/>
  </w:num>
  <w:num w:numId="5">
    <w:abstractNumId w:val="12"/>
  </w:num>
  <w:num w:numId="6">
    <w:abstractNumId w:val="4"/>
  </w:num>
  <w:num w:numId="7">
    <w:abstractNumId w:val="7"/>
  </w:num>
  <w:num w:numId="8">
    <w:abstractNumId w:val="19"/>
  </w:num>
  <w:num w:numId="9">
    <w:abstractNumId w:val="20"/>
  </w:num>
  <w:num w:numId="10">
    <w:abstractNumId w:val="16"/>
  </w:num>
  <w:num w:numId="11">
    <w:abstractNumId w:val="11"/>
  </w:num>
  <w:num w:numId="12">
    <w:abstractNumId w:val="6"/>
  </w:num>
  <w:num w:numId="13">
    <w:abstractNumId w:val="3"/>
  </w:num>
  <w:num w:numId="14">
    <w:abstractNumId w:val="10"/>
  </w:num>
  <w:num w:numId="15">
    <w:abstractNumId w:val="1"/>
  </w:num>
  <w:num w:numId="16">
    <w:abstractNumId w:val="23"/>
  </w:num>
  <w:num w:numId="17">
    <w:abstractNumId w:val="14"/>
  </w:num>
  <w:num w:numId="18">
    <w:abstractNumId w:val="2"/>
  </w:num>
  <w:num w:numId="19">
    <w:abstractNumId w:val="5"/>
  </w:num>
  <w:num w:numId="20">
    <w:abstractNumId w:val="8"/>
  </w:num>
  <w:num w:numId="21">
    <w:abstractNumId w:val="13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64194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604C"/>
    <w:rsid w:val="0000791F"/>
    <w:rsid w:val="00010B80"/>
    <w:rsid w:val="00014E93"/>
    <w:rsid w:val="00017079"/>
    <w:rsid w:val="00017AAF"/>
    <w:rsid w:val="00020CA3"/>
    <w:rsid w:val="00025D3C"/>
    <w:rsid w:val="00026585"/>
    <w:rsid w:val="00026C2A"/>
    <w:rsid w:val="00032AAE"/>
    <w:rsid w:val="0003389D"/>
    <w:rsid w:val="00033FCE"/>
    <w:rsid w:val="00034DAB"/>
    <w:rsid w:val="00036046"/>
    <w:rsid w:val="00036629"/>
    <w:rsid w:val="000373CA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87926"/>
    <w:rsid w:val="00092048"/>
    <w:rsid w:val="00092DF7"/>
    <w:rsid w:val="00093E39"/>
    <w:rsid w:val="00094288"/>
    <w:rsid w:val="00094B94"/>
    <w:rsid w:val="0009699A"/>
    <w:rsid w:val="000A0157"/>
    <w:rsid w:val="000A06E8"/>
    <w:rsid w:val="000A3F4B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0730C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53F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2093"/>
    <w:rsid w:val="00186816"/>
    <w:rsid w:val="00187E3A"/>
    <w:rsid w:val="00191395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06C"/>
    <w:rsid w:val="001A494F"/>
    <w:rsid w:val="001A6427"/>
    <w:rsid w:val="001A7E7F"/>
    <w:rsid w:val="001B0028"/>
    <w:rsid w:val="001B1C3B"/>
    <w:rsid w:val="001B55E5"/>
    <w:rsid w:val="001C0608"/>
    <w:rsid w:val="001C0BD5"/>
    <w:rsid w:val="001C22AB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D453E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2C46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22DD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CE3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37825"/>
    <w:rsid w:val="003403C0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54C"/>
    <w:rsid w:val="003539FF"/>
    <w:rsid w:val="0035453C"/>
    <w:rsid w:val="00355223"/>
    <w:rsid w:val="00356636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67DC9"/>
    <w:rsid w:val="00370313"/>
    <w:rsid w:val="003708FF"/>
    <w:rsid w:val="00372D59"/>
    <w:rsid w:val="00375113"/>
    <w:rsid w:val="00380F84"/>
    <w:rsid w:val="003812A7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549A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0712"/>
    <w:rsid w:val="003E324A"/>
    <w:rsid w:val="003E49D8"/>
    <w:rsid w:val="003F03C1"/>
    <w:rsid w:val="003F1BD5"/>
    <w:rsid w:val="003F2010"/>
    <w:rsid w:val="003F3181"/>
    <w:rsid w:val="003F321B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49A2"/>
    <w:rsid w:val="00456257"/>
    <w:rsid w:val="00460615"/>
    <w:rsid w:val="00470C09"/>
    <w:rsid w:val="00475B08"/>
    <w:rsid w:val="00476D56"/>
    <w:rsid w:val="0048136B"/>
    <w:rsid w:val="004819F7"/>
    <w:rsid w:val="00481BAE"/>
    <w:rsid w:val="0048366C"/>
    <w:rsid w:val="004865AE"/>
    <w:rsid w:val="00487221"/>
    <w:rsid w:val="00487704"/>
    <w:rsid w:val="00493D1F"/>
    <w:rsid w:val="00494419"/>
    <w:rsid w:val="0049534F"/>
    <w:rsid w:val="004A1612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3855"/>
    <w:rsid w:val="004B52A8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5C07"/>
    <w:rsid w:val="004E6AEC"/>
    <w:rsid w:val="004E77AF"/>
    <w:rsid w:val="004F030B"/>
    <w:rsid w:val="004F1E8C"/>
    <w:rsid w:val="004F3372"/>
    <w:rsid w:val="004F5000"/>
    <w:rsid w:val="004F502D"/>
    <w:rsid w:val="004F6097"/>
    <w:rsid w:val="004F7350"/>
    <w:rsid w:val="004F749E"/>
    <w:rsid w:val="004F767C"/>
    <w:rsid w:val="0050077F"/>
    <w:rsid w:val="00503375"/>
    <w:rsid w:val="00504ABA"/>
    <w:rsid w:val="00504D6D"/>
    <w:rsid w:val="0050513B"/>
    <w:rsid w:val="00505448"/>
    <w:rsid w:val="00505B18"/>
    <w:rsid w:val="005124BB"/>
    <w:rsid w:val="005142A9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3E52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3B24"/>
    <w:rsid w:val="005768B6"/>
    <w:rsid w:val="00581E85"/>
    <w:rsid w:val="00582A6E"/>
    <w:rsid w:val="0058346D"/>
    <w:rsid w:val="00584AA6"/>
    <w:rsid w:val="00584BF9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7C0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0E96"/>
    <w:rsid w:val="005E3CF3"/>
    <w:rsid w:val="005F02BD"/>
    <w:rsid w:val="005F21CB"/>
    <w:rsid w:val="005F26B0"/>
    <w:rsid w:val="005F4383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241C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809"/>
    <w:rsid w:val="006B3A94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1B9C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5629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2B8D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66CF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2CFD"/>
    <w:rsid w:val="0078345C"/>
    <w:rsid w:val="00785282"/>
    <w:rsid w:val="00785333"/>
    <w:rsid w:val="0079003F"/>
    <w:rsid w:val="00790263"/>
    <w:rsid w:val="0079095B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5D49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105B"/>
    <w:rsid w:val="007F3905"/>
    <w:rsid w:val="007F39F3"/>
    <w:rsid w:val="007F4AC3"/>
    <w:rsid w:val="007F7F12"/>
    <w:rsid w:val="0080023E"/>
    <w:rsid w:val="00802EF2"/>
    <w:rsid w:val="00805B79"/>
    <w:rsid w:val="008065F2"/>
    <w:rsid w:val="00807046"/>
    <w:rsid w:val="00812C24"/>
    <w:rsid w:val="008130FB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0F05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4768F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6833"/>
    <w:rsid w:val="008A7D0E"/>
    <w:rsid w:val="008B012F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C7B19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350E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9771D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111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0ED6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3283"/>
    <w:rsid w:val="00AB40C3"/>
    <w:rsid w:val="00AB4760"/>
    <w:rsid w:val="00AB53DC"/>
    <w:rsid w:val="00AB701A"/>
    <w:rsid w:val="00AB7758"/>
    <w:rsid w:val="00AB7EE2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192E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CD5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35CCB"/>
    <w:rsid w:val="00B401C9"/>
    <w:rsid w:val="00B4056A"/>
    <w:rsid w:val="00B41AE8"/>
    <w:rsid w:val="00B43DB1"/>
    <w:rsid w:val="00B453DC"/>
    <w:rsid w:val="00B512A5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4FAD"/>
    <w:rsid w:val="00B85D7A"/>
    <w:rsid w:val="00B8738B"/>
    <w:rsid w:val="00B87E38"/>
    <w:rsid w:val="00B91C5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4ABB"/>
    <w:rsid w:val="00BF6DCC"/>
    <w:rsid w:val="00BF6FC7"/>
    <w:rsid w:val="00C0315D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5789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04BB"/>
    <w:rsid w:val="00C539A9"/>
    <w:rsid w:val="00C53FC0"/>
    <w:rsid w:val="00C556A9"/>
    <w:rsid w:val="00C57FA9"/>
    <w:rsid w:val="00C62576"/>
    <w:rsid w:val="00C635C1"/>
    <w:rsid w:val="00C6432D"/>
    <w:rsid w:val="00C67187"/>
    <w:rsid w:val="00C67951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2E28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683"/>
    <w:rsid w:val="00CC7891"/>
    <w:rsid w:val="00CD0A35"/>
    <w:rsid w:val="00CD12D6"/>
    <w:rsid w:val="00CD29F8"/>
    <w:rsid w:val="00CD2BAF"/>
    <w:rsid w:val="00CD2FED"/>
    <w:rsid w:val="00CD3077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E7F0A"/>
    <w:rsid w:val="00CF267B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5D57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335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5BF7"/>
    <w:rsid w:val="00D66171"/>
    <w:rsid w:val="00D6674F"/>
    <w:rsid w:val="00D70F0D"/>
    <w:rsid w:val="00D71CD3"/>
    <w:rsid w:val="00D72FE2"/>
    <w:rsid w:val="00D73628"/>
    <w:rsid w:val="00D73B0C"/>
    <w:rsid w:val="00D7521E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15C5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1D60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5F3D"/>
    <w:rsid w:val="00DF6F42"/>
    <w:rsid w:val="00DF72EF"/>
    <w:rsid w:val="00DF75C6"/>
    <w:rsid w:val="00E00EC8"/>
    <w:rsid w:val="00E01499"/>
    <w:rsid w:val="00E054F1"/>
    <w:rsid w:val="00E0784E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6815"/>
    <w:rsid w:val="00E275B7"/>
    <w:rsid w:val="00E2769C"/>
    <w:rsid w:val="00E31086"/>
    <w:rsid w:val="00E32571"/>
    <w:rsid w:val="00E329FC"/>
    <w:rsid w:val="00E33BD2"/>
    <w:rsid w:val="00E3441C"/>
    <w:rsid w:val="00E34D31"/>
    <w:rsid w:val="00E351F6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C6E50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17D33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4E15"/>
    <w:rsid w:val="00F3501C"/>
    <w:rsid w:val="00F359E9"/>
    <w:rsid w:val="00F35C9D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0A4F"/>
    <w:rsid w:val="00F622C2"/>
    <w:rsid w:val="00F6281C"/>
    <w:rsid w:val="00F62B07"/>
    <w:rsid w:val="00F63827"/>
    <w:rsid w:val="00F6459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83E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D77"/>
    <w:rsid w:val="00FA4E44"/>
    <w:rsid w:val="00FB05D0"/>
    <w:rsid w:val="00FB0710"/>
    <w:rsid w:val="00FB1249"/>
    <w:rsid w:val="00FB13A8"/>
    <w:rsid w:val="00FB1C51"/>
    <w:rsid w:val="00FB215D"/>
    <w:rsid w:val="00FB35E0"/>
    <w:rsid w:val="00FB56B3"/>
    <w:rsid w:val="00FB5C99"/>
    <w:rsid w:val="00FB60B1"/>
    <w:rsid w:val="00FB6E56"/>
    <w:rsid w:val="00FB7679"/>
    <w:rsid w:val="00FC161A"/>
    <w:rsid w:val="00FC6127"/>
    <w:rsid w:val="00FD10D1"/>
    <w:rsid w:val="00FD125E"/>
    <w:rsid w:val="00FD5490"/>
    <w:rsid w:val="00FD7025"/>
    <w:rsid w:val="00FD7605"/>
    <w:rsid w:val="00FD7E8E"/>
    <w:rsid w:val="00FE2383"/>
    <w:rsid w:val="00FE3336"/>
    <w:rsid w:val="00FE53D6"/>
    <w:rsid w:val="00FE61E5"/>
    <w:rsid w:val="00FE68A9"/>
    <w:rsid w:val="00FE6DFC"/>
    <w:rsid w:val="00FE7A54"/>
    <w:rsid w:val="00FF116D"/>
    <w:rsid w:val="00FF12E8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4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64597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64597"/>
    <w:rPr>
      <w:b/>
      <w:i/>
      <w:sz w:val="24"/>
    </w:rPr>
  </w:style>
  <w:style w:type="paragraph" w:styleId="CommentText">
    <w:name w:val="annotation text"/>
    <w:basedOn w:val="Normal"/>
    <w:link w:val="CommentTextChar"/>
    <w:rsid w:val="00F64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597"/>
  </w:style>
  <w:style w:type="character" w:styleId="Hyperlink">
    <w:name w:val="Hyperlink"/>
    <w:basedOn w:val="DefaultParagraphFont"/>
    <w:rsid w:val="00997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anddat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CFAE-DAD5-4795-B028-33160240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74</cp:revision>
  <cp:lastPrinted>2018-04-26T06:09:00Z</cp:lastPrinted>
  <dcterms:created xsi:type="dcterms:W3CDTF">2016-12-02T15:04:00Z</dcterms:created>
  <dcterms:modified xsi:type="dcterms:W3CDTF">2018-04-26T06:09:00Z</dcterms:modified>
</cp:coreProperties>
</file>