
<file path=[Content_Types].xml><?xml version="1.0" encoding="utf-8"?>
<Types xmlns="http://schemas.openxmlformats.org/package/2006/content-types">
  <Default Extension="xml" ContentType="application/xml"/>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720"/>
        </w:tabs>
        <w:spacing w:line="360" w:lineRule="auto"/>
        <w:jc w:val="both"/>
        <w:rPr>
          <w:color w:val="000000" w:themeColor="text1"/>
        </w:rPr>
      </w:pPr>
      <w:bookmarkStart w:id="0" w:name="_GoBack"/>
      <w:bookmarkEnd w:id="0"/>
      <w:r>
        <w:rPr>
          <w:b/>
          <w:color w:val="000000" w:themeColor="text1"/>
        </w:rPr>
        <w:t>PURPOSE:</w:t>
      </w:r>
      <w:r>
        <w:rPr>
          <w:color w:val="000000" w:themeColor="text1"/>
        </w:rPr>
        <w:t xml:space="preserve"> </w:t>
      </w:r>
    </w:p>
    <w:p>
      <w:pPr>
        <w:spacing w:line="360" w:lineRule="auto"/>
        <w:ind w:left="720"/>
        <w:jc w:val="both"/>
        <w:rPr>
          <w:color w:val="000000" w:themeColor="text1"/>
        </w:rPr>
      </w:pPr>
      <w:r>
        <w:rPr>
          <w:color w:val="000000" w:themeColor="text1"/>
        </w:rPr>
        <w:t xml:space="preserve">To lay down the Procedure for </w:t>
      </w:r>
      <w:r>
        <w:t>Control of contract work men working in the manufacturing area and other departments areas.</w:t>
      </w:r>
    </w:p>
    <w:p>
      <w:pPr>
        <w:numPr>
          <w:ilvl w:val="0"/>
          <w:numId w:val="1"/>
        </w:numPr>
        <w:tabs>
          <w:tab w:val="clear" w:pos="720"/>
        </w:tabs>
        <w:spacing w:line="360" w:lineRule="auto"/>
        <w:jc w:val="both"/>
        <w:rPr>
          <w:color w:val="000000" w:themeColor="text1"/>
        </w:rPr>
      </w:pPr>
      <w:r>
        <w:rPr>
          <w:b/>
          <w:color w:val="000000" w:themeColor="text1"/>
        </w:rPr>
        <w:t>SCOPE:</w:t>
      </w:r>
      <w:r>
        <w:rPr>
          <w:color w:val="000000" w:themeColor="text1"/>
        </w:rPr>
        <w:t xml:space="preserve"> </w:t>
      </w:r>
    </w:p>
    <w:p>
      <w:pPr>
        <w:spacing w:line="360" w:lineRule="auto"/>
        <w:ind w:left="720"/>
        <w:jc w:val="both"/>
      </w:pPr>
      <w:r>
        <w:t xml:space="preserve">This procedure is applicable for </w:t>
      </w:r>
      <w:r>
        <w:rPr>
          <w:rFonts w:cs="Arial"/>
        </w:rPr>
        <w:t xml:space="preserve">all contract work men working </w:t>
      </w:r>
      <w:r>
        <w:t>at Discovery Laboratories Pvt. Ltd</w:t>
      </w:r>
      <w:r>
        <w:rPr>
          <w:color w:val="000000" w:themeColor="text1"/>
        </w:rPr>
        <w:t>.</w:t>
      </w:r>
    </w:p>
    <w:p>
      <w:pPr>
        <w:numPr>
          <w:ilvl w:val="0"/>
          <w:numId w:val="1"/>
        </w:numPr>
        <w:tabs>
          <w:tab w:val="clear" w:pos="720"/>
        </w:tabs>
        <w:spacing w:line="360" w:lineRule="auto"/>
        <w:jc w:val="both"/>
        <w:rPr>
          <w:b/>
          <w:color w:val="000000" w:themeColor="text1"/>
        </w:rPr>
      </w:pPr>
      <w:r>
        <w:rPr>
          <w:b/>
          <w:color w:val="000000" w:themeColor="text1"/>
        </w:rPr>
        <w:t>RESPONSIBILITY:</w:t>
      </w:r>
    </w:p>
    <w:p>
      <w:pPr>
        <w:spacing w:line="360" w:lineRule="auto"/>
        <w:ind w:left="720"/>
        <w:jc w:val="both"/>
      </w:pPr>
      <w:r>
        <w:t>It is the responsibility of Security department for entry and exit of the contract work time into plant premises. Responsibility of respective department supervisor to allot suitable work for contract workmen and concerned head of the department to give training to him. It is the responsibility of HR department to control the contract work men, Contract and provide training for all contract work men.</w:t>
      </w:r>
    </w:p>
    <w:p>
      <w:pPr>
        <w:numPr>
          <w:ilvl w:val="0"/>
          <w:numId w:val="1"/>
        </w:numPr>
        <w:tabs>
          <w:tab w:val="clear" w:pos="720"/>
        </w:tabs>
        <w:spacing w:line="360" w:lineRule="auto"/>
        <w:jc w:val="both"/>
        <w:rPr>
          <w:b/>
          <w:caps/>
          <w:color w:val="000000" w:themeColor="text1"/>
        </w:rPr>
      </w:pPr>
      <w:r>
        <w:rPr>
          <w:b/>
          <w:caps/>
          <w:color w:val="000000" w:themeColor="text1"/>
        </w:rPr>
        <w:t>Definitions:</w:t>
      </w:r>
    </w:p>
    <w:p>
      <w:pPr>
        <w:spacing w:line="360" w:lineRule="auto"/>
        <w:ind w:left="720"/>
        <w:jc w:val="both"/>
        <w:rPr>
          <w:color w:val="000000" w:themeColor="text1"/>
        </w:rPr>
      </w:pPr>
      <w:r>
        <w:t>Contract workmen, the people who are engaged in work by a contractor in contract work for a period of time.</w:t>
      </w:r>
    </w:p>
    <w:p>
      <w:pPr>
        <w:numPr>
          <w:ilvl w:val="0"/>
          <w:numId w:val="1"/>
        </w:numPr>
        <w:tabs>
          <w:tab w:val="clear" w:pos="720"/>
        </w:tabs>
        <w:spacing w:line="360" w:lineRule="auto"/>
        <w:jc w:val="both"/>
        <w:rPr>
          <w:b/>
          <w:color w:val="000000" w:themeColor="text1"/>
        </w:rPr>
      </w:pPr>
      <w:r>
        <w:rPr>
          <w:b/>
          <w:color w:val="000000" w:themeColor="text1"/>
        </w:rPr>
        <w:t>PROCEDURE :</w:t>
      </w:r>
    </w:p>
    <w:p>
      <w:pPr>
        <w:numPr>
          <w:ilvl w:val="1"/>
          <w:numId w:val="1"/>
        </w:numPr>
        <w:tabs>
          <w:tab w:val="clear" w:pos="720"/>
        </w:tabs>
        <w:spacing w:line="360" w:lineRule="auto"/>
        <w:ind w:left="1296" w:hanging="576"/>
        <w:jc w:val="both"/>
        <w:rPr>
          <w:b/>
          <w:color w:val="000000" w:themeColor="text1"/>
        </w:rPr>
      </w:pPr>
      <w:r>
        <w:rPr>
          <w:b/>
        </w:rPr>
        <w:t>General Requirements</w:t>
      </w:r>
    </w:p>
    <w:p>
      <w:pPr>
        <w:numPr>
          <w:ilvl w:val="2"/>
          <w:numId w:val="1"/>
        </w:numPr>
        <w:tabs>
          <w:tab w:val="clear" w:pos="2160"/>
        </w:tabs>
        <w:spacing w:line="360" w:lineRule="auto"/>
        <w:ind w:hanging="864"/>
        <w:jc w:val="both"/>
        <w:rPr>
          <w:szCs w:val="22"/>
        </w:rPr>
      </w:pPr>
      <w:r>
        <w:rPr>
          <w:szCs w:val="22"/>
        </w:rPr>
        <w:t>Contractor and their workmen shall be trained by the HR department and by the concerned Department Heads on General Training of Do’s and Don’ts.</w:t>
      </w:r>
    </w:p>
    <w:p>
      <w:pPr>
        <w:numPr>
          <w:ilvl w:val="1"/>
          <w:numId w:val="1"/>
        </w:numPr>
        <w:tabs>
          <w:tab w:val="clear" w:pos="720"/>
        </w:tabs>
        <w:spacing w:line="360" w:lineRule="auto"/>
        <w:ind w:left="1296" w:hanging="576"/>
        <w:jc w:val="both"/>
        <w:rPr>
          <w:b/>
          <w:bCs/>
        </w:rPr>
      </w:pPr>
      <w:r>
        <w:rPr>
          <w:b/>
          <w:szCs w:val="22"/>
        </w:rPr>
        <w:t>Procedure for Entry and Exit for Contract Men</w:t>
      </w:r>
    </w:p>
    <w:p>
      <w:pPr>
        <w:numPr>
          <w:ilvl w:val="2"/>
          <w:numId w:val="1"/>
        </w:numPr>
        <w:tabs>
          <w:tab w:val="clear" w:pos="2160"/>
        </w:tabs>
        <w:spacing w:line="360" w:lineRule="auto"/>
        <w:ind w:hanging="864"/>
        <w:jc w:val="both"/>
        <w:rPr>
          <w:b/>
          <w:bCs/>
          <w:u w:val="single"/>
        </w:rPr>
      </w:pPr>
      <w:r>
        <w:rPr>
          <w:szCs w:val="22"/>
        </w:rPr>
        <w:t>Contract workmen shall be checked thoroughly while entering and leaving the factory premises.</w:t>
      </w:r>
    </w:p>
    <w:p>
      <w:pPr>
        <w:numPr>
          <w:ilvl w:val="2"/>
          <w:numId w:val="1"/>
        </w:numPr>
        <w:tabs>
          <w:tab w:val="clear" w:pos="2160"/>
        </w:tabs>
        <w:spacing w:line="360" w:lineRule="auto"/>
        <w:ind w:hanging="864"/>
        <w:jc w:val="both"/>
        <w:rPr>
          <w:b/>
          <w:bCs/>
          <w:u w:val="single"/>
        </w:rPr>
      </w:pPr>
      <w:r>
        <w:rPr>
          <w:szCs w:val="22"/>
        </w:rPr>
        <w:t>Shift in charge of the concerned department shall supervise the contract workmen.</w:t>
      </w:r>
    </w:p>
    <w:p>
      <w:pPr>
        <w:numPr>
          <w:ilvl w:val="2"/>
          <w:numId w:val="1"/>
        </w:numPr>
        <w:tabs>
          <w:tab w:val="clear" w:pos="2160"/>
        </w:tabs>
        <w:spacing w:line="360" w:lineRule="auto"/>
        <w:ind w:hanging="864"/>
        <w:jc w:val="both"/>
        <w:rPr>
          <w:b/>
          <w:bCs/>
          <w:u w:val="single"/>
        </w:rPr>
      </w:pPr>
      <w:r>
        <w:rPr>
          <w:szCs w:val="22"/>
        </w:rPr>
        <w:t>Contract workmen shall wear Safety Helmet at security gate, while entering into the Factory premises and deposit the Safety Helmet at security gate while leaving the Factory premises.</w:t>
      </w:r>
    </w:p>
    <w:p>
      <w:pPr>
        <w:numPr>
          <w:ilvl w:val="2"/>
          <w:numId w:val="1"/>
        </w:numPr>
        <w:tabs>
          <w:tab w:val="clear" w:pos="2160"/>
        </w:tabs>
        <w:spacing w:line="360" w:lineRule="auto"/>
        <w:ind w:hanging="864"/>
        <w:jc w:val="both"/>
        <w:rPr>
          <w:b/>
          <w:bCs/>
          <w:u w:val="single"/>
        </w:rPr>
      </w:pPr>
      <w:r>
        <w:rPr>
          <w:szCs w:val="22"/>
        </w:rPr>
        <w:t>HR Department should train and guide the contract workmen with following instructions</w:t>
      </w:r>
    </w:p>
    <w:tbl>
      <w:tblPr>
        <w:tblStyle w:val="3"/>
        <w:tblW w:w="924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780" w:type="dxa"/>
            <w:tcBorders>
              <w:top w:val="nil"/>
              <w:left w:val="nil"/>
              <w:bottom w:val="single" w:color="auto" w:sz="4" w:space="0"/>
              <w:right w:val="nil"/>
            </w:tcBorders>
          </w:tcPr>
          <w:p>
            <w:pPr>
              <w:jc w:val="both"/>
            </w:pPr>
            <w:r>
              <w:br w:type="page"/>
            </w:r>
          </w:p>
        </w:tc>
        <w:tc>
          <w:tcPr>
            <w:tcW w:w="8460" w:type="dxa"/>
            <w:tcBorders>
              <w:top w:val="nil"/>
              <w:left w:val="nil"/>
              <w:bottom w:val="single" w:color="auto" w:sz="4" w:space="0"/>
              <w:right w:val="nil"/>
            </w:tcBorders>
          </w:tcPr>
          <w:p>
            <w:pPr>
              <w:spacing w:line="360" w:lineRule="auto"/>
              <w:jc w:val="center"/>
              <w:rPr>
                <w:b/>
              </w:rPr>
            </w:pPr>
            <w:r>
              <w:rPr>
                <w:b/>
              </w:rPr>
              <w:t xml:space="preserve">GENERAL INSTRUCTIONS </w:t>
            </w:r>
          </w:p>
          <w:p>
            <w:pPr>
              <w:spacing w:line="360" w:lineRule="auto"/>
              <w:jc w:val="center"/>
              <w:rPr>
                <w:u w:val="single"/>
              </w:rPr>
            </w:pPr>
            <w:r>
              <w:rPr>
                <w:b/>
              </w:rPr>
              <w:t>(To be Trained by HR Department)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1.</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DO NOT SMOKE , AND  DO NOT CARRY MATCH BOXES, LIGHTERS,  INTO THE PLANT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2.</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 xml:space="preserve">DO NOT RUN IN THE PLANT.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3.</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DO NOT CARRY ANY FLAMMABLE ITEMS.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4.</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 xml:space="preserve">DO NOT CHEW TOBACCO / PAN ETC.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5.</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 xml:space="preserve">DO NOT SPIT IN THE PREMISES.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6.</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 xml:space="preserve">DO NOT WEAR LOOSE CLOTHES.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7.</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 xml:space="preserve">ON AN EMERGENCY ASSEMBLE AT SECURITY GATE.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Borders>
              <w:top w:val="single" w:color="auto" w:sz="4" w:space="0"/>
              <w:left w:val="single" w:color="auto" w:sz="4" w:space="0"/>
              <w:bottom w:val="single" w:color="auto" w:sz="4" w:space="0"/>
              <w:right w:val="single" w:color="auto" w:sz="4" w:space="0"/>
            </w:tcBorders>
          </w:tcPr>
          <w:p>
            <w:pPr>
              <w:spacing w:after="100" w:line="360" w:lineRule="auto"/>
              <w:jc w:val="both"/>
              <w:rPr>
                <w:bCs/>
              </w:rPr>
            </w:pPr>
            <w:r>
              <w:rPr>
                <w:bCs/>
              </w:rPr>
              <w:t>8.</w:t>
            </w:r>
          </w:p>
        </w:tc>
        <w:tc>
          <w:tcPr>
            <w:tcW w:w="8460" w:type="dxa"/>
            <w:tcBorders>
              <w:top w:val="single" w:color="auto" w:sz="4" w:space="0"/>
              <w:left w:val="single" w:color="auto" w:sz="4" w:space="0"/>
              <w:bottom w:val="single" w:color="auto" w:sz="4" w:space="0"/>
              <w:right w:val="single" w:color="auto" w:sz="4" w:space="0"/>
            </w:tcBorders>
          </w:tcPr>
          <w:p>
            <w:pPr>
              <w:spacing w:line="360" w:lineRule="auto"/>
              <w:jc w:val="both"/>
              <w:rPr>
                <w:bCs/>
              </w:rPr>
            </w:pPr>
            <w:r>
              <w:rPr>
                <w:bCs/>
              </w:rPr>
              <w:t>DO NOT WASH HANDS AND FACE AT  DRIKING WATER POINT &amp;STORAGE TANKS</w:t>
            </w:r>
          </w:p>
        </w:tc>
      </w:tr>
    </w:tbl>
    <w:p>
      <w:pPr>
        <w:numPr>
          <w:ilvl w:val="2"/>
          <w:numId w:val="1"/>
        </w:numPr>
        <w:tabs>
          <w:tab w:val="clear" w:pos="2160"/>
        </w:tabs>
        <w:spacing w:line="360" w:lineRule="auto"/>
        <w:ind w:hanging="864"/>
        <w:jc w:val="both"/>
        <w:rPr>
          <w:szCs w:val="22"/>
        </w:rPr>
      </w:pPr>
      <w:r>
        <w:rPr>
          <w:szCs w:val="22"/>
        </w:rPr>
        <w:t>HR Department should handover the contract men to  respective department to continue his job.</w:t>
      </w:r>
    </w:p>
    <w:p>
      <w:pPr>
        <w:numPr>
          <w:ilvl w:val="2"/>
          <w:numId w:val="1"/>
        </w:numPr>
        <w:tabs>
          <w:tab w:val="clear" w:pos="2160"/>
        </w:tabs>
        <w:spacing w:line="360" w:lineRule="auto"/>
        <w:ind w:hanging="864"/>
        <w:jc w:val="both"/>
        <w:rPr>
          <w:b/>
          <w:bCs/>
          <w:u w:val="single"/>
        </w:rPr>
      </w:pPr>
      <w:r>
        <w:rPr>
          <w:szCs w:val="22"/>
        </w:rPr>
        <w:t>Respective Department should train and guide the contract workmen with following instruction</w:t>
      </w:r>
    </w:p>
    <w:p/>
    <w:tbl>
      <w:tblPr>
        <w:tblStyle w:val="3"/>
        <w:tblW w:w="9120" w:type="dxa"/>
        <w:tblInd w:w="5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0"/>
        <w:gridCol w:w="8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780" w:type="dxa"/>
            <w:tcBorders>
              <w:top w:val="nil"/>
              <w:left w:val="nil"/>
              <w:bottom w:val="single" w:color="auto" w:sz="4" w:space="0"/>
              <w:right w:val="nil"/>
            </w:tcBorders>
          </w:tcPr>
          <w:p>
            <w:pPr>
              <w:spacing w:after="100"/>
              <w:jc w:val="both"/>
              <w:rPr>
                <w:bCs/>
              </w:rPr>
            </w:pPr>
          </w:p>
          <w:p>
            <w:pPr>
              <w:spacing w:after="100"/>
              <w:jc w:val="both"/>
              <w:rPr>
                <w:bCs/>
              </w:rPr>
            </w:pPr>
          </w:p>
          <w:p>
            <w:pPr>
              <w:spacing w:after="100"/>
              <w:jc w:val="both"/>
              <w:rPr>
                <w:bCs/>
              </w:rPr>
            </w:pPr>
          </w:p>
        </w:tc>
        <w:tc>
          <w:tcPr>
            <w:tcW w:w="8340" w:type="dxa"/>
            <w:tcBorders>
              <w:top w:val="nil"/>
              <w:left w:val="nil"/>
              <w:bottom w:val="single" w:color="auto" w:sz="4" w:space="0"/>
              <w:right w:val="nil"/>
            </w:tcBorders>
          </w:tcPr>
          <w:p>
            <w:pPr>
              <w:spacing w:line="360" w:lineRule="auto"/>
              <w:jc w:val="center"/>
              <w:rPr>
                <w:b/>
                <w:szCs w:val="22"/>
              </w:rPr>
            </w:pPr>
            <w:r>
              <w:rPr>
                <w:b/>
                <w:szCs w:val="22"/>
              </w:rPr>
              <w:t>GENERAL INSTRUCTIONS</w:t>
            </w:r>
          </w:p>
          <w:p>
            <w:pPr>
              <w:spacing w:after="100" w:line="360" w:lineRule="auto"/>
              <w:jc w:val="center"/>
              <w:rPr>
                <w:bCs/>
              </w:rPr>
            </w:pPr>
            <w:r>
              <w:rPr>
                <w:b/>
                <w:szCs w:val="22"/>
              </w:rPr>
              <w:t>(To be Trained by Head of the Concerned Department)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atLeast"/>
        </w:trPr>
        <w:tc>
          <w:tcPr>
            <w:tcW w:w="780" w:type="dxa"/>
            <w:tcBorders>
              <w:top w:val="single" w:color="auto" w:sz="4" w:space="0"/>
            </w:tcBorders>
          </w:tcPr>
          <w:p>
            <w:pPr>
              <w:spacing w:after="100" w:line="360" w:lineRule="auto"/>
              <w:jc w:val="both"/>
              <w:rPr>
                <w:bCs/>
              </w:rPr>
            </w:pPr>
            <w:r>
              <w:rPr>
                <w:bCs/>
              </w:rPr>
              <w:t>1.</w:t>
            </w:r>
          </w:p>
        </w:tc>
        <w:tc>
          <w:tcPr>
            <w:tcW w:w="8340" w:type="dxa"/>
            <w:tcBorders>
              <w:top w:val="single" w:color="auto" w:sz="4" w:space="0"/>
            </w:tcBorders>
          </w:tcPr>
          <w:p>
            <w:pPr>
              <w:spacing w:line="360" w:lineRule="auto"/>
              <w:jc w:val="both"/>
              <w:rPr>
                <w:bCs/>
              </w:rPr>
            </w:pPr>
            <w:r>
              <w:rPr>
                <w:bCs/>
              </w:rPr>
              <w:t xml:space="preserve">DO NOT OPERATE ANY VALVE / MACHINE IN THE PLANT WITHOUT DIRCTION OF SHIFT INCHARGE / SUPERVISOR.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2" w:hRule="atLeast"/>
        </w:trPr>
        <w:tc>
          <w:tcPr>
            <w:tcW w:w="780" w:type="dxa"/>
          </w:tcPr>
          <w:p>
            <w:pPr>
              <w:spacing w:after="100" w:line="360" w:lineRule="auto"/>
              <w:jc w:val="both"/>
              <w:rPr>
                <w:bCs/>
              </w:rPr>
            </w:pPr>
            <w:r>
              <w:rPr>
                <w:bCs/>
              </w:rPr>
              <w:t>2.</w:t>
            </w:r>
          </w:p>
        </w:tc>
        <w:tc>
          <w:tcPr>
            <w:tcW w:w="8340" w:type="dxa"/>
          </w:tcPr>
          <w:p>
            <w:pPr>
              <w:spacing w:line="360" w:lineRule="auto"/>
              <w:jc w:val="both"/>
              <w:rPr>
                <w:bCs/>
              </w:rPr>
            </w:pPr>
            <w:r>
              <w:rPr>
                <w:bCs/>
              </w:rPr>
              <w:t xml:space="preserve">DO NOT WASH HANDS WITH ANY CHEMICAL.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Pr>
          <w:p>
            <w:pPr>
              <w:spacing w:after="100" w:line="360" w:lineRule="auto"/>
              <w:jc w:val="both"/>
              <w:rPr>
                <w:bCs/>
              </w:rPr>
            </w:pPr>
            <w:r>
              <w:rPr>
                <w:bCs/>
              </w:rPr>
              <w:t>3.</w:t>
            </w:r>
          </w:p>
        </w:tc>
        <w:tc>
          <w:tcPr>
            <w:tcW w:w="8340" w:type="dxa"/>
          </w:tcPr>
          <w:p>
            <w:pPr>
              <w:spacing w:line="360" w:lineRule="auto"/>
              <w:jc w:val="both"/>
              <w:rPr>
                <w:bCs/>
              </w:rPr>
            </w:pPr>
            <w:r>
              <w:rPr>
                <w:bCs/>
              </w:rPr>
              <w:t>DO NOT ENTER INTO ANY BLOCK / RESTRICTED PLACE OTHER THAN SPECIFIED PLACE.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Pr>
          <w:p>
            <w:pPr>
              <w:spacing w:after="100" w:line="360" w:lineRule="auto"/>
              <w:jc w:val="both"/>
              <w:rPr>
                <w:bCs/>
              </w:rPr>
            </w:pPr>
            <w:r>
              <w:rPr>
                <w:bCs/>
              </w:rPr>
              <w:t>4.</w:t>
            </w:r>
          </w:p>
        </w:tc>
        <w:tc>
          <w:tcPr>
            <w:tcW w:w="8340" w:type="dxa"/>
          </w:tcPr>
          <w:p>
            <w:pPr>
              <w:spacing w:line="360" w:lineRule="auto"/>
              <w:rPr>
                <w:bCs/>
              </w:rPr>
            </w:pPr>
            <w:r>
              <w:rPr>
                <w:bCs/>
              </w:rPr>
              <w:t>USE SAFETY DEVICES DEPENDING ON THE NATURE OF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2" w:hRule="atLeast"/>
        </w:trPr>
        <w:tc>
          <w:tcPr>
            <w:tcW w:w="780" w:type="dxa"/>
          </w:tcPr>
          <w:p>
            <w:pPr>
              <w:spacing w:after="100" w:line="360" w:lineRule="auto"/>
              <w:jc w:val="both"/>
              <w:rPr>
                <w:bCs/>
              </w:rPr>
            </w:pPr>
            <w:r>
              <w:rPr>
                <w:bCs/>
              </w:rPr>
              <w:t>5.</w:t>
            </w:r>
          </w:p>
        </w:tc>
        <w:tc>
          <w:tcPr>
            <w:tcW w:w="8340" w:type="dxa"/>
          </w:tcPr>
          <w:p>
            <w:pPr>
              <w:spacing w:line="360" w:lineRule="auto"/>
              <w:jc w:val="both"/>
              <w:rPr>
                <w:bCs/>
              </w:rPr>
            </w:pPr>
            <w:r>
              <w:rPr>
                <w:bCs/>
              </w:rPr>
              <w:t>TAKE WORK PERMIT WHEN WORKING SPECIFIED WORKS i.e WORKING AT HEIGHTS, EXCAVATION, ELECTRICAL WORKS, HOT WORK, WORKING AT CONFINED SPACE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Pr>
          <w:p>
            <w:pPr>
              <w:spacing w:line="360" w:lineRule="auto"/>
              <w:jc w:val="both"/>
              <w:rPr>
                <w:bCs/>
              </w:rPr>
            </w:pPr>
            <w:r>
              <w:rPr>
                <w:bCs/>
              </w:rPr>
              <w:t>6.</w:t>
            </w:r>
          </w:p>
        </w:tc>
        <w:tc>
          <w:tcPr>
            <w:tcW w:w="8340" w:type="dxa"/>
          </w:tcPr>
          <w:p>
            <w:pPr>
              <w:spacing w:line="360" w:lineRule="auto"/>
              <w:jc w:val="both"/>
              <w:rPr>
                <w:bCs/>
              </w:rPr>
            </w:pPr>
            <w:r>
              <w:rPr>
                <w:bCs/>
              </w:rPr>
              <w:t>IF CONTACT WITH ANY CHEMICAL RUSH TO EYE WASH SHOWER, CLEAN WITH PLENTY OF WATER AND GET FIRST AID FROM OCCUPATIONAL HEALTH CENTRE.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Pr>
          <w:p>
            <w:pPr>
              <w:spacing w:after="100" w:line="360" w:lineRule="auto"/>
              <w:jc w:val="both"/>
              <w:rPr>
                <w:bCs/>
              </w:rPr>
            </w:pPr>
            <w:r>
              <w:rPr>
                <w:bCs/>
              </w:rPr>
              <w:t>7.</w:t>
            </w:r>
          </w:p>
        </w:tc>
        <w:tc>
          <w:tcPr>
            <w:tcW w:w="8340" w:type="dxa"/>
          </w:tcPr>
          <w:p>
            <w:pPr>
              <w:spacing w:line="360" w:lineRule="auto"/>
              <w:jc w:val="both"/>
              <w:rPr>
                <w:bCs/>
              </w:rPr>
            </w:pPr>
            <w:r>
              <w:rPr>
                <w:bCs/>
              </w:rPr>
              <w:t>DO NOT DRINK WATER FROM THE TAP OF WASHBASIN IN PRODUCTION / CANTEEN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780" w:type="dxa"/>
          </w:tcPr>
          <w:p>
            <w:pPr>
              <w:spacing w:after="100"/>
              <w:rPr>
                <w:bCs/>
              </w:rPr>
            </w:pPr>
            <w:r>
              <w:rPr>
                <w:bCs/>
              </w:rPr>
              <w:t>8.</w:t>
            </w:r>
          </w:p>
        </w:tc>
        <w:tc>
          <w:tcPr>
            <w:tcW w:w="8340" w:type="dxa"/>
          </w:tcPr>
          <w:p>
            <w:pPr>
              <w:spacing w:line="360" w:lineRule="auto"/>
              <w:rPr>
                <w:bCs/>
              </w:rPr>
            </w:pPr>
            <w:r>
              <w:rPr>
                <w:bCs/>
              </w:rPr>
              <w:t>STORING OF FOOD RESTRICTED TO CANTEEN ONLY.</w:t>
            </w:r>
          </w:p>
        </w:tc>
      </w:tr>
    </w:tbl>
    <w:p>
      <w:pPr>
        <w:numPr>
          <w:ilvl w:val="0"/>
          <w:numId w:val="1"/>
        </w:numPr>
        <w:tabs>
          <w:tab w:val="clear" w:pos="720"/>
        </w:tabs>
        <w:spacing w:line="360" w:lineRule="auto"/>
        <w:jc w:val="both"/>
        <w:rPr>
          <w:b/>
          <w:caps/>
          <w:color w:val="000000" w:themeColor="text1"/>
        </w:rPr>
      </w:pPr>
      <w:r>
        <w:rPr>
          <w:b/>
          <w:caps/>
          <w:color w:val="000000" w:themeColor="text1"/>
        </w:rPr>
        <w:t>Formats / annexure(S):</w:t>
      </w:r>
    </w:p>
    <w:p>
      <w:pPr>
        <w:tabs>
          <w:tab w:val="left" w:pos="3945"/>
        </w:tabs>
        <w:spacing w:line="360" w:lineRule="auto"/>
        <w:ind w:left="720"/>
        <w:jc w:val="both"/>
        <w:rPr>
          <w:caps/>
          <w:color w:val="000000" w:themeColor="text1"/>
        </w:rPr>
      </w:pPr>
      <w:r>
        <w:rPr>
          <w:caps/>
          <w:color w:val="000000" w:themeColor="text1"/>
        </w:rPr>
        <w:t>NIL</w:t>
      </w:r>
      <w:r>
        <w:rPr>
          <w:caps/>
          <w:color w:val="000000" w:themeColor="text1"/>
        </w:rPr>
        <w:tab/>
      </w:r>
    </w:p>
    <w:p>
      <w:pPr>
        <w:rPr>
          <w:b/>
          <w:caps/>
          <w:color w:val="000000" w:themeColor="text1"/>
        </w:rPr>
      </w:pPr>
      <w:r>
        <w:rPr>
          <w:b/>
          <w:caps/>
          <w:color w:val="000000" w:themeColor="text1"/>
        </w:rPr>
        <w:br w:type="page"/>
      </w:r>
    </w:p>
    <w:p>
      <w:pPr>
        <w:numPr>
          <w:ilvl w:val="0"/>
          <w:numId w:val="1"/>
        </w:numPr>
        <w:tabs>
          <w:tab w:val="clear" w:pos="720"/>
        </w:tabs>
        <w:spacing w:line="360" w:lineRule="auto"/>
        <w:jc w:val="both"/>
        <w:rPr>
          <w:b/>
          <w:caps/>
          <w:color w:val="000000" w:themeColor="text1"/>
        </w:rPr>
      </w:pPr>
      <w:r>
        <w:rPr>
          <w:b/>
          <w:caps/>
          <w:color w:val="000000" w:themeColor="text1"/>
        </w:rPr>
        <w:t>Change History:</w:t>
      </w:r>
    </w:p>
    <w:tbl>
      <w:tblPr>
        <w:tblStyle w:val="9"/>
        <w:tblW w:w="10168"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1450"/>
        <w:gridCol w:w="5921"/>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blHeader/>
        </w:trPr>
        <w:tc>
          <w:tcPr>
            <w:tcW w:w="1249" w:type="dxa"/>
            <w:vAlign w:val="center"/>
          </w:tcPr>
          <w:p>
            <w:pPr>
              <w:ind w:right="119"/>
              <w:jc w:val="center"/>
              <w:rPr>
                <w:b/>
                <w:color w:val="000000" w:themeColor="text1"/>
              </w:rPr>
            </w:pPr>
            <w:r>
              <w:rPr>
                <w:b/>
                <w:color w:val="000000" w:themeColor="text1"/>
              </w:rPr>
              <w:t>Revision No.</w:t>
            </w:r>
          </w:p>
        </w:tc>
        <w:tc>
          <w:tcPr>
            <w:tcW w:w="1450" w:type="dxa"/>
            <w:vAlign w:val="center"/>
          </w:tcPr>
          <w:p>
            <w:pPr>
              <w:ind w:right="119"/>
              <w:jc w:val="center"/>
              <w:rPr>
                <w:color w:val="000000" w:themeColor="text1"/>
              </w:rPr>
            </w:pPr>
            <w:r>
              <w:rPr>
                <w:b/>
                <w:color w:val="000000" w:themeColor="text1"/>
              </w:rPr>
              <w:t>Effective Date</w:t>
            </w:r>
          </w:p>
        </w:tc>
        <w:tc>
          <w:tcPr>
            <w:tcW w:w="5921" w:type="dxa"/>
            <w:vAlign w:val="center"/>
          </w:tcPr>
          <w:p>
            <w:pPr>
              <w:ind w:right="119"/>
              <w:rPr>
                <w:color w:val="000000" w:themeColor="text1"/>
              </w:rPr>
            </w:pPr>
            <w:r>
              <w:rPr>
                <w:b/>
                <w:color w:val="000000" w:themeColor="text1"/>
              </w:rPr>
              <w:t>Details of Revision</w:t>
            </w:r>
          </w:p>
        </w:tc>
        <w:tc>
          <w:tcPr>
            <w:tcW w:w="1548" w:type="dxa"/>
            <w:vAlign w:val="center"/>
          </w:tcPr>
          <w:p>
            <w:pPr>
              <w:ind w:right="119"/>
              <w:jc w:val="center"/>
              <w:rPr>
                <w:b/>
                <w:color w:val="000000" w:themeColor="text1"/>
              </w:rPr>
            </w:pPr>
            <w:r>
              <w:rPr>
                <w:b/>
                <w:color w:val="000000" w:themeColor="text1"/>
              </w:rPr>
              <w:t>Ref. CCF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249" w:type="dxa"/>
            <w:vAlign w:val="center"/>
          </w:tcPr>
          <w:p>
            <w:pPr>
              <w:ind w:right="119"/>
              <w:jc w:val="center"/>
              <w:rPr>
                <w:color w:val="000000" w:themeColor="text1"/>
              </w:rPr>
            </w:pPr>
            <w:r>
              <w:rPr>
                <w:color w:val="000000" w:themeColor="text1"/>
              </w:rPr>
              <w:t>00</w:t>
            </w:r>
          </w:p>
        </w:tc>
        <w:tc>
          <w:tcPr>
            <w:tcW w:w="1450" w:type="dxa"/>
            <w:vAlign w:val="center"/>
          </w:tcPr>
          <w:p>
            <w:pPr>
              <w:ind w:right="119"/>
              <w:rPr>
                <w:color w:val="000000" w:themeColor="text1"/>
              </w:rPr>
            </w:pPr>
            <w:r>
              <w:rPr>
                <w:color w:val="000000" w:themeColor="text1"/>
              </w:rPr>
              <w:t>27.03.2013</w:t>
            </w:r>
          </w:p>
        </w:tc>
        <w:tc>
          <w:tcPr>
            <w:tcW w:w="5921" w:type="dxa"/>
            <w:vAlign w:val="center"/>
          </w:tcPr>
          <w:p>
            <w:pPr>
              <w:ind w:right="119"/>
              <w:rPr>
                <w:color w:val="000000" w:themeColor="text1"/>
              </w:rPr>
            </w:pPr>
            <w:r>
              <w:rPr>
                <w:color w:val="000000" w:themeColor="text1"/>
              </w:rPr>
              <w:t>New SOP Introduced.</w:t>
            </w:r>
          </w:p>
        </w:tc>
        <w:tc>
          <w:tcPr>
            <w:tcW w:w="1548" w:type="dxa"/>
          </w:tcPr>
          <w:p>
            <w:pPr>
              <w:ind w:right="119"/>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49" w:type="dxa"/>
            <w:vAlign w:val="center"/>
          </w:tcPr>
          <w:p>
            <w:pPr>
              <w:ind w:right="119"/>
              <w:jc w:val="center"/>
              <w:rPr>
                <w:color w:val="000000" w:themeColor="text1"/>
              </w:rPr>
            </w:pPr>
            <w:r>
              <w:rPr>
                <w:color w:val="000000" w:themeColor="text1"/>
              </w:rPr>
              <w:t>01</w:t>
            </w:r>
          </w:p>
        </w:tc>
        <w:tc>
          <w:tcPr>
            <w:tcW w:w="1450" w:type="dxa"/>
            <w:vAlign w:val="center"/>
          </w:tcPr>
          <w:p>
            <w:pPr>
              <w:spacing w:line="360" w:lineRule="auto"/>
              <w:ind w:right="119"/>
              <w:jc w:val="center"/>
            </w:pPr>
            <w:r>
              <w:t>01.04.2018</w:t>
            </w:r>
          </w:p>
        </w:tc>
        <w:tc>
          <w:tcPr>
            <w:tcW w:w="5921" w:type="dxa"/>
            <w:vAlign w:val="center"/>
          </w:tcPr>
          <w:p>
            <w:pPr>
              <w:spacing w:line="360" w:lineRule="auto"/>
              <w:ind w:right="144"/>
              <w:rPr>
                <w:bCs/>
                <w:iCs/>
              </w:rPr>
            </w:pPr>
            <w:r>
              <w:rPr>
                <w:bCs/>
                <w:iCs/>
              </w:rPr>
              <w:t>1. SOP revised in-line with SOP “SOP-QA-001-05”</w:t>
            </w:r>
          </w:p>
          <w:p>
            <w:pPr>
              <w:spacing w:line="360" w:lineRule="auto"/>
              <w:ind w:right="144"/>
              <w:rPr>
                <w:bCs/>
                <w:iCs/>
              </w:rPr>
            </w:pPr>
            <w:r>
              <w:rPr>
                <w:bCs/>
                <w:iCs/>
              </w:rPr>
              <w:t>2. Procedure rephrased for better clarity.</w:t>
            </w:r>
          </w:p>
        </w:tc>
        <w:tc>
          <w:tcPr>
            <w:tcW w:w="1548" w:type="dxa"/>
            <w:vAlign w:val="center"/>
          </w:tcPr>
          <w:p>
            <w:pPr>
              <w:ind w:right="119"/>
              <w:jc w:val="center"/>
              <w:rPr>
                <w:color w:val="000000" w:themeColor="text1"/>
              </w:rPr>
            </w:pPr>
            <w:r>
              <w:rPr>
                <w:color w:val="000000" w:themeColor="text1"/>
              </w:rPr>
              <w:t>CCF/GEN/</w:t>
            </w:r>
          </w:p>
          <w:p>
            <w:pPr>
              <w:ind w:right="119"/>
              <w:jc w:val="center"/>
              <w:rPr>
                <w:color w:val="000000" w:themeColor="text1"/>
              </w:rPr>
            </w:pPr>
            <w:r>
              <w:rPr>
                <w:color w:val="000000" w:themeColor="text1"/>
              </w:rPr>
              <w:t>18009</w:t>
            </w:r>
          </w:p>
        </w:tc>
      </w:tr>
    </w:tbl>
    <w:p>
      <w:pPr>
        <w:spacing w:line="360" w:lineRule="auto"/>
        <w:ind w:left="-225" w:right="-315"/>
        <w:jc w:val="both"/>
        <w:rPr>
          <w:b/>
          <w:caps/>
          <w:color w:val="000000" w:themeColor="text1"/>
        </w:rPr>
      </w:pPr>
    </w:p>
    <w:p>
      <w:pPr>
        <w:tabs>
          <w:tab w:val="left" w:pos="3390"/>
        </w:tabs>
        <w:spacing w:line="360" w:lineRule="auto"/>
        <w:ind w:left="-225" w:right="-315"/>
        <w:jc w:val="both"/>
        <w:rPr>
          <w:b/>
          <w:caps/>
          <w:color w:val="000000" w:themeColor="text1"/>
        </w:rPr>
      </w:pPr>
      <w:r>
        <w:rPr>
          <w:b/>
          <w:caps/>
          <w:color w:val="000000" w:themeColor="text1"/>
        </w:rPr>
        <w:tab/>
      </w:r>
    </w:p>
    <w:p/>
    <w:p/>
    <w:p>
      <w:pPr>
        <w:rPr>
          <w:color w:val="000000" w:themeColor="text1"/>
        </w:rPr>
      </w:pPr>
    </w:p>
    <w:sectPr>
      <w:headerReference r:id="rId5" w:type="first"/>
      <w:footerReference r:id="rId8" w:type="first"/>
      <w:headerReference r:id="rId3" w:type="default"/>
      <w:footerReference r:id="rId6" w:type="default"/>
      <w:headerReference r:id="rId4" w:type="even"/>
      <w:footerReference r:id="rId7" w:type="even"/>
      <w:pgSz w:w="11909" w:h="16834"/>
      <w:pgMar w:top="1440" w:right="929" w:bottom="810" w:left="1440" w:header="1152" w:footer="10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27"/>
      <w:gridCol w:w="2831"/>
      <w:gridCol w:w="295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873" w:type="dxa"/>
          <w:vAlign w:val="center"/>
        </w:tcPr>
        <w:p>
          <w:pPr>
            <w:tabs>
              <w:tab w:val="center" w:pos="4320"/>
              <w:tab w:val="right" w:pos="8640"/>
            </w:tabs>
            <w:jc w:val="center"/>
            <w:rPr>
              <w:b/>
            </w:rPr>
          </w:pPr>
        </w:p>
      </w:tc>
      <w:tc>
        <w:tcPr>
          <w:tcW w:w="2652" w:type="dxa"/>
          <w:vAlign w:val="center"/>
        </w:tcPr>
        <w:p>
          <w:pPr>
            <w:tabs>
              <w:tab w:val="center" w:pos="4320"/>
              <w:tab w:val="right" w:pos="8640"/>
            </w:tabs>
            <w:jc w:val="center"/>
            <w:rPr>
              <w:b/>
            </w:rPr>
          </w:pPr>
          <w:r>
            <w:rPr>
              <w:b/>
            </w:rPr>
            <w:t>Prepared by</w:t>
          </w:r>
        </w:p>
      </w:tc>
      <w:tc>
        <w:tcPr>
          <w:tcW w:w="2753" w:type="dxa"/>
          <w:vAlign w:val="center"/>
        </w:tcPr>
        <w:p>
          <w:pPr>
            <w:tabs>
              <w:tab w:val="center" w:pos="4320"/>
              <w:tab w:val="right" w:pos="8640"/>
            </w:tabs>
            <w:jc w:val="center"/>
            <w:rPr>
              <w:b/>
            </w:rPr>
          </w:pPr>
          <w:r>
            <w:rPr>
              <w:b/>
            </w:rPr>
            <w:t>Reviewed by</w:t>
          </w:r>
        </w:p>
      </w:tc>
      <w:tc>
        <w:tcPr>
          <w:tcW w:w="2874" w:type="dxa"/>
          <w:vAlign w:val="center"/>
        </w:tcPr>
        <w:p>
          <w:pPr>
            <w:tabs>
              <w:tab w:val="center" w:pos="4320"/>
              <w:tab w:val="right" w:pos="8640"/>
            </w:tabs>
            <w:jc w:val="center"/>
            <w:rPr>
              <w:b/>
            </w:rPr>
          </w:pPr>
          <w:r>
            <w:rPr>
              <w:b/>
            </w:rPr>
            <w:t>Approved by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873" w:type="dxa"/>
          <w:vAlign w:val="center"/>
        </w:tcPr>
        <w:p>
          <w:pPr>
            <w:tabs>
              <w:tab w:val="center" w:pos="4320"/>
              <w:tab w:val="right" w:pos="8640"/>
            </w:tabs>
            <w:jc w:val="center"/>
            <w:rPr>
              <w:sz w:val="22"/>
              <w:szCs w:val="22"/>
            </w:rPr>
          </w:pPr>
          <w:r>
            <w:rPr>
              <w:sz w:val="22"/>
              <w:szCs w:val="22"/>
            </w:rPr>
            <w:t>Sign &amp; Date</w:t>
          </w:r>
        </w:p>
      </w:tc>
      <w:tc>
        <w:tcPr>
          <w:tcW w:w="2652" w:type="dxa"/>
          <w:vAlign w:val="center"/>
        </w:tcPr>
        <w:p>
          <w:pPr>
            <w:tabs>
              <w:tab w:val="center" w:pos="4320"/>
              <w:tab w:val="right" w:pos="8640"/>
            </w:tabs>
            <w:jc w:val="center"/>
            <w:rPr>
              <w:sz w:val="22"/>
              <w:szCs w:val="22"/>
            </w:rPr>
          </w:pPr>
        </w:p>
      </w:tc>
      <w:tc>
        <w:tcPr>
          <w:tcW w:w="2753" w:type="dxa"/>
          <w:vAlign w:val="center"/>
        </w:tcPr>
        <w:p>
          <w:pPr>
            <w:jc w:val="center"/>
            <w:rPr>
              <w:sz w:val="22"/>
              <w:szCs w:val="22"/>
            </w:rPr>
          </w:pPr>
        </w:p>
      </w:tc>
      <w:tc>
        <w:tcPr>
          <w:tcW w:w="2874" w:type="dxa"/>
          <w:vAlign w:val="center"/>
        </w:tcPr>
        <w:p>
          <w:pPr>
            <w:jc w:val="center"/>
            <w:rPr>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tabs>
              <w:tab w:val="center" w:pos="4320"/>
              <w:tab w:val="right" w:pos="8640"/>
            </w:tabs>
            <w:jc w:val="center"/>
          </w:pPr>
          <w:r>
            <w:t>Name</w:t>
          </w:r>
        </w:p>
      </w:tc>
      <w:tc>
        <w:tcPr>
          <w:tcW w:w="2652" w:type="dxa"/>
          <w:vAlign w:val="center"/>
        </w:tcPr>
        <w:p>
          <w:pPr>
            <w:tabs>
              <w:tab w:val="center" w:pos="4320"/>
              <w:tab w:val="right" w:pos="8640"/>
            </w:tabs>
            <w:jc w:val="center"/>
          </w:pPr>
          <w:r>
            <w:t>I. Naresh</w:t>
          </w:r>
        </w:p>
      </w:tc>
      <w:tc>
        <w:tcPr>
          <w:tcW w:w="2753" w:type="dxa"/>
          <w:vAlign w:val="center"/>
        </w:tcPr>
        <w:p>
          <w:pPr>
            <w:jc w:val="center"/>
          </w:pPr>
          <w:r>
            <w:t>G.SriVarma</w:t>
          </w:r>
        </w:p>
      </w:tc>
      <w:tc>
        <w:tcPr>
          <w:tcW w:w="2874" w:type="dxa"/>
          <w:vAlign w:val="center"/>
        </w:tcPr>
        <w:p>
          <w:pPr>
            <w:jc w:val="center"/>
          </w:pPr>
          <w:r>
            <w:t>N. Sreedhar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jc w:val="center"/>
          </w:pPr>
          <w:r>
            <w:t>Department</w:t>
          </w:r>
        </w:p>
      </w:tc>
      <w:tc>
        <w:tcPr>
          <w:tcW w:w="2652" w:type="dxa"/>
          <w:vAlign w:val="center"/>
        </w:tcPr>
        <w:p>
          <w:pPr>
            <w:jc w:val="center"/>
          </w:pPr>
          <w:r>
            <w:t>Admin &amp; HR</w:t>
          </w:r>
        </w:p>
      </w:tc>
      <w:tc>
        <w:tcPr>
          <w:tcW w:w="2753" w:type="dxa"/>
          <w:vAlign w:val="center"/>
        </w:tcPr>
        <w:p>
          <w:pPr>
            <w:jc w:val="center"/>
          </w:pPr>
          <w:r>
            <w:t>Admin &amp; HR</w:t>
          </w:r>
        </w:p>
      </w:tc>
      <w:tc>
        <w:tcPr>
          <w:tcW w:w="2874" w:type="dxa"/>
          <w:vAlign w:val="center"/>
        </w:tcPr>
        <w:p>
          <w:pPr>
            <w:jc w:val="center"/>
          </w:pPr>
          <w:r>
            <w:t>Quality Assurance</w:t>
          </w:r>
        </w:p>
      </w:tc>
    </w:tr>
  </w:tbl>
  <w:p>
    <w:pPr>
      <w:pStyle w:val="6"/>
      <w:ind w:left="-504"/>
    </w:pPr>
    <w:r>
      <w:t>QA001-FM139-01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656" w:type="dxa"/>
      <w:tblInd w:w="-702"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98"/>
      <w:gridCol w:w="2909"/>
      <w:gridCol w:w="302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926" w:type="dxa"/>
          <w:vAlign w:val="center"/>
        </w:tcPr>
        <w:p>
          <w:pPr>
            <w:tabs>
              <w:tab w:val="center" w:pos="4320"/>
              <w:tab w:val="right" w:pos="8640"/>
            </w:tabs>
            <w:jc w:val="center"/>
            <w:rPr>
              <w:b/>
            </w:rPr>
          </w:pPr>
        </w:p>
      </w:tc>
      <w:tc>
        <w:tcPr>
          <w:tcW w:w="2798" w:type="dxa"/>
          <w:vAlign w:val="center"/>
        </w:tcPr>
        <w:p>
          <w:pPr>
            <w:tabs>
              <w:tab w:val="center" w:pos="4320"/>
              <w:tab w:val="right" w:pos="8640"/>
            </w:tabs>
            <w:jc w:val="center"/>
            <w:rPr>
              <w:b/>
            </w:rPr>
          </w:pPr>
          <w:r>
            <w:rPr>
              <w:b/>
            </w:rPr>
            <w:t>Prepared by</w:t>
          </w:r>
        </w:p>
      </w:tc>
      <w:tc>
        <w:tcPr>
          <w:tcW w:w="2909" w:type="dxa"/>
          <w:vAlign w:val="center"/>
        </w:tcPr>
        <w:p>
          <w:pPr>
            <w:tabs>
              <w:tab w:val="center" w:pos="4320"/>
              <w:tab w:val="right" w:pos="8640"/>
            </w:tabs>
            <w:jc w:val="center"/>
            <w:rPr>
              <w:b/>
            </w:rPr>
          </w:pPr>
          <w:r>
            <w:rPr>
              <w:b/>
            </w:rPr>
            <w:t>Reviewed by</w:t>
          </w:r>
        </w:p>
      </w:tc>
      <w:tc>
        <w:tcPr>
          <w:tcW w:w="3023" w:type="dxa"/>
          <w:vAlign w:val="center"/>
        </w:tcPr>
        <w:p>
          <w:pPr>
            <w:tabs>
              <w:tab w:val="center" w:pos="4320"/>
              <w:tab w:val="right" w:pos="8640"/>
            </w:tabs>
            <w:jc w:val="center"/>
            <w:rPr>
              <w:b/>
            </w:rPr>
          </w:pPr>
          <w:r>
            <w:rPr>
              <w:b/>
            </w:rPr>
            <w:t>Approved by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926" w:type="dxa"/>
          <w:vAlign w:val="center"/>
        </w:tcPr>
        <w:p>
          <w:pPr>
            <w:tabs>
              <w:tab w:val="center" w:pos="4320"/>
              <w:tab w:val="right" w:pos="8640"/>
            </w:tabs>
            <w:jc w:val="center"/>
            <w:rPr>
              <w:b/>
              <w:sz w:val="22"/>
              <w:szCs w:val="22"/>
            </w:rPr>
          </w:pPr>
          <w:r>
            <w:rPr>
              <w:b/>
              <w:sz w:val="22"/>
              <w:szCs w:val="22"/>
            </w:rPr>
            <w:t>Sign &amp; Date</w:t>
          </w:r>
        </w:p>
      </w:tc>
      <w:tc>
        <w:tcPr>
          <w:tcW w:w="2798" w:type="dxa"/>
          <w:vAlign w:val="center"/>
        </w:tcPr>
        <w:p>
          <w:pPr>
            <w:tabs>
              <w:tab w:val="center" w:pos="4320"/>
              <w:tab w:val="right" w:pos="8640"/>
            </w:tabs>
            <w:jc w:val="center"/>
            <w:rPr>
              <w:sz w:val="22"/>
              <w:szCs w:val="22"/>
            </w:rPr>
          </w:pPr>
        </w:p>
      </w:tc>
      <w:tc>
        <w:tcPr>
          <w:tcW w:w="2909" w:type="dxa"/>
          <w:vAlign w:val="center"/>
        </w:tcPr>
        <w:p>
          <w:pPr>
            <w:jc w:val="center"/>
            <w:rPr>
              <w:sz w:val="22"/>
              <w:szCs w:val="22"/>
            </w:rPr>
          </w:pPr>
        </w:p>
      </w:tc>
      <w:tc>
        <w:tcPr>
          <w:tcW w:w="3023" w:type="dxa"/>
          <w:vAlign w:val="center"/>
        </w:tcPr>
        <w:p>
          <w:pPr>
            <w:jc w:val="center"/>
            <w:rPr>
              <w:sz w:val="22"/>
              <w:szCs w:val="2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tabs>
              <w:tab w:val="center" w:pos="4320"/>
              <w:tab w:val="right" w:pos="8640"/>
            </w:tabs>
            <w:jc w:val="center"/>
            <w:rPr>
              <w:b/>
            </w:rPr>
          </w:pPr>
          <w:r>
            <w:rPr>
              <w:b/>
            </w:rPr>
            <w:t>Name</w:t>
          </w:r>
        </w:p>
      </w:tc>
      <w:tc>
        <w:tcPr>
          <w:tcW w:w="2798" w:type="dxa"/>
          <w:vAlign w:val="center"/>
        </w:tcPr>
        <w:p>
          <w:pPr>
            <w:tabs>
              <w:tab w:val="center" w:pos="4320"/>
              <w:tab w:val="right" w:pos="8640"/>
            </w:tabs>
            <w:jc w:val="center"/>
            <w:rPr>
              <w:b/>
            </w:rPr>
          </w:pPr>
          <w:r>
            <w:rPr>
              <w:b/>
            </w:rPr>
            <w:t>Ch. Mahendar Reddy</w:t>
          </w:r>
        </w:p>
      </w:tc>
      <w:tc>
        <w:tcPr>
          <w:tcW w:w="2909" w:type="dxa"/>
          <w:vAlign w:val="center"/>
        </w:tcPr>
        <w:p>
          <w:pPr>
            <w:jc w:val="center"/>
            <w:rPr>
              <w:b/>
            </w:rPr>
          </w:pPr>
          <w:r>
            <w:rPr>
              <w:b/>
            </w:rPr>
            <w:t>K. Nagarjuna</w:t>
          </w:r>
        </w:p>
      </w:tc>
      <w:tc>
        <w:tcPr>
          <w:tcW w:w="3023" w:type="dxa"/>
          <w:vAlign w:val="center"/>
        </w:tcPr>
        <w:p>
          <w:pPr>
            <w:jc w:val="center"/>
            <w:rPr>
              <w:b/>
            </w:rPr>
          </w:pPr>
          <w:r>
            <w:rPr>
              <w:b/>
            </w:rPr>
            <w:t>P. Shankaraiah</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jc w:val="center"/>
            <w:rPr>
              <w:b/>
            </w:rPr>
          </w:pPr>
          <w:r>
            <w:rPr>
              <w:b/>
            </w:rPr>
            <w:t>Department</w:t>
          </w:r>
        </w:p>
      </w:tc>
      <w:tc>
        <w:tcPr>
          <w:tcW w:w="2798" w:type="dxa"/>
          <w:vAlign w:val="center"/>
        </w:tcPr>
        <w:p>
          <w:pPr>
            <w:jc w:val="center"/>
            <w:rPr>
              <w:b/>
            </w:rPr>
          </w:pPr>
          <w:r>
            <w:rPr>
              <w:b/>
            </w:rPr>
            <w:t>Quality Assurance</w:t>
          </w:r>
        </w:p>
      </w:tc>
      <w:tc>
        <w:tcPr>
          <w:tcW w:w="2909" w:type="dxa"/>
          <w:vAlign w:val="center"/>
        </w:tcPr>
        <w:p>
          <w:pPr>
            <w:jc w:val="center"/>
            <w:rPr>
              <w:b/>
            </w:rPr>
          </w:pPr>
          <w:r>
            <w:rPr>
              <w:b/>
            </w:rPr>
            <w:t>Quality Assurance</w:t>
          </w:r>
        </w:p>
      </w:tc>
      <w:tc>
        <w:tcPr>
          <w:tcW w:w="3023" w:type="dxa"/>
          <w:vAlign w:val="center"/>
        </w:tcPr>
        <w:p>
          <w:pPr>
            <w:jc w:val="center"/>
            <w:rPr>
              <w:b/>
            </w:rPr>
          </w:pPr>
          <w:r>
            <w:rPr>
              <w:b/>
            </w:rPr>
            <w:t>Quality Assurance</w:t>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94"/>
      <w:gridCol w:w="1712"/>
      <w:gridCol w:w="2471"/>
      <w:gridCol w:w="2175"/>
      <w:gridCol w:w="18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2133" w:type="dxa"/>
          <w:vMerge w:val="restart"/>
          <w:vAlign w:val="center"/>
        </w:tcPr>
        <w:p>
          <w:pPr>
            <w:ind w:left="792" w:hanging="792"/>
            <w:jc w:val="center"/>
            <w:rPr>
              <w:b/>
              <w:sz w:val="28"/>
              <w:szCs w:val="28"/>
            </w:rPr>
          </w:pPr>
          <w:r>
            <w:rPr>
              <w:b/>
              <w:sz w:val="28"/>
              <w:szCs w:val="28"/>
              <w:lang w:val="en-IN" w:eastAsia="en-IN"/>
            </w:rPr>
            <w:drawing>
              <wp:anchor distT="0" distB="0" distL="114300" distR="114300" simplePos="0" relativeHeight="251660288" behindDoc="0" locked="0" layoutInCell="1" allowOverlap="1">
                <wp:simplePos x="0" y="0"/>
                <wp:positionH relativeFrom="column">
                  <wp:posOffset>42545</wp:posOffset>
                </wp:positionH>
                <wp:positionV relativeFrom="paragraph">
                  <wp:posOffset>360045</wp:posOffset>
                </wp:positionV>
                <wp:extent cx="1171575" cy="714375"/>
                <wp:effectExtent l="0" t="0" r="9525" b="952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rcRect/>
                        <a:stretch>
                          <a:fillRect/>
                        </a:stretch>
                      </pic:blipFill>
                      <pic:spPr>
                        <a:xfrm>
                          <a:off x="0" y="0"/>
                          <a:ext cx="1171575" cy="714375"/>
                        </a:xfrm>
                        <a:prstGeom prst="rect">
                          <a:avLst/>
                        </a:prstGeom>
                        <a:noFill/>
                        <a:ln w="9525">
                          <a:noFill/>
                          <a:miter lim="800000"/>
                          <a:headEnd/>
                          <a:tailEnd/>
                        </a:ln>
                      </pic:spPr>
                    </pic:pic>
                  </a:graphicData>
                </a:graphic>
              </wp:anchor>
            </w:drawing>
          </w:r>
          <w:r>
            <w:rPr>
              <w:b/>
              <w:sz w:val="28"/>
              <w:szCs w:val="28"/>
            </w:rPr>
            <w:t xml:space="preserve"> </w:t>
          </w:r>
        </w:p>
      </w:tc>
      <w:tc>
        <w:tcPr>
          <w:tcW w:w="8019" w:type="dxa"/>
          <w:gridSpan w:val="4"/>
          <w:vAlign w:val="center"/>
        </w:tcPr>
        <w:p>
          <w:pPr>
            <w:jc w:val="center"/>
            <w:rPr>
              <w:b/>
              <w:sz w:val="28"/>
              <w:szCs w:val="28"/>
            </w:rPr>
          </w:pPr>
          <w:r>
            <w:rPr>
              <w:b/>
            </w:rPr>
            <w:t>STANDARD OPERATING PROCEDURE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2133" w:type="dxa"/>
          <w:vMerge w:val="continue"/>
          <w:vAlign w:val="center"/>
        </w:tcPr>
        <w:p/>
      </w:tc>
      <w:tc>
        <w:tcPr>
          <w:tcW w:w="1665" w:type="dxa"/>
          <w:vAlign w:val="center"/>
        </w:tcPr>
        <w:p>
          <w:r>
            <w:t xml:space="preserve">SOP No.: </w:t>
          </w:r>
        </w:p>
      </w:tc>
      <w:tc>
        <w:tcPr>
          <w:tcW w:w="2403" w:type="dxa"/>
          <w:vAlign w:val="center"/>
        </w:tcPr>
        <w:p>
          <w:r>
            <w:t>SOP-HR-005-01</w:t>
          </w:r>
        </w:p>
      </w:tc>
      <w:tc>
        <w:tcPr>
          <w:tcW w:w="2115" w:type="dxa"/>
          <w:vAlign w:val="center"/>
        </w:tcPr>
        <w:p>
          <w:r>
            <w:t>Effective Date:</w:t>
          </w:r>
        </w:p>
      </w:tc>
      <w:tc>
        <w:tcPr>
          <w:tcW w:w="1836" w:type="dxa"/>
          <w:vAlign w:val="center"/>
        </w:tcPr>
        <w:p>
          <w:pPr>
            <w:jc w:val="center"/>
          </w:pPr>
          <w:r>
            <w:t>01.04.2018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2133" w:type="dxa"/>
          <w:vMerge w:val="continue"/>
          <w:vAlign w:val="center"/>
        </w:tcPr>
        <w:p/>
      </w:tc>
      <w:tc>
        <w:tcPr>
          <w:tcW w:w="1665" w:type="dxa"/>
          <w:vAlign w:val="center"/>
        </w:tcPr>
        <w:p>
          <w:r>
            <w:t xml:space="preserve">Supersedes : </w:t>
          </w:r>
        </w:p>
      </w:tc>
      <w:tc>
        <w:tcPr>
          <w:tcW w:w="2403" w:type="dxa"/>
          <w:vAlign w:val="center"/>
        </w:tcPr>
        <w:p>
          <w:r>
            <w:t>HR-005-00</w:t>
          </w:r>
        </w:p>
      </w:tc>
      <w:tc>
        <w:tcPr>
          <w:tcW w:w="2115" w:type="dxa"/>
          <w:vAlign w:val="center"/>
        </w:tcPr>
        <w:p>
          <w:r>
            <w:t>Next Review Date:</w:t>
          </w:r>
        </w:p>
      </w:tc>
      <w:tc>
        <w:tcPr>
          <w:tcW w:w="1836" w:type="dxa"/>
          <w:vAlign w:val="center"/>
        </w:tcPr>
        <w:p>
          <w:pPr>
            <w:jc w:val="center"/>
          </w:pPr>
          <w:r>
            <w:t>March-2021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2133" w:type="dxa"/>
          <w:vMerge w:val="continue"/>
          <w:vAlign w:val="center"/>
        </w:tcPr>
        <w:p/>
      </w:tc>
      <w:tc>
        <w:tcPr>
          <w:tcW w:w="1665" w:type="dxa"/>
          <w:vAlign w:val="center"/>
        </w:tcPr>
        <w:p>
          <w:r>
            <w:t>Department:</w:t>
          </w:r>
        </w:p>
      </w:tc>
      <w:tc>
        <w:tcPr>
          <w:tcW w:w="2403" w:type="dxa"/>
          <w:vAlign w:val="center"/>
        </w:tcPr>
        <w:p>
          <w:r>
            <w:t>Human Resources</w:t>
          </w:r>
        </w:p>
      </w:tc>
      <w:tc>
        <w:tcPr>
          <w:tcW w:w="2115" w:type="dxa"/>
          <w:vAlign w:val="center"/>
        </w:tcPr>
        <w:p>
          <w:r>
            <w:t>Page:</w:t>
          </w:r>
        </w:p>
      </w:tc>
      <w:tc>
        <w:tcPr>
          <w:tcW w:w="1836" w:type="dxa"/>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4</w:t>
          </w:r>
          <w:r>
            <w:fldChar w:fldCharType="end"/>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10152" w:type="dxa"/>
          <w:gridSpan w:val="5"/>
          <w:vAlign w:val="center"/>
        </w:tcPr>
        <w:p>
          <w:pPr>
            <w:ind w:left="936" w:hanging="936"/>
            <w:jc w:val="both"/>
            <w:rPr>
              <w:b/>
            </w:rPr>
          </w:pPr>
          <w:r>
            <w:rPr>
              <w:b/>
            </w:rPr>
            <w:t>TITLE: CONTROL OF CONTRACT WORK MEN</w:t>
          </w:r>
        </w:p>
      </w:tc>
    </w:tr>
  </w:tbl>
  <w:p>
    <w:pPr>
      <w:pStyle w:val="7"/>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656" w:type="dxa"/>
      <w:tblInd w:w="-702"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2258"/>
      <w:gridCol w:w="1896"/>
      <w:gridCol w:w="2709"/>
      <w:gridCol w:w="2077"/>
      <w:gridCol w:w="1716"/>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restart"/>
          <w:tcBorders>
            <w:top w:val="single" w:color="auto" w:sz="12" w:space="0"/>
            <w:left w:val="single" w:color="auto" w:sz="12" w:space="0"/>
            <w:right w:val="single" w:color="auto" w:sz="12" w:space="0"/>
          </w:tcBorders>
          <w:vAlign w:val="center"/>
        </w:tcPr>
        <w:p>
          <w:pPr>
            <w:ind w:left="792" w:hanging="792"/>
            <w:jc w:val="center"/>
            <w:rPr>
              <w:b/>
              <w:sz w:val="28"/>
              <w:szCs w:val="28"/>
            </w:rPr>
          </w:pPr>
          <w:r>
            <w:rPr>
              <w:b/>
              <w:sz w:val="28"/>
              <w:szCs w:val="28"/>
              <w:lang w:val="en-IN" w:eastAsia="en-IN"/>
            </w:rPr>
            <w:drawing>
              <wp:anchor distT="0" distB="0" distL="114300" distR="114300" simplePos="0" relativeHeight="251659264"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discoverypharma.com/images/top-links_01.gif"/>
                        <pic:cNvPicPr>
                          <a:picLocks noChangeAspect="1" noChangeArrowheads="1"/>
                        </pic:cNvPicPr>
                      </pic:nvPicPr>
                      <pic:blipFill>
                        <a:blip r:embed="rId1"/>
                        <a:srcRect/>
                        <a:stretch>
                          <a:fillRect/>
                        </a:stretch>
                      </pic:blipFill>
                      <pic:spPr>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color="auto" w:sz="12" w:space="0"/>
            <w:left w:val="single" w:color="auto" w:sz="12" w:space="0"/>
            <w:bottom w:val="single" w:color="auto" w:sz="8" w:space="0"/>
            <w:right w:val="single" w:color="auto" w:sz="12" w:space="0"/>
          </w:tcBorders>
          <w:vAlign w:val="center"/>
        </w:tcPr>
        <w:p>
          <w:pPr>
            <w:ind w:left="792" w:hanging="792"/>
            <w:jc w:val="center"/>
            <w:rPr>
              <w:b/>
              <w:sz w:val="28"/>
              <w:szCs w:val="28"/>
            </w:rPr>
          </w:pPr>
          <w:r>
            <w:rPr>
              <w:b/>
              <w:sz w:val="28"/>
              <w:szCs w:val="28"/>
            </w:rPr>
            <w:t>DISCOVERY INTERMEDIATE PRIVATE LIMITED</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continue"/>
          <w:tcBorders>
            <w:left w:val="single" w:color="auto" w:sz="12" w:space="0"/>
            <w:right w:val="single" w:color="auto" w:sz="12" w:space="0"/>
          </w:tcBorders>
          <w:vAlign w:val="center"/>
        </w:tcPr>
        <w:p>
          <w:pPr>
            <w:jc w:val="center"/>
            <w:rPr>
              <w:b/>
            </w:rPr>
          </w:pPr>
        </w:p>
      </w:tc>
      <w:tc>
        <w:tcPr>
          <w:tcW w:w="8398" w:type="dxa"/>
          <w:gridSpan w:val="4"/>
          <w:tcBorders>
            <w:top w:val="single" w:color="auto" w:sz="8" w:space="0"/>
            <w:left w:val="single" w:color="auto" w:sz="12" w:space="0"/>
            <w:bottom w:val="single" w:color="auto" w:sz="12" w:space="0"/>
            <w:right w:val="single" w:color="auto" w:sz="12" w:space="0"/>
          </w:tcBorders>
          <w:vAlign w:val="center"/>
        </w:tcPr>
        <w:p>
          <w:pPr>
            <w:jc w:val="center"/>
            <w:rPr>
              <w:b/>
            </w:rPr>
          </w:pPr>
          <w:r>
            <w:rPr>
              <w:b/>
            </w:rPr>
            <w:t>STANDARD OPERATING PROCEDURE</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12" w:space="0"/>
            <w:left w:val="single" w:color="auto" w:sz="12" w:space="0"/>
            <w:bottom w:val="single" w:color="auto" w:sz="6" w:space="0"/>
            <w:right w:val="single" w:color="auto" w:sz="8" w:space="0"/>
          </w:tcBorders>
          <w:vAlign w:val="center"/>
        </w:tcPr>
        <w:p>
          <w:r>
            <w:t xml:space="preserve">SOP No.: </w:t>
          </w:r>
        </w:p>
      </w:tc>
      <w:tc>
        <w:tcPr>
          <w:tcW w:w="2709" w:type="dxa"/>
          <w:tcBorders>
            <w:top w:val="single" w:color="auto" w:sz="12" w:space="0"/>
            <w:left w:val="single" w:color="auto" w:sz="8" w:space="0"/>
            <w:bottom w:val="single" w:color="auto" w:sz="6" w:space="0"/>
            <w:right w:val="single" w:color="auto" w:sz="12" w:space="0"/>
          </w:tcBorders>
          <w:vAlign w:val="center"/>
        </w:tcPr>
        <w:p>
          <w:r>
            <w:t>SOP-QA-001-04</w:t>
          </w:r>
        </w:p>
      </w:tc>
      <w:tc>
        <w:tcPr>
          <w:tcW w:w="2077" w:type="dxa"/>
          <w:tcBorders>
            <w:top w:val="single" w:color="auto" w:sz="12" w:space="0"/>
            <w:left w:val="single" w:color="auto" w:sz="12" w:space="0"/>
            <w:bottom w:val="single" w:color="auto" w:sz="6" w:space="0"/>
            <w:right w:val="single" w:color="auto" w:sz="8" w:space="0"/>
          </w:tcBorders>
          <w:vAlign w:val="center"/>
        </w:tcPr>
        <w:p>
          <w:r>
            <w:t>Effective Date:</w:t>
          </w:r>
        </w:p>
      </w:tc>
      <w:tc>
        <w:tcPr>
          <w:tcW w:w="1716" w:type="dxa"/>
          <w:tcBorders>
            <w:top w:val="single" w:color="auto" w:sz="12" w:space="0"/>
            <w:left w:val="single" w:color="auto" w:sz="8" w:space="0"/>
            <w:bottom w:val="single" w:color="auto" w:sz="6" w:space="0"/>
            <w:right w:val="single" w:color="auto" w:sz="12" w:space="0"/>
          </w:tcBorders>
          <w:vAlign w:val="center"/>
        </w:tcPr>
        <w:p>
          <w:pPr>
            <w:jc w:val="center"/>
          </w:pPr>
          <w:r>
            <w:t>01.11.2016</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6" w:space="0"/>
            <w:right w:val="single" w:color="auto" w:sz="6" w:space="0"/>
          </w:tcBorders>
          <w:vAlign w:val="center"/>
        </w:tcPr>
        <w:p>
          <w:r>
            <w:t xml:space="preserve">Supersedes : </w:t>
          </w:r>
        </w:p>
      </w:tc>
      <w:tc>
        <w:tcPr>
          <w:tcW w:w="2709" w:type="dxa"/>
          <w:tcBorders>
            <w:top w:val="single" w:color="auto" w:sz="6" w:space="0"/>
            <w:left w:val="single" w:color="auto" w:sz="6" w:space="0"/>
            <w:bottom w:val="single" w:color="auto" w:sz="6" w:space="0"/>
            <w:right w:val="single" w:color="auto" w:sz="12" w:space="0"/>
          </w:tcBorders>
          <w:vAlign w:val="center"/>
        </w:tcPr>
        <w:p>
          <w:r>
            <w:t>SOP-QA-001-03</w:t>
          </w:r>
        </w:p>
      </w:tc>
      <w:tc>
        <w:tcPr>
          <w:tcW w:w="2077" w:type="dxa"/>
          <w:tcBorders>
            <w:top w:val="single" w:color="auto" w:sz="6" w:space="0"/>
            <w:left w:val="single" w:color="auto" w:sz="12" w:space="0"/>
            <w:bottom w:val="single" w:color="auto" w:sz="6" w:space="0"/>
            <w:right w:val="single" w:color="auto" w:sz="8" w:space="0"/>
          </w:tcBorders>
          <w:vAlign w:val="center"/>
        </w:tcPr>
        <w:p>
          <w:r>
            <w:t>Next Review Date:</w:t>
          </w:r>
        </w:p>
      </w:tc>
      <w:tc>
        <w:tcPr>
          <w:tcW w:w="1716" w:type="dxa"/>
          <w:tcBorders>
            <w:top w:val="single" w:color="auto" w:sz="6" w:space="0"/>
            <w:left w:val="single" w:color="auto" w:sz="8" w:space="0"/>
            <w:bottom w:val="single" w:color="auto" w:sz="6" w:space="0"/>
            <w:right w:val="single" w:color="auto" w:sz="12" w:space="0"/>
          </w:tcBorders>
          <w:vAlign w:val="center"/>
        </w:tcPr>
        <w:p>
          <w:pPr>
            <w:jc w:val="center"/>
          </w:pPr>
          <w:r>
            <w:t>31.10.2019</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bottom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12" w:space="0"/>
            <w:right w:val="single" w:color="auto" w:sz="6" w:space="0"/>
          </w:tcBorders>
          <w:vAlign w:val="center"/>
        </w:tcPr>
        <w:p>
          <w:r>
            <w:t>Department:</w:t>
          </w:r>
        </w:p>
      </w:tc>
      <w:tc>
        <w:tcPr>
          <w:tcW w:w="2709" w:type="dxa"/>
          <w:tcBorders>
            <w:top w:val="single" w:color="auto" w:sz="6" w:space="0"/>
            <w:left w:val="single" w:color="auto" w:sz="6" w:space="0"/>
            <w:bottom w:val="single" w:color="auto" w:sz="12" w:space="0"/>
            <w:right w:val="single" w:color="auto" w:sz="12" w:space="0"/>
          </w:tcBorders>
          <w:vAlign w:val="center"/>
        </w:tcPr>
        <w:p>
          <w:r>
            <w:t>Quality Assurance</w:t>
          </w:r>
        </w:p>
      </w:tc>
      <w:tc>
        <w:tcPr>
          <w:tcW w:w="2077" w:type="dxa"/>
          <w:tcBorders>
            <w:top w:val="single" w:color="auto" w:sz="6" w:space="0"/>
            <w:left w:val="single" w:color="auto" w:sz="12" w:space="0"/>
            <w:bottom w:val="single" w:color="auto" w:sz="12" w:space="0"/>
            <w:right w:val="single" w:color="auto" w:sz="8" w:space="0"/>
          </w:tcBorders>
          <w:vAlign w:val="center"/>
        </w:tcPr>
        <w:p>
          <w:r>
            <w:t>Page:</w:t>
          </w:r>
        </w:p>
      </w:tc>
      <w:tc>
        <w:tcPr>
          <w:tcW w:w="1716" w:type="dxa"/>
          <w:tcBorders>
            <w:top w:val="single" w:color="auto" w:sz="6" w:space="0"/>
            <w:left w:val="single" w:color="auto" w:sz="8" w:space="0"/>
            <w:bottom w:val="single" w:color="auto" w:sz="12" w:space="0"/>
            <w:right w:val="single" w:color="auto" w:sz="12" w:space="0"/>
          </w:tcBorders>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4</w:t>
          </w:r>
          <w:r>
            <w:fldChar w:fldCharType="end"/>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10656" w:type="dxa"/>
          <w:gridSpan w:val="5"/>
          <w:tcBorders>
            <w:top w:val="single" w:color="auto" w:sz="12" w:space="0"/>
            <w:left w:val="single" w:color="auto" w:sz="12" w:space="0"/>
            <w:bottom w:val="single" w:color="auto" w:sz="12" w:space="0"/>
            <w:right w:val="single" w:color="auto" w:sz="12" w:space="0"/>
          </w:tcBorders>
          <w:vAlign w:val="center"/>
        </w:tcPr>
        <w:p>
          <w:pPr>
            <w:ind w:left="936" w:hanging="936"/>
            <w:jc w:val="both"/>
            <w:rPr>
              <w:b/>
            </w:rPr>
          </w:pPr>
          <w:r>
            <w:rPr>
              <w:b/>
            </w:rPr>
            <w:t xml:space="preserve">TITLE: </w:t>
          </w:r>
          <w:r>
            <w:rPr>
              <w:b/>
              <w:caps/>
            </w:rPr>
            <w:t>procedure for preparation of standard operating procedures    (SOP on SOP)</w:t>
          </w:r>
        </w:p>
      </w:tc>
    </w:tr>
  </w:tbl>
  <w:p>
    <w:pPr>
      <w:pStyle w:val="7"/>
      <w:tabs>
        <w:tab w:val="left" w:pos="1440"/>
        <w:tab w:val="clear" w:pos="4320"/>
        <w:tab w:val="clear" w:pos="86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8516CA"/>
    <w:multiLevelType w:val="multilevel"/>
    <w:tmpl w:val="688516CA"/>
    <w:lvl w:ilvl="0" w:tentative="0">
      <w:start w:val="1"/>
      <w:numFmt w:val="decimal"/>
      <w:lvlText w:val="%1.0"/>
      <w:lvlJc w:val="left"/>
      <w:pPr>
        <w:tabs>
          <w:tab w:val="left" w:pos="720"/>
        </w:tabs>
        <w:ind w:left="720" w:hanging="720"/>
      </w:pPr>
      <w:rPr>
        <w:rFonts w:hint="default"/>
        <w:b/>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250"/>
        </w:tabs>
        <w:ind w:left="2250" w:hanging="720"/>
      </w:pPr>
      <w:rPr>
        <w:rFonts w:hint="default"/>
        <w:b w:val="0"/>
      </w:rPr>
    </w:lvl>
    <w:lvl w:ilvl="4" w:tentative="0">
      <w:start w:val="1"/>
      <w:numFmt w:val="decimal"/>
      <w:lvlText w:val="%1.%2.%3.%4.%5"/>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DE6D09"/>
    <w:rsid w:val="00003100"/>
    <w:rsid w:val="000036BD"/>
    <w:rsid w:val="00004645"/>
    <w:rsid w:val="00005006"/>
    <w:rsid w:val="000055BD"/>
    <w:rsid w:val="000072A9"/>
    <w:rsid w:val="000075D0"/>
    <w:rsid w:val="00010B80"/>
    <w:rsid w:val="000115BB"/>
    <w:rsid w:val="00012892"/>
    <w:rsid w:val="0001477F"/>
    <w:rsid w:val="00014E93"/>
    <w:rsid w:val="00015598"/>
    <w:rsid w:val="0001625F"/>
    <w:rsid w:val="00017079"/>
    <w:rsid w:val="0001746B"/>
    <w:rsid w:val="00017AAF"/>
    <w:rsid w:val="00020B94"/>
    <w:rsid w:val="00020CA3"/>
    <w:rsid w:val="0002290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AA0"/>
    <w:rsid w:val="00102F94"/>
    <w:rsid w:val="00103887"/>
    <w:rsid w:val="00103929"/>
    <w:rsid w:val="00103F86"/>
    <w:rsid w:val="001046ED"/>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537"/>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86BF0"/>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3FC6"/>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272"/>
    <w:rsid w:val="002808AA"/>
    <w:rsid w:val="002810AC"/>
    <w:rsid w:val="00283E3D"/>
    <w:rsid w:val="002843EA"/>
    <w:rsid w:val="002844EB"/>
    <w:rsid w:val="002853AA"/>
    <w:rsid w:val="00285D59"/>
    <w:rsid w:val="00285E4E"/>
    <w:rsid w:val="002861D5"/>
    <w:rsid w:val="0028637A"/>
    <w:rsid w:val="00286489"/>
    <w:rsid w:val="002866CC"/>
    <w:rsid w:val="002874A1"/>
    <w:rsid w:val="00290497"/>
    <w:rsid w:val="0029058A"/>
    <w:rsid w:val="00291348"/>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B24"/>
    <w:rsid w:val="002B3EA4"/>
    <w:rsid w:val="002B51DE"/>
    <w:rsid w:val="002B59A2"/>
    <w:rsid w:val="002B64FB"/>
    <w:rsid w:val="002B664E"/>
    <w:rsid w:val="002B6760"/>
    <w:rsid w:val="002B6D1D"/>
    <w:rsid w:val="002C14A9"/>
    <w:rsid w:val="002C192B"/>
    <w:rsid w:val="002C2465"/>
    <w:rsid w:val="002C2784"/>
    <w:rsid w:val="002C29DB"/>
    <w:rsid w:val="002C2CD9"/>
    <w:rsid w:val="002C462C"/>
    <w:rsid w:val="002C5DEB"/>
    <w:rsid w:val="002C64D9"/>
    <w:rsid w:val="002C72AB"/>
    <w:rsid w:val="002D0091"/>
    <w:rsid w:val="002D0E9F"/>
    <w:rsid w:val="002D189E"/>
    <w:rsid w:val="002D2259"/>
    <w:rsid w:val="002D24C8"/>
    <w:rsid w:val="002D3489"/>
    <w:rsid w:val="002D3533"/>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1A4"/>
    <w:rsid w:val="003108CC"/>
    <w:rsid w:val="00310931"/>
    <w:rsid w:val="003114C3"/>
    <w:rsid w:val="00311672"/>
    <w:rsid w:val="003122C7"/>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2F0"/>
    <w:rsid w:val="0033097F"/>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61"/>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2EF3"/>
    <w:rsid w:val="003A359F"/>
    <w:rsid w:val="003A378C"/>
    <w:rsid w:val="003A3BA4"/>
    <w:rsid w:val="003A49E0"/>
    <w:rsid w:val="003A4D33"/>
    <w:rsid w:val="003A601E"/>
    <w:rsid w:val="003A6191"/>
    <w:rsid w:val="003A69D9"/>
    <w:rsid w:val="003A6B3D"/>
    <w:rsid w:val="003A6DC6"/>
    <w:rsid w:val="003A71AA"/>
    <w:rsid w:val="003A76DF"/>
    <w:rsid w:val="003B0E10"/>
    <w:rsid w:val="003B1089"/>
    <w:rsid w:val="003B1D33"/>
    <w:rsid w:val="003B2FA8"/>
    <w:rsid w:val="003B37EE"/>
    <w:rsid w:val="003B3AA5"/>
    <w:rsid w:val="003B5541"/>
    <w:rsid w:val="003B6629"/>
    <w:rsid w:val="003B7ADC"/>
    <w:rsid w:val="003C05BC"/>
    <w:rsid w:val="003C1F3E"/>
    <w:rsid w:val="003C25CD"/>
    <w:rsid w:val="003C3154"/>
    <w:rsid w:val="003C38EE"/>
    <w:rsid w:val="003C41AE"/>
    <w:rsid w:val="003C4F55"/>
    <w:rsid w:val="003C56E1"/>
    <w:rsid w:val="003C64FA"/>
    <w:rsid w:val="003C69F7"/>
    <w:rsid w:val="003C6D21"/>
    <w:rsid w:val="003C7902"/>
    <w:rsid w:val="003C7EC3"/>
    <w:rsid w:val="003D147C"/>
    <w:rsid w:val="003D1F94"/>
    <w:rsid w:val="003D2572"/>
    <w:rsid w:val="003D2598"/>
    <w:rsid w:val="003D261F"/>
    <w:rsid w:val="003D366B"/>
    <w:rsid w:val="003D4297"/>
    <w:rsid w:val="003D46D6"/>
    <w:rsid w:val="003D4E28"/>
    <w:rsid w:val="003D6056"/>
    <w:rsid w:val="003D6125"/>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47898"/>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6F8C"/>
    <w:rsid w:val="004A7468"/>
    <w:rsid w:val="004A79DC"/>
    <w:rsid w:val="004B1115"/>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D7798"/>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3B4D"/>
    <w:rsid w:val="005341FA"/>
    <w:rsid w:val="00534806"/>
    <w:rsid w:val="00534DF6"/>
    <w:rsid w:val="005370F6"/>
    <w:rsid w:val="0053754A"/>
    <w:rsid w:val="0053784E"/>
    <w:rsid w:val="005400F2"/>
    <w:rsid w:val="0054012F"/>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1861"/>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BBF"/>
    <w:rsid w:val="005C7D7B"/>
    <w:rsid w:val="005D002B"/>
    <w:rsid w:val="005D04B4"/>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F6E"/>
    <w:rsid w:val="00665425"/>
    <w:rsid w:val="006662FF"/>
    <w:rsid w:val="006667E6"/>
    <w:rsid w:val="00667FF3"/>
    <w:rsid w:val="00670A14"/>
    <w:rsid w:val="00670B79"/>
    <w:rsid w:val="00672C14"/>
    <w:rsid w:val="00674C69"/>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392B"/>
    <w:rsid w:val="006A4A9E"/>
    <w:rsid w:val="006A4E38"/>
    <w:rsid w:val="006A65D5"/>
    <w:rsid w:val="006A7401"/>
    <w:rsid w:val="006A763B"/>
    <w:rsid w:val="006A7A63"/>
    <w:rsid w:val="006B0CAB"/>
    <w:rsid w:val="006B1FBF"/>
    <w:rsid w:val="006B23C3"/>
    <w:rsid w:val="006B2ADA"/>
    <w:rsid w:val="006B3C54"/>
    <w:rsid w:val="006B3CFC"/>
    <w:rsid w:val="006B4F2E"/>
    <w:rsid w:val="006B65B2"/>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D31"/>
    <w:rsid w:val="006D7F31"/>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4655"/>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36431"/>
    <w:rsid w:val="00740BFA"/>
    <w:rsid w:val="0074141E"/>
    <w:rsid w:val="007423C4"/>
    <w:rsid w:val="00742E6A"/>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6238"/>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6C4"/>
    <w:rsid w:val="007C582D"/>
    <w:rsid w:val="007C59EE"/>
    <w:rsid w:val="007C6433"/>
    <w:rsid w:val="007C6A71"/>
    <w:rsid w:val="007C734E"/>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5B7B"/>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87"/>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3D7D"/>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1C16"/>
    <w:rsid w:val="00883118"/>
    <w:rsid w:val="008831BD"/>
    <w:rsid w:val="0088322C"/>
    <w:rsid w:val="00883510"/>
    <w:rsid w:val="0088363B"/>
    <w:rsid w:val="00884579"/>
    <w:rsid w:val="00884771"/>
    <w:rsid w:val="008849E0"/>
    <w:rsid w:val="00884F73"/>
    <w:rsid w:val="0088502E"/>
    <w:rsid w:val="00885E06"/>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442"/>
    <w:rsid w:val="008A167E"/>
    <w:rsid w:val="008A1BF1"/>
    <w:rsid w:val="008A1C0A"/>
    <w:rsid w:val="008A2657"/>
    <w:rsid w:val="008A2A42"/>
    <w:rsid w:val="008A2D8C"/>
    <w:rsid w:val="008A340C"/>
    <w:rsid w:val="008A45E4"/>
    <w:rsid w:val="008A6833"/>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4A7"/>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3200"/>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0704F"/>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145B"/>
    <w:rsid w:val="00983409"/>
    <w:rsid w:val="00983C94"/>
    <w:rsid w:val="00984332"/>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5685"/>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9F7F31"/>
    <w:rsid w:val="00A00A64"/>
    <w:rsid w:val="00A0202B"/>
    <w:rsid w:val="00A02B06"/>
    <w:rsid w:val="00A03102"/>
    <w:rsid w:val="00A033B8"/>
    <w:rsid w:val="00A03A23"/>
    <w:rsid w:val="00A03F46"/>
    <w:rsid w:val="00A04B19"/>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022"/>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BA3"/>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93F"/>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3DD2"/>
    <w:rsid w:val="00AC404D"/>
    <w:rsid w:val="00AC4DBE"/>
    <w:rsid w:val="00AC5088"/>
    <w:rsid w:val="00AC6E4A"/>
    <w:rsid w:val="00AC7130"/>
    <w:rsid w:val="00AC7829"/>
    <w:rsid w:val="00AC7C19"/>
    <w:rsid w:val="00AD0666"/>
    <w:rsid w:val="00AD0BF6"/>
    <w:rsid w:val="00AD2F7C"/>
    <w:rsid w:val="00AD323E"/>
    <w:rsid w:val="00AD3287"/>
    <w:rsid w:val="00AD3EC4"/>
    <w:rsid w:val="00AD488D"/>
    <w:rsid w:val="00AD4B78"/>
    <w:rsid w:val="00AD5210"/>
    <w:rsid w:val="00AD5705"/>
    <w:rsid w:val="00AD59C7"/>
    <w:rsid w:val="00AD61AB"/>
    <w:rsid w:val="00AD6371"/>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887"/>
    <w:rsid w:val="00AE6E1E"/>
    <w:rsid w:val="00AE7BD8"/>
    <w:rsid w:val="00AE7DFD"/>
    <w:rsid w:val="00AE7EC7"/>
    <w:rsid w:val="00AF0B12"/>
    <w:rsid w:val="00AF1FFD"/>
    <w:rsid w:val="00AF2219"/>
    <w:rsid w:val="00AF3F64"/>
    <w:rsid w:val="00AF4C91"/>
    <w:rsid w:val="00AF4CBF"/>
    <w:rsid w:val="00AF6A0F"/>
    <w:rsid w:val="00AF6FA6"/>
    <w:rsid w:val="00B00137"/>
    <w:rsid w:val="00B0099F"/>
    <w:rsid w:val="00B009B4"/>
    <w:rsid w:val="00B01A48"/>
    <w:rsid w:val="00B01D07"/>
    <w:rsid w:val="00B01EDF"/>
    <w:rsid w:val="00B0313F"/>
    <w:rsid w:val="00B03D3B"/>
    <w:rsid w:val="00B040CA"/>
    <w:rsid w:val="00B06348"/>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64"/>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5DA0"/>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4B3"/>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3235"/>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43B"/>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E1E"/>
    <w:rsid w:val="00D33F02"/>
    <w:rsid w:val="00D34536"/>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5CFB"/>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B1A"/>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6329"/>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2E49"/>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3E01"/>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265"/>
    <w:rsid w:val="00F84D81"/>
    <w:rsid w:val="00F852FD"/>
    <w:rsid w:val="00F8547C"/>
    <w:rsid w:val="00F85707"/>
    <w:rsid w:val="00F85D5E"/>
    <w:rsid w:val="00F865F2"/>
    <w:rsid w:val="00F869BA"/>
    <w:rsid w:val="00F873B2"/>
    <w:rsid w:val="00F8753B"/>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6CB1"/>
    <w:rsid w:val="156178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uiPriority w:val="0"/>
    <w:rPr>
      <w:rFonts w:ascii="Tahoma" w:hAnsi="Tahoma" w:cs="Tahoma"/>
      <w:sz w:val="16"/>
      <w:szCs w:val="16"/>
    </w:rPr>
  </w:style>
  <w:style w:type="paragraph" w:styleId="5">
    <w:name w:val="Body Text"/>
    <w:basedOn w:val="1"/>
    <w:uiPriority w:val="0"/>
    <w:pPr>
      <w:spacing w:after="120"/>
    </w:pPr>
  </w:style>
  <w:style w:type="paragraph" w:styleId="6">
    <w:name w:val="footer"/>
    <w:basedOn w:val="1"/>
    <w:link w:val="12"/>
    <w:uiPriority w:val="0"/>
    <w:pPr>
      <w:tabs>
        <w:tab w:val="center" w:pos="4320"/>
        <w:tab w:val="right" w:pos="8640"/>
      </w:tabs>
    </w:pPr>
  </w:style>
  <w:style w:type="paragraph" w:styleId="7">
    <w:name w:val="header"/>
    <w:basedOn w:val="1"/>
    <w:link w:val="10"/>
    <w:uiPriority w:val="0"/>
    <w:pPr>
      <w:tabs>
        <w:tab w:val="center" w:pos="4320"/>
        <w:tab w:val="right" w:pos="8640"/>
      </w:tabs>
    </w:pPr>
  </w:style>
  <w:style w:type="character" w:styleId="8">
    <w:name w:val="page number"/>
    <w:basedOn w:val="2"/>
    <w:uiPriority w:val="0"/>
  </w:style>
  <w:style w:type="table" w:styleId="9">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er Char"/>
    <w:basedOn w:val="2"/>
    <w:link w:val="7"/>
    <w:uiPriority w:val="0"/>
    <w:rPr>
      <w:sz w:val="24"/>
      <w:szCs w:val="24"/>
    </w:rPr>
  </w:style>
  <w:style w:type="paragraph" w:styleId="11">
    <w:name w:val="List Paragraph"/>
    <w:basedOn w:val="1"/>
    <w:qFormat/>
    <w:uiPriority w:val="34"/>
    <w:pPr>
      <w:ind w:left="720"/>
      <w:contextualSpacing/>
    </w:pPr>
  </w:style>
  <w:style w:type="character" w:customStyle="1" w:styleId="12">
    <w:name w:val="Footer Char"/>
    <w:basedOn w:val="2"/>
    <w:link w:val="6"/>
    <w:uiPriority w:val="0"/>
    <w:rPr>
      <w:sz w:val="24"/>
      <w:szCs w:val="24"/>
    </w:rPr>
  </w:style>
  <w:style w:type="table" w:customStyle="1" w:styleId="13">
    <w:name w:val="Table Grid1"/>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4">
    <w:name w:val="Default Text"/>
    <w:basedOn w:val="1"/>
    <w:uiPriority w:val="0"/>
    <w:rPr>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datastoreItem>
</file>

<file path=docProps/app.xml><?xml version="1.0" encoding="utf-8"?>
<Properties xmlns="http://schemas.openxmlformats.org/officeDocument/2006/extended-properties" xmlns:vt="http://schemas.openxmlformats.org/officeDocument/2006/docPropsVTypes">
  <Template>Normal</Template>
  <Company>Shankar</Company>
  <Pages>1</Pages>
  <Words>470</Words>
  <Characters>2681</Characters>
  <Lines>22</Lines>
  <Paragraphs>6</Paragraphs>
  <TotalTime>2897</TotalTime>
  <ScaleCrop>false</ScaleCrop>
  <LinksUpToDate>false</LinksUpToDate>
  <CharactersWithSpaces>3145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2012-09-11T07:20:00Z</dcterms:created>
  <dc:creator>Shankar</dc:creator>
  <cp:lastModifiedBy>QA- Discovery</cp:lastModifiedBy>
  <cp:lastPrinted>2018-04-18T04:48:00Z</cp:lastPrinted>
  <dcterms:modified xsi:type="dcterms:W3CDTF">2022-05-21T04:33:33Z</dcterms:modified>
  <dc:title>Production SOP's</dc:title>
  <cp:revision>1934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B5A268A5DF22403D8753FAE666DB5387</vt:lpwstr>
  </property>
</Properties>
</file>