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DD" w:rsidRPr="00B833AB" w:rsidRDefault="00B67A12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833AB">
        <w:rPr>
          <w:b/>
          <w:sz w:val="24"/>
          <w:szCs w:val="24"/>
        </w:rPr>
        <w:t>PURPOSE</w:t>
      </w:r>
      <w:r w:rsidR="00EC0BCC" w:rsidRPr="00B833AB">
        <w:rPr>
          <w:b/>
          <w:sz w:val="24"/>
          <w:szCs w:val="24"/>
        </w:rPr>
        <w:t>:</w:t>
      </w:r>
    </w:p>
    <w:p w:rsidR="000D22DD" w:rsidRPr="00B833AB" w:rsidRDefault="000D22DD" w:rsidP="00A157E4">
      <w:pPr>
        <w:pStyle w:val="ListParagraph"/>
        <w:widowControl w:val="0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B833AB">
        <w:rPr>
          <w:sz w:val="24"/>
          <w:szCs w:val="24"/>
        </w:rPr>
        <w:t>To lay down a procedure for handling, storage, investigation</w:t>
      </w:r>
      <w:r w:rsidR="004F565F" w:rsidRPr="00B833AB">
        <w:rPr>
          <w:sz w:val="24"/>
          <w:szCs w:val="24"/>
        </w:rPr>
        <w:t xml:space="preserve"> and</w:t>
      </w:r>
      <w:r w:rsidRPr="00B833AB">
        <w:rPr>
          <w:sz w:val="24"/>
          <w:szCs w:val="24"/>
        </w:rPr>
        <w:t xml:space="preserve"> evaluation of returned goods.</w:t>
      </w:r>
    </w:p>
    <w:p w:rsidR="000D22DD" w:rsidRPr="00B833AB" w:rsidRDefault="00B67A12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833AB">
        <w:rPr>
          <w:b/>
          <w:sz w:val="24"/>
          <w:szCs w:val="24"/>
        </w:rPr>
        <w:t>SCOPE</w:t>
      </w:r>
      <w:r w:rsidR="00EC0BCC" w:rsidRPr="00B833AB">
        <w:rPr>
          <w:b/>
          <w:sz w:val="24"/>
          <w:szCs w:val="24"/>
        </w:rPr>
        <w:t>:</w:t>
      </w:r>
    </w:p>
    <w:p w:rsidR="000D22DD" w:rsidRPr="00B833AB" w:rsidRDefault="000D22DD" w:rsidP="00A157E4">
      <w:pPr>
        <w:pStyle w:val="ListParagraph"/>
        <w:widowControl w:val="0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B833AB">
        <w:rPr>
          <w:sz w:val="24"/>
          <w:szCs w:val="24"/>
        </w:rPr>
        <w:t>This procedure is applicable for handling of returned</w:t>
      </w:r>
      <w:r w:rsidR="00A94D4E" w:rsidRPr="00B833AB">
        <w:rPr>
          <w:sz w:val="24"/>
          <w:szCs w:val="24"/>
        </w:rPr>
        <w:t xml:space="preserve"> goods, which are returned from </w:t>
      </w:r>
      <w:r w:rsidRPr="00B833AB">
        <w:rPr>
          <w:sz w:val="24"/>
          <w:szCs w:val="24"/>
        </w:rPr>
        <w:t>the market at Discovery Laboratories P</w:t>
      </w:r>
      <w:r w:rsidR="008D34F9" w:rsidRPr="00B833AB">
        <w:rPr>
          <w:sz w:val="24"/>
          <w:szCs w:val="24"/>
        </w:rPr>
        <w:t>vt.</w:t>
      </w:r>
      <w:r w:rsidRPr="00B833AB">
        <w:rPr>
          <w:sz w:val="24"/>
          <w:szCs w:val="24"/>
        </w:rPr>
        <w:t xml:space="preserve"> Ltd.</w:t>
      </w:r>
    </w:p>
    <w:p w:rsidR="00B113C2" w:rsidRPr="00B833AB" w:rsidRDefault="00B67A12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833AB">
        <w:rPr>
          <w:b/>
          <w:sz w:val="24"/>
          <w:szCs w:val="24"/>
        </w:rPr>
        <w:t>RESPONSIBILITY</w:t>
      </w:r>
      <w:r w:rsidR="00EC0BCC" w:rsidRPr="00B833AB">
        <w:rPr>
          <w:b/>
          <w:sz w:val="24"/>
          <w:szCs w:val="24"/>
        </w:rPr>
        <w:t>:</w:t>
      </w:r>
    </w:p>
    <w:p w:rsidR="000D22DD" w:rsidRPr="00B833AB" w:rsidRDefault="008D34F9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Ware House</w:t>
      </w:r>
      <w:r w:rsidR="000D22DD" w:rsidRPr="00B833AB">
        <w:rPr>
          <w:sz w:val="24"/>
          <w:szCs w:val="24"/>
        </w:rPr>
        <w:t xml:space="preserve"> Personnel are responsible to </w:t>
      </w:r>
      <w:r w:rsidR="00A94D4E" w:rsidRPr="00B833AB">
        <w:rPr>
          <w:sz w:val="24"/>
          <w:szCs w:val="24"/>
        </w:rPr>
        <w:t>receipt of return goods from customer, store  and complete the necessary documentation.</w:t>
      </w:r>
    </w:p>
    <w:p w:rsidR="000D22DD" w:rsidRPr="00B833AB" w:rsidRDefault="000D22DD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QA personnel are responsible for inspection of the returned goods material.</w:t>
      </w:r>
    </w:p>
    <w:p w:rsidR="000D22DD" w:rsidRPr="00B833AB" w:rsidRDefault="000D22DD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QC personnel are responsible for sampling and testing as per requirement.</w:t>
      </w:r>
    </w:p>
    <w:p w:rsidR="00B833AB" w:rsidRPr="00B833AB" w:rsidRDefault="00B833AB" w:rsidP="00B833AB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Production personnel are responsible for repacking or reprocessing of returned goods as per outcome of investigation.</w:t>
      </w:r>
    </w:p>
    <w:p w:rsidR="000D22DD" w:rsidRPr="00B833AB" w:rsidRDefault="000D22DD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Head-QA / Designee is responsible to take final decision on the returned goods</w:t>
      </w:r>
      <w:r w:rsidR="00B833AB" w:rsidRPr="00B833AB">
        <w:rPr>
          <w:sz w:val="24"/>
          <w:szCs w:val="24"/>
        </w:rPr>
        <w:t xml:space="preserve"> dispositio</w:t>
      </w:r>
      <w:r w:rsidR="00952AA6">
        <w:rPr>
          <w:sz w:val="24"/>
          <w:szCs w:val="24"/>
        </w:rPr>
        <w:t>n</w:t>
      </w:r>
      <w:r w:rsidRPr="00B833AB">
        <w:rPr>
          <w:sz w:val="24"/>
          <w:szCs w:val="24"/>
        </w:rPr>
        <w:t>.</w:t>
      </w:r>
    </w:p>
    <w:p w:rsidR="00C63A0F" w:rsidRPr="00B833AB" w:rsidRDefault="00EE305E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833AB">
        <w:rPr>
          <w:b/>
          <w:sz w:val="24"/>
          <w:szCs w:val="24"/>
        </w:rPr>
        <w:t>DEFINITIONS:</w:t>
      </w:r>
    </w:p>
    <w:p w:rsidR="00C63A0F" w:rsidRPr="00B833AB" w:rsidRDefault="000D22DD" w:rsidP="00A157E4">
      <w:pPr>
        <w:pStyle w:val="ListParagraph"/>
        <w:widowControl w:val="0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Nil</w:t>
      </w:r>
    </w:p>
    <w:p w:rsidR="00A94D4E" w:rsidRPr="00B833AB" w:rsidRDefault="00B67A12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833AB">
        <w:rPr>
          <w:b/>
          <w:sz w:val="24"/>
          <w:szCs w:val="24"/>
        </w:rPr>
        <w:t>PROCEDURE</w:t>
      </w:r>
      <w:r w:rsidR="00A94D4E" w:rsidRPr="00B833AB">
        <w:rPr>
          <w:b/>
          <w:sz w:val="24"/>
          <w:szCs w:val="24"/>
        </w:rPr>
        <w:t>:</w:t>
      </w:r>
    </w:p>
    <w:p w:rsidR="00A94D4E" w:rsidRPr="00B833AB" w:rsidRDefault="00A94D4E" w:rsidP="00B833AB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34" w:hanging="567"/>
        <w:jc w:val="both"/>
        <w:rPr>
          <w:b/>
          <w:sz w:val="24"/>
          <w:szCs w:val="24"/>
        </w:rPr>
      </w:pPr>
      <w:r w:rsidRPr="00B833AB">
        <w:rPr>
          <w:sz w:val="24"/>
          <w:szCs w:val="24"/>
        </w:rPr>
        <w:t xml:space="preserve">Products shall be returned from the market for any one/ some of the following reasons but not limited to: </w:t>
      </w:r>
    </w:p>
    <w:p w:rsidR="00A94D4E" w:rsidRPr="00B833AB" w:rsidRDefault="00A94D4E" w:rsidP="00A157E4">
      <w:pPr>
        <w:pStyle w:val="ListParagraph"/>
        <w:widowControl w:val="0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B833AB">
        <w:rPr>
          <w:sz w:val="24"/>
          <w:szCs w:val="24"/>
        </w:rPr>
        <w:t>Market complaint from Customer.</w:t>
      </w:r>
    </w:p>
    <w:p w:rsidR="00A94D4E" w:rsidRPr="00B833AB" w:rsidRDefault="00A94D4E" w:rsidP="00A157E4">
      <w:pPr>
        <w:pStyle w:val="ListParagraph"/>
        <w:widowControl w:val="0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B833AB">
        <w:rPr>
          <w:sz w:val="24"/>
          <w:szCs w:val="24"/>
        </w:rPr>
        <w:t>Stocks returned from distribution system, due to Date Expired Products, Packing problem, Commercial reasons, recall materials etc.</w:t>
      </w:r>
    </w:p>
    <w:p w:rsidR="00B833AB" w:rsidRPr="00B833AB" w:rsidRDefault="00B833AB" w:rsidP="00B833AB">
      <w:pPr>
        <w:widowControl w:val="0"/>
        <w:numPr>
          <w:ilvl w:val="1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The decision for acc</w:t>
      </w:r>
      <w:r w:rsidR="00952AA6">
        <w:rPr>
          <w:rFonts w:ascii="Times New Roman" w:hAnsi="Times New Roman" w:cs="Times New Roman"/>
          <w:sz w:val="24"/>
          <w:szCs w:val="24"/>
        </w:rPr>
        <w:t>eptance of returned goods from c</w:t>
      </w:r>
      <w:r w:rsidRPr="00B833AB">
        <w:rPr>
          <w:rFonts w:ascii="Times New Roman" w:hAnsi="Times New Roman" w:cs="Times New Roman"/>
          <w:sz w:val="24"/>
          <w:szCs w:val="24"/>
        </w:rPr>
        <w:t>ustomer shall be authorized by Head  Quality assurance</w:t>
      </w:r>
    </w:p>
    <w:p w:rsidR="008D34F9" w:rsidRPr="00B833AB" w:rsidRDefault="002739A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Ware house</w:t>
      </w:r>
      <w:r w:rsidR="00A44DC7">
        <w:rPr>
          <w:sz w:val="24"/>
          <w:szCs w:val="24"/>
        </w:rPr>
        <w:t xml:space="preserve"> </w:t>
      </w:r>
      <w:r w:rsidR="00E95788" w:rsidRPr="00B833AB">
        <w:rPr>
          <w:sz w:val="24"/>
          <w:szCs w:val="24"/>
        </w:rPr>
        <w:t xml:space="preserve">personnel </w:t>
      </w:r>
      <w:r w:rsidR="008D34F9" w:rsidRPr="00B833AB">
        <w:rPr>
          <w:sz w:val="24"/>
          <w:szCs w:val="24"/>
        </w:rPr>
        <w:t>shall check the necessary documents. If found complied, receive the Returned material.</w:t>
      </w:r>
    </w:p>
    <w:p w:rsidR="00223E55" w:rsidRPr="00B833AB" w:rsidRDefault="00E95788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 w:rsidRPr="00B833AB">
        <w:rPr>
          <w:sz w:val="24"/>
          <w:szCs w:val="24"/>
        </w:rPr>
        <w:lastRenderedPageBreak/>
        <w:t xml:space="preserve">Ware house personnel shall </w:t>
      </w:r>
      <w:r w:rsidR="00223E55" w:rsidRPr="00B833AB">
        <w:rPr>
          <w:sz w:val="24"/>
          <w:szCs w:val="24"/>
        </w:rPr>
        <w:t>fill the “</w:t>
      </w:r>
      <w:r w:rsidR="002C3447" w:rsidRPr="00B833AB">
        <w:rPr>
          <w:sz w:val="24"/>
          <w:szCs w:val="24"/>
        </w:rPr>
        <w:t>Return goods report (RGR)</w:t>
      </w:r>
      <w:r w:rsidR="00223E55" w:rsidRPr="00B833AB">
        <w:rPr>
          <w:sz w:val="24"/>
          <w:szCs w:val="24"/>
        </w:rPr>
        <w:t>”</w:t>
      </w:r>
      <w:r w:rsidRPr="00B833AB">
        <w:rPr>
          <w:sz w:val="24"/>
          <w:szCs w:val="24"/>
        </w:rPr>
        <w:t xml:space="preserve"> as current version</w:t>
      </w:r>
      <w:r w:rsidR="007867BB">
        <w:rPr>
          <w:sz w:val="24"/>
          <w:szCs w:val="24"/>
        </w:rPr>
        <w:t xml:space="preserve"> of </w:t>
      </w:r>
      <w:r w:rsidR="007867BB" w:rsidRPr="00B833AB">
        <w:rPr>
          <w:sz w:val="24"/>
          <w:szCs w:val="24"/>
        </w:rPr>
        <w:t>QA014-FM096</w:t>
      </w:r>
      <w:r w:rsidR="0022252D">
        <w:rPr>
          <w:sz w:val="24"/>
          <w:szCs w:val="24"/>
        </w:rPr>
        <w:t xml:space="preserve">and </w:t>
      </w:r>
      <w:r w:rsidR="00223E55" w:rsidRPr="00B833AB">
        <w:rPr>
          <w:sz w:val="24"/>
          <w:szCs w:val="24"/>
        </w:rPr>
        <w:t>Warehouse shall obtain the statuary clearance for the products returned, if any</w:t>
      </w:r>
    </w:p>
    <w:p w:rsidR="006B57BF" w:rsidRPr="006B57BF" w:rsidRDefault="006B57BF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Warehouse shall cross verify the returned quantity against dispatched quantity and record the data.</w:t>
      </w:r>
    </w:p>
    <w:p w:rsidR="00223E55" w:rsidRPr="00B833AB" w:rsidRDefault="00223E5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 w:rsidRPr="00B833AB">
        <w:rPr>
          <w:sz w:val="24"/>
          <w:szCs w:val="24"/>
        </w:rPr>
        <w:t xml:space="preserve">Warehouse personnel shall strike off (diagonally with pen/ marker) the all approved/ release labels </w:t>
      </w:r>
      <w:r w:rsidR="0022252D">
        <w:rPr>
          <w:sz w:val="24"/>
          <w:szCs w:val="24"/>
        </w:rPr>
        <w:t xml:space="preserve">and customer labels, if any </w:t>
      </w:r>
      <w:r w:rsidRPr="00B833AB">
        <w:rPr>
          <w:sz w:val="24"/>
          <w:szCs w:val="24"/>
        </w:rPr>
        <w:t>present on the containers.</w:t>
      </w:r>
    </w:p>
    <w:p w:rsidR="00223E55" w:rsidRPr="00B833AB" w:rsidRDefault="00223E5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 w:rsidRPr="00B833AB">
        <w:rPr>
          <w:sz w:val="24"/>
          <w:szCs w:val="24"/>
        </w:rPr>
        <w:t>Warehouse shall clearly identify all returned goods, segregate and quarantine in a secured place (designated areas). Such materials shall be stored in Warehouse control till investigates and determines the final disposition.</w:t>
      </w:r>
    </w:p>
    <w:p w:rsidR="00223E55" w:rsidRPr="00B833AB" w:rsidRDefault="00223E5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 w:rsidRPr="00B833AB">
        <w:rPr>
          <w:sz w:val="24"/>
          <w:szCs w:val="24"/>
        </w:rPr>
        <w:t xml:space="preserve">Where facilities are not available within Warehouse area (for reasons of materials requiring storage in controlled or special storage conditions or due to storage constraints) the </w:t>
      </w:r>
      <w:r w:rsidR="00ED4A3F">
        <w:rPr>
          <w:sz w:val="24"/>
          <w:szCs w:val="24"/>
        </w:rPr>
        <w:t>same shall be maintained in the Rejected room.</w:t>
      </w:r>
    </w:p>
    <w:p w:rsidR="00223E55" w:rsidRPr="00B833AB" w:rsidRDefault="00223E5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FF0000"/>
          <w:sz w:val="24"/>
          <w:szCs w:val="24"/>
        </w:rPr>
      </w:pPr>
      <w:r w:rsidRPr="00B833AB">
        <w:rPr>
          <w:sz w:val="24"/>
          <w:szCs w:val="24"/>
        </w:rPr>
        <w:t>In such cases, an equivalent control shall be exercised by means of adequate segregation, identification and quarantine in a secured place that shall prevent any inadvertent usage before determines the final disposition.</w:t>
      </w:r>
    </w:p>
    <w:p w:rsidR="002C3447" w:rsidRPr="00B833AB" w:rsidRDefault="008D34F9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 xml:space="preserve">After received Return Goods </w:t>
      </w:r>
      <w:r w:rsidR="002C3447" w:rsidRPr="00B833AB">
        <w:rPr>
          <w:sz w:val="24"/>
          <w:szCs w:val="24"/>
        </w:rPr>
        <w:t xml:space="preserve">report </w:t>
      </w:r>
      <w:r w:rsidRPr="00B833AB">
        <w:rPr>
          <w:sz w:val="24"/>
          <w:szCs w:val="24"/>
        </w:rPr>
        <w:t xml:space="preserve">from </w:t>
      </w:r>
      <w:r w:rsidR="000D03DD" w:rsidRPr="00B833AB">
        <w:rPr>
          <w:sz w:val="24"/>
          <w:szCs w:val="24"/>
        </w:rPr>
        <w:t>Ware house</w:t>
      </w:r>
      <w:r w:rsidRPr="00B833AB">
        <w:rPr>
          <w:sz w:val="24"/>
          <w:szCs w:val="24"/>
        </w:rPr>
        <w:t>, QA In charge</w:t>
      </w:r>
      <w:r w:rsidR="00F72C9F" w:rsidRPr="00B833AB">
        <w:rPr>
          <w:sz w:val="24"/>
          <w:szCs w:val="24"/>
        </w:rPr>
        <w:t xml:space="preserve"> shall enter the </w:t>
      </w:r>
      <w:r w:rsidRPr="00B833AB">
        <w:rPr>
          <w:sz w:val="24"/>
          <w:szCs w:val="24"/>
        </w:rPr>
        <w:t>details “Return Goods Inward Register as per the current format No.QA</w:t>
      </w:r>
      <w:r w:rsidR="000D03DD" w:rsidRPr="00B833AB">
        <w:rPr>
          <w:sz w:val="24"/>
          <w:szCs w:val="24"/>
        </w:rPr>
        <w:t>014</w:t>
      </w:r>
      <w:r w:rsidRPr="00B833AB">
        <w:rPr>
          <w:sz w:val="24"/>
          <w:szCs w:val="24"/>
        </w:rPr>
        <w:t>-F</w:t>
      </w:r>
      <w:r w:rsidR="000D03DD" w:rsidRPr="00B833AB">
        <w:rPr>
          <w:sz w:val="24"/>
          <w:szCs w:val="24"/>
        </w:rPr>
        <w:t>M</w:t>
      </w:r>
      <w:r w:rsidRPr="00B833AB">
        <w:rPr>
          <w:sz w:val="24"/>
          <w:szCs w:val="24"/>
        </w:rPr>
        <w:t>097</w:t>
      </w:r>
      <w:r w:rsidR="002C3447" w:rsidRPr="00B833AB">
        <w:rPr>
          <w:sz w:val="24"/>
          <w:szCs w:val="24"/>
        </w:rPr>
        <w:t>and shall assign the Return goods report number.</w:t>
      </w:r>
    </w:p>
    <w:p w:rsidR="005E5D5E" w:rsidRPr="00B833AB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Return Goods Numbering System: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t>Return Goods Material number system shall be given as RG/XXX/YYNNN.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  <w:highlight w:val="yellow"/>
        </w:rPr>
      </w:pPr>
      <w:r w:rsidRPr="00B833AB">
        <w:rPr>
          <w:sz w:val="24"/>
          <w:szCs w:val="24"/>
        </w:rPr>
        <w:t>Where,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t>RG</w:t>
      </w:r>
      <w:r w:rsidRPr="00B833AB">
        <w:rPr>
          <w:sz w:val="24"/>
          <w:szCs w:val="24"/>
        </w:rPr>
        <w:tab/>
        <w:t>- Stands for Returned Goods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t xml:space="preserve">XXX </w:t>
      </w:r>
      <w:r w:rsidRPr="00B833AB">
        <w:rPr>
          <w:sz w:val="24"/>
          <w:szCs w:val="24"/>
        </w:rPr>
        <w:tab/>
        <w:t xml:space="preserve">- Product code with stage 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t>NNN</w:t>
      </w:r>
      <w:r w:rsidRPr="00B833AB">
        <w:rPr>
          <w:sz w:val="24"/>
          <w:szCs w:val="24"/>
        </w:rPr>
        <w:tab/>
        <w:t>- Stands for the Sequential No. 001, 002…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t>YY</w:t>
      </w:r>
      <w:r w:rsidRPr="00B833AB">
        <w:rPr>
          <w:sz w:val="24"/>
          <w:szCs w:val="24"/>
        </w:rPr>
        <w:tab/>
        <w:t>- Stands for the last two digits of the Year</w:t>
      </w:r>
    </w:p>
    <w:p w:rsidR="005E5D5E" w:rsidRPr="00B833AB" w:rsidRDefault="005E5D5E" w:rsidP="00A157E4">
      <w:pPr>
        <w:pStyle w:val="ListParagraph"/>
        <w:widowControl w:val="0"/>
        <w:suppressLineNumbers/>
        <w:suppressAutoHyphens/>
        <w:spacing w:line="360" w:lineRule="auto"/>
        <w:ind w:left="1080" w:right="-61"/>
        <w:jc w:val="both"/>
        <w:outlineLvl w:val="0"/>
        <w:rPr>
          <w:sz w:val="24"/>
          <w:szCs w:val="24"/>
        </w:rPr>
      </w:pPr>
      <w:r w:rsidRPr="00B833AB">
        <w:rPr>
          <w:sz w:val="24"/>
          <w:szCs w:val="24"/>
        </w:rPr>
        <w:lastRenderedPageBreak/>
        <w:t>e.g.: RG/DAH-II/1</w:t>
      </w:r>
      <w:r w:rsidR="00A44DC7">
        <w:rPr>
          <w:sz w:val="24"/>
          <w:szCs w:val="24"/>
        </w:rPr>
        <w:t>9</w:t>
      </w:r>
      <w:r w:rsidRPr="00B833AB">
        <w:rPr>
          <w:sz w:val="24"/>
          <w:szCs w:val="24"/>
        </w:rPr>
        <w:t>001 indicates first Returned goods received in the Year 201</w:t>
      </w:r>
      <w:r w:rsidR="00A44DC7">
        <w:rPr>
          <w:sz w:val="24"/>
          <w:szCs w:val="24"/>
        </w:rPr>
        <w:t>9</w:t>
      </w:r>
      <w:r w:rsidRPr="00B833AB">
        <w:rPr>
          <w:sz w:val="24"/>
          <w:szCs w:val="24"/>
        </w:rPr>
        <w:t>.</w:t>
      </w:r>
    </w:p>
    <w:p w:rsidR="00EF0225" w:rsidRDefault="00EF022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QA shall cross verify the details filled by Warehouse by </w:t>
      </w:r>
      <w:r w:rsidR="00952AA6">
        <w:rPr>
          <w:sz w:val="24"/>
          <w:szCs w:val="24"/>
        </w:rPr>
        <w:t xml:space="preserve">verifying the </w:t>
      </w:r>
      <w:r>
        <w:rPr>
          <w:sz w:val="24"/>
          <w:szCs w:val="24"/>
        </w:rPr>
        <w:t>material</w:t>
      </w:r>
      <w:r w:rsidR="00952AA6">
        <w:rPr>
          <w:sz w:val="24"/>
          <w:szCs w:val="24"/>
        </w:rPr>
        <w:t xml:space="preserve"> containers</w:t>
      </w:r>
      <w:r>
        <w:rPr>
          <w:sz w:val="24"/>
          <w:szCs w:val="24"/>
        </w:rPr>
        <w:t xml:space="preserve"> and shall record the comments, if any.</w:t>
      </w:r>
    </w:p>
    <w:p w:rsidR="002C3447" w:rsidRPr="00B833AB" w:rsidRDefault="002C3447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 xml:space="preserve">QA shall check the complaint log, whether the goods were returned following the receipt/ investigation of the complaint. </w:t>
      </w:r>
    </w:p>
    <w:p w:rsidR="002C3447" w:rsidRPr="00B833AB" w:rsidRDefault="002C3447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 xml:space="preserve">In case no complaint is recorded, then QA shall get clarification from </w:t>
      </w:r>
      <w:r w:rsidR="002807B4" w:rsidRPr="00B833AB">
        <w:rPr>
          <w:sz w:val="24"/>
          <w:szCs w:val="24"/>
        </w:rPr>
        <w:t>customer</w:t>
      </w:r>
      <w:r w:rsidRPr="00B833AB">
        <w:rPr>
          <w:sz w:val="24"/>
          <w:szCs w:val="24"/>
        </w:rPr>
        <w:t>. In case it is a complaint</w:t>
      </w:r>
      <w:r w:rsidR="0022252D">
        <w:rPr>
          <w:sz w:val="24"/>
          <w:szCs w:val="24"/>
        </w:rPr>
        <w:t>,</w:t>
      </w:r>
      <w:r w:rsidRPr="00B833AB">
        <w:rPr>
          <w:sz w:val="24"/>
          <w:szCs w:val="24"/>
        </w:rPr>
        <w:t xml:space="preserve"> proceed as per complaint SOP.</w:t>
      </w:r>
    </w:p>
    <w:p w:rsidR="00A157E4" w:rsidRPr="00B833AB" w:rsidRDefault="002C3447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Return goods shall be proceeded further for investigation.</w:t>
      </w:r>
    </w:p>
    <w:p w:rsidR="00A157E4" w:rsidRPr="00B833AB" w:rsidRDefault="00A157E4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b/>
          <w:sz w:val="24"/>
          <w:szCs w:val="24"/>
        </w:rPr>
        <w:t>Investigation:</w:t>
      </w:r>
    </w:p>
    <w:p w:rsidR="00A157E4" w:rsidRPr="00B833AB" w:rsidRDefault="00A157E4" w:rsidP="00A157E4">
      <w:pPr>
        <w:widowControl w:val="0"/>
        <w:numPr>
          <w:ilvl w:val="2"/>
          <w:numId w:val="2"/>
        </w:numPr>
        <w:ind w:left="1985" w:right="-4" w:hanging="851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QA representative shall inspect the returned goods with a view to determine their suitability either for their return to approved stocks or for distribution.</w:t>
      </w:r>
    </w:p>
    <w:p w:rsidR="00A157E4" w:rsidRPr="00B833AB" w:rsidRDefault="00A157E4" w:rsidP="00A157E4">
      <w:pPr>
        <w:widowControl w:val="0"/>
        <w:numPr>
          <w:ilvl w:val="2"/>
          <w:numId w:val="2"/>
        </w:numPr>
        <w:ind w:left="1985" w:right="-4" w:hanging="851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Each delivery of the returned goods and each batch within a delivery of returned goods shall be separately evaluated by QA representative for disposition.</w:t>
      </w:r>
    </w:p>
    <w:p w:rsidR="00A157E4" w:rsidRPr="00B833AB" w:rsidRDefault="00A157E4" w:rsidP="00A157E4">
      <w:pPr>
        <w:widowControl w:val="0"/>
        <w:numPr>
          <w:ilvl w:val="2"/>
          <w:numId w:val="2"/>
        </w:numPr>
        <w:ind w:left="1985" w:right="-4" w:hanging="851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QA representative shall assess the returned goods:</w:t>
      </w:r>
    </w:p>
    <w:p w:rsidR="00A157E4" w:rsidRPr="00B833AB" w:rsidRDefault="00A157E4" w:rsidP="00A157E4">
      <w:pPr>
        <w:widowControl w:val="0"/>
        <w:ind w:left="2355" w:right="-4" w:firstLine="52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Physical condition of the receipt of the containers</w:t>
      </w:r>
    </w:p>
    <w:p w:rsidR="00A157E4" w:rsidRPr="00B833AB" w:rsidRDefault="00A157E4" w:rsidP="00A157E4">
      <w:pPr>
        <w:widowControl w:val="0"/>
        <w:ind w:left="2530" w:right="-4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Correctness of identification</w:t>
      </w:r>
    </w:p>
    <w:p w:rsidR="00A157E4" w:rsidRPr="00B833AB" w:rsidRDefault="00A157E4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Intactness of seals</w:t>
      </w:r>
    </w:p>
    <w:p w:rsidR="00A157E4" w:rsidRPr="00B833AB" w:rsidRDefault="00A157E4" w:rsidP="00A157E4">
      <w:pPr>
        <w:widowControl w:val="0"/>
        <w:numPr>
          <w:ilvl w:val="2"/>
          <w:numId w:val="2"/>
        </w:numPr>
        <w:ind w:left="1985" w:right="-4" w:hanging="851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QA representative  shall evaluate each batch for the following obvious defects and goods with the below defects:</w:t>
      </w:r>
    </w:p>
    <w:p w:rsidR="00A157E4" w:rsidRPr="00B833AB" w:rsidRDefault="00A157E4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 xml:space="preserve">Physically damaged primary packs </w:t>
      </w:r>
    </w:p>
    <w:p w:rsidR="00A157E4" w:rsidRPr="00B833AB" w:rsidRDefault="00A157E4" w:rsidP="00A157E4">
      <w:pPr>
        <w:widowControl w:val="0"/>
        <w:ind w:left="2530" w:right="-4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Visible evidence of deterioration</w:t>
      </w:r>
    </w:p>
    <w:p w:rsidR="00A157E4" w:rsidRPr="00B833AB" w:rsidRDefault="00A157E4" w:rsidP="00A157E4">
      <w:pPr>
        <w:widowControl w:val="0"/>
        <w:ind w:left="2355" w:right="-4" w:firstLine="52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Evidence of adulteration or tampering</w:t>
      </w:r>
    </w:p>
    <w:p w:rsidR="00A157E4" w:rsidRPr="00B833AB" w:rsidRDefault="00A157E4" w:rsidP="00A157E4">
      <w:pPr>
        <w:widowControl w:val="0"/>
        <w:ind w:left="2180" w:right="-4" w:firstLine="700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Lacking correct identification</w:t>
      </w:r>
    </w:p>
    <w:p w:rsidR="00A157E4" w:rsidRDefault="00A157E4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Containers returned without seals.</w:t>
      </w:r>
    </w:p>
    <w:p w:rsidR="000C1AED" w:rsidRDefault="000C1AED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</w:p>
    <w:p w:rsidR="000C1AED" w:rsidRPr="00B833AB" w:rsidRDefault="000C1AED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</w:p>
    <w:p w:rsidR="00A157E4" w:rsidRPr="00B833AB" w:rsidRDefault="00A157E4" w:rsidP="00A157E4">
      <w:pPr>
        <w:widowControl w:val="0"/>
        <w:numPr>
          <w:ilvl w:val="2"/>
          <w:numId w:val="2"/>
        </w:numPr>
        <w:ind w:left="1985" w:right="-4" w:hanging="851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lastRenderedPageBreak/>
        <w:t>In addition to the above, the subject product batch shall be subjected to the appropriate chemical and physical testing in order to assess the possible risk of:</w:t>
      </w:r>
    </w:p>
    <w:p w:rsidR="00A157E4" w:rsidRPr="00B833AB" w:rsidRDefault="00A157E4" w:rsidP="00A157E4">
      <w:pPr>
        <w:widowControl w:val="0"/>
        <w:ind w:left="2705" w:right="-4" w:firstLine="175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>Counterfeiting</w:t>
      </w:r>
    </w:p>
    <w:p w:rsidR="00A157E4" w:rsidRPr="00B833AB" w:rsidRDefault="00A157E4" w:rsidP="0022252D">
      <w:pPr>
        <w:widowControl w:val="0"/>
        <w:ind w:left="2880" w:right="-4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 xml:space="preserve">Physical or chemical degradation of material or product due to improper storage or transit condition </w:t>
      </w:r>
    </w:p>
    <w:p w:rsidR="00A157E4" w:rsidRPr="00B833AB" w:rsidRDefault="00A157E4" w:rsidP="00952AA6">
      <w:pPr>
        <w:widowControl w:val="0"/>
        <w:ind w:left="2530" w:right="-4" w:firstLine="350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 xml:space="preserve">Adulteration </w:t>
      </w:r>
    </w:p>
    <w:p w:rsidR="00A157E4" w:rsidRPr="00B833AB" w:rsidRDefault="00A157E4" w:rsidP="00952AA6">
      <w:pPr>
        <w:widowControl w:val="0"/>
        <w:ind w:left="2880" w:right="-4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 xml:space="preserve">Investigation shall be extended to other batches or products, if the assessment implicates other batches or products. </w:t>
      </w:r>
    </w:p>
    <w:p w:rsidR="00A157E4" w:rsidRPr="00B833AB" w:rsidRDefault="00A157E4" w:rsidP="00BE3EC6">
      <w:pPr>
        <w:widowControl w:val="0"/>
        <w:numPr>
          <w:ilvl w:val="1"/>
          <w:numId w:val="2"/>
        </w:numPr>
        <w:ind w:left="1134" w:right="-4" w:hanging="567"/>
        <w:jc w:val="both"/>
        <w:rPr>
          <w:rFonts w:ascii="Times New Roman" w:hAnsi="Times New Roman" w:cs="Times New Roman"/>
          <w:sz w:val="24"/>
          <w:szCs w:val="24"/>
        </w:rPr>
      </w:pPr>
      <w:r w:rsidRPr="00B833AB">
        <w:rPr>
          <w:rFonts w:ascii="Times New Roman" w:hAnsi="Times New Roman" w:cs="Times New Roman"/>
          <w:sz w:val="24"/>
          <w:szCs w:val="24"/>
        </w:rPr>
        <w:t xml:space="preserve">Based </w:t>
      </w:r>
      <w:r w:rsidR="00BE3EC6">
        <w:rPr>
          <w:rFonts w:ascii="Times New Roman" w:hAnsi="Times New Roman" w:cs="Times New Roman"/>
          <w:sz w:val="24"/>
          <w:szCs w:val="24"/>
        </w:rPr>
        <w:t xml:space="preserve">investigation conclusion and </w:t>
      </w:r>
      <w:r w:rsidRPr="00B833AB">
        <w:rPr>
          <w:rFonts w:ascii="Times New Roman" w:hAnsi="Times New Roman" w:cs="Times New Roman"/>
          <w:sz w:val="24"/>
          <w:szCs w:val="24"/>
        </w:rPr>
        <w:t>QA recommendations, QC shall ca</w:t>
      </w:r>
      <w:r w:rsidR="00BE3EC6">
        <w:rPr>
          <w:rFonts w:ascii="Times New Roman" w:hAnsi="Times New Roman" w:cs="Times New Roman"/>
          <w:sz w:val="24"/>
          <w:szCs w:val="24"/>
        </w:rPr>
        <w:t>rry out the laboratory analysis</w:t>
      </w:r>
      <w:r w:rsidRPr="00B833AB">
        <w:rPr>
          <w:rFonts w:ascii="Times New Roman" w:hAnsi="Times New Roman" w:cs="Times New Roman"/>
          <w:sz w:val="24"/>
          <w:szCs w:val="24"/>
        </w:rPr>
        <w:t>.</w:t>
      </w:r>
    </w:p>
    <w:p w:rsidR="002739AC" w:rsidRPr="00B833AB" w:rsidRDefault="002739A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 xml:space="preserve">If the </w:t>
      </w:r>
      <w:r w:rsidR="007867BB">
        <w:rPr>
          <w:sz w:val="24"/>
          <w:szCs w:val="24"/>
        </w:rPr>
        <w:t xml:space="preserve">Discovery </w:t>
      </w:r>
      <w:r w:rsidRPr="00B833AB">
        <w:rPr>
          <w:sz w:val="24"/>
          <w:szCs w:val="24"/>
        </w:rPr>
        <w:t xml:space="preserve">seals </w:t>
      </w:r>
      <w:r w:rsidR="0022252D">
        <w:rPr>
          <w:sz w:val="24"/>
          <w:szCs w:val="24"/>
        </w:rPr>
        <w:t xml:space="preserve">are </w:t>
      </w:r>
      <w:r w:rsidRPr="00B833AB">
        <w:rPr>
          <w:sz w:val="24"/>
          <w:szCs w:val="24"/>
        </w:rPr>
        <w:t>intact then the test parameters (either complete analysis or partial analysis) to be analyzed for the Returned goods shall be decided by Head-QA / Designee.</w:t>
      </w:r>
    </w:p>
    <w:p w:rsidR="007867BB" w:rsidRPr="00B833AB" w:rsidRDefault="00814D90" w:rsidP="007867BB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7867BB" w:rsidRPr="00B833AB">
        <w:rPr>
          <w:sz w:val="24"/>
          <w:szCs w:val="24"/>
        </w:rPr>
        <w:t>containers are sealed by the Customers, comp</w:t>
      </w:r>
      <w:r w:rsidR="007867BB">
        <w:rPr>
          <w:sz w:val="24"/>
          <w:szCs w:val="24"/>
        </w:rPr>
        <w:t>lete analysis shall be carried out and the same shall be recommended by QA.</w:t>
      </w:r>
    </w:p>
    <w:p w:rsidR="00F026CC" w:rsidRPr="00B833AB" w:rsidRDefault="00207BF5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In case of damaged</w:t>
      </w:r>
      <w:r w:rsidR="007867BB">
        <w:rPr>
          <w:sz w:val="24"/>
          <w:szCs w:val="24"/>
        </w:rPr>
        <w:t xml:space="preserve"> seal and</w:t>
      </w:r>
      <w:r w:rsidR="00814D90">
        <w:rPr>
          <w:sz w:val="24"/>
          <w:szCs w:val="24"/>
        </w:rPr>
        <w:t>/</w:t>
      </w:r>
      <w:r w:rsidR="007867BB">
        <w:rPr>
          <w:sz w:val="24"/>
          <w:szCs w:val="24"/>
        </w:rPr>
        <w:t>or</w:t>
      </w:r>
      <w:r w:rsidRPr="00B833AB">
        <w:rPr>
          <w:sz w:val="24"/>
          <w:szCs w:val="24"/>
        </w:rPr>
        <w:t xml:space="preserve"> container </w:t>
      </w:r>
      <w:r w:rsidR="007867BB">
        <w:rPr>
          <w:sz w:val="24"/>
          <w:szCs w:val="24"/>
        </w:rPr>
        <w:t xml:space="preserve">present </w:t>
      </w:r>
      <w:r w:rsidRPr="00B833AB">
        <w:rPr>
          <w:sz w:val="24"/>
          <w:szCs w:val="24"/>
        </w:rPr>
        <w:t xml:space="preserve">then the sampling and testing shall be carried out </w:t>
      </w:r>
      <w:r w:rsidR="007867BB">
        <w:rPr>
          <w:sz w:val="24"/>
          <w:szCs w:val="24"/>
        </w:rPr>
        <w:t>based on investigation conclusion.</w:t>
      </w:r>
    </w:p>
    <w:p w:rsidR="007867BB" w:rsidRPr="00B833AB" w:rsidRDefault="007867BB" w:rsidP="007867BB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If the product has reached or exceeded retest due date, then the product shall be subjected to complete analysis as per specification.</w:t>
      </w:r>
    </w:p>
    <w:p w:rsidR="00EF0225" w:rsidRPr="00B833AB" w:rsidRDefault="00EF0225" w:rsidP="00EF0225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QA shall inform to QC along with “Complete Analytical Test Requisition form” for Particular product &amp; request for collecting sample.</w:t>
      </w:r>
    </w:p>
    <w:p w:rsidR="00EF0225" w:rsidRPr="00B833AB" w:rsidRDefault="00EF0225" w:rsidP="00EF0225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QC chemist shall sample from each container of the returned material and affix sampled label on the container.</w:t>
      </w:r>
      <w:r w:rsidR="00952AA6">
        <w:rPr>
          <w:sz w:val="24"/>
          <w:szCs w:val="24"/>
        </w:rPr>
        <w:t xml:space="preserve"> The batches shall be allotted with new analytical report number for easy traceability.</w:t>
      </w:r>
    </w:p>
    <w:p w:rsidR="00F026CC" w:rsidRPr="00B833AB" w:rsidRDefault="00F026C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QC shall conduct sampling and testing as pe</w:t>
      </w:r>
      <w:r w:rsidR="007867BB">
        <w:rPr>
          <w:sz w:val="24"/>
          <w:szCs w:val="24"/>
        </w:rPr>
        <w:t xml:space="preserve">r instruction given in the </w:t>
      </w:r>
      <w:r w:rsidRPr="00B833AB">
        <w:rPr>
          <w:sz w:val="24"/>
          <w:szCs w:val="24"/>
        </w:rPr>
        <w:t>report</w:t>
      </w:r>
      <w:r w:rsidR="007867BB">
        <w:rPr>
          <w:sz w:val="24"/>
          <w:szCs w:val="24"/>
        </w:rPr>
        <w:t xml:space="preserve"> / recommended by QA</w:t>
      </w:r>
      <w:r w:rsidRPr="00B833AB">
        <w:rPr>
          <w:sz w:val="24"/>
          <w:szCs w:val="24"/>
        </w:rPr>
        <w:t xml:space="preserve">. </w:t>
      </w:r>
    </w:p>
    <w:p w:rsidR="00F72C9F" w:rsidRPr="00B833AB" w:rsidRDefault="007867BB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material shall be analyzed </w:t>
      </w:r>
      <w:r w:rsidR="008D34F9" w:rsidRPr="00B833AB">
        <w:rPr>
          <w:sz w:val="24"/>
          <w:szCs w:val="24"/>
        </w:rPr>
        <w:t xml:space="preserve">as per </w:t>
      </w:r>
      <w:r>
        <w:rPr>
          <w:sz w:val="24"/>
          <w:szCs w:val="24"/>
        </w:rPr>
        <w:t xml:space="preserve">released </w:t>
      </w:r>
      <w:r w:rsidR="008D34F9" w:rsidRPr="00B833AB">
        <w:rPr>
          <w:sz w:val="24"/>
          <w:szCs w:val="24"/>
        </w:rPr>
        <w:t>specification.</w:t>
      </w:r>
    </w:p>
    <w:p w:rsidR="00F026CC" w:rsidRPr="00B833AB" w:rsidRDefault="008D34F9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After completion of analysis</w:t>
      </w:r>
      <w:r w:rsidR="00940079">
        <w:rPr>
          <w:sz w:val="24"/>
          <w:szCs w:val="24"/>
        </w:rPr>
        <w:t>,</w:t>
      </w:r>
      <w:r w:rsidRPr="00B833AB">
        <w:rPr>
          <w:sz w:val="24"/>
          <w:szCs w:val="24"/>
        </w:rPr>
        <w:t xml:space="preserve"> the Q</w:t>
      </w:r>
      <w:r w:rsidR="00940079">
        <w:rPr>
          <w:sz w:val="24"/>
          <w:szCs w:val="24"/>
        </w:rPr>
        <w:t>C personal shall hand over the complete a</w:t>
      </w:r>
      <w:r w:rsidRPr="00B833AB">
        <w:rPr>
          <w:sz w:val="24"/>
          <w:szCs w:val="24"/>
        </w:rPr>
        <w:t xml:space="preserve">nalytical </w:t>
      </w:r>
      <w:r w:rsidR="000D03DD" w:rsidRPr="00B833AB">
        <w:rPr>
          <w:sz w:val="24"/>
          <w:szCs w:val="24"/>
        </w:rPr>
        <w:t>data</w:t>
      </w:r>
      <w:r w:rsidRPr="00B833AB">
        <w:rPr>
          <w:sz w:val="24"/>
          <w:szCs w:val="24"/>
        </w:rPr>
        <w:t xml:space="preserve"> to QA </w:t>
      </w:r>
      <w:r w:rsidR="00940079">
        <w:rPr>
          <w:sz w:val="24"/>
          <w:szCs w:val="24"/>
        </w:rPr>
        <w:t xml:space="preserve">for further </w:t>
      </w:r>
      <w:r w:rsidR="00952AA6">
        <w:rPr>
          <w:sz w:val="24"/>
          <w:szCs w:val="24"/>
        </w:rPr>
        <w:t>assessment</w:t>
      </w:r>
      <w:r w:rsidRPr="00B833AB">
        <w:rPr>
          <w:sz w:val="24"/>
          <w:szCs w:val="24"/>
        </w:rPr>
        <w:t>.</w:t>
      </w:r>
    </w:p>
    <w:p w:rsidR="00A2634C" w:rsidRPr="00B833AB" w:rsidRDefault="00F026C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Based on the inspection and laboratory analysis, QA representative shall finish the investigation and shall provide conclusion to dispose returned goods.</w:t>
      </w:r>
    </w:p>
    <w:p w:rsidR="00A2634C" w:rsidRPr="00A44DC7" w:rsidRDefault="00A2634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000000" w:themeColor="text1"/>
          <w:sz w:val="24"/>
          <w:szCs w:val="24"/>
        </w:rPr>
      </w:pPr>
      <w:r w:rsidRPr="00A44DC7">
        <w:rPr>
          <w:color w:val="000000" w:themeColor="text1"/>
          <w:sz w:val="24"/>
          <w:szCs w:val="24"/>
        </w:rPr>
        <w:t xml:space="preserve">Only </w:t>
      </w:r>
      <w:r w:rsidR="00952AA6" w:rsidRPr="00A44DC7">
        <w:rPr>
          <w:color w:val="000000" w:themeColor="text1"/>
          <w:sz w:val="24"/>
          <w:szCs w:val="24"/>
        </w:rPr>
        <w:t xml:space="preserve">material </w:t>
      </w:r>
      <w:r w:rsidR="00814D90" w:rsidRPr="00A44DC7">
        <w:rPr>
          <w:color w:val="000000" w:themeColor="text1"/>
          <w:sz w:val="24"/>
          <w:szCs w:val="24"/>
        </w:rPr>
        <w:t>recommended</w:t>
      </w:r>
      <w:r w:rsidRPr="00A44DC7">
        <w:rPr>
          <w:color w:val="000000" w:themeColor="text1"/>
          <w:sz w:val="24"/>
          <w:szCs w:val="24"/>
        </w:rPr>
        <w:t xml:space="preserve"> by QA </w:t>
      </w:r>
      <w:r w:rsidR="00D1605C" w:rsidRPr="00A44DC7">
        <w:rPr>
          <w:color w:val="000000" w:themeColor="text1"/>
          <w:sz w:val="24"/>
          <w:szCs w:val="24"/>
        </w:rPr>
        <w:t>are</w:t>
      </w:r>
      <w:r w:rsidRPr="00A44DC7">
        <w:rPr>
          <w:color w:val="000000" w:themeColor="text1"/>
          <w:sz w:val="24"/>
          <w:szCs w:val="24"/>
        </w:rPr>
        <w:t xml:space="preserve"> suitable for reuse </w:t>
      </w:r>
      <w:r w:rsidR="0022252D" w:rsidRPr="00A44DC7">
        <w:rPr>
          <w:color w:val="000000" w:themeColor="text1"/>
          <w:sz w:val="24"/>
          <w:szCs w:val="24"/>
        </w:rPr>
        <w:t>shall be returned to production.</w:t>
      </w:r>
    </w:p>
    <w:p w:rsidR="005E5D5E" w:rsidRPr="00A44DC7" w:rsidRDefault="00A2634C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000000" w:themeColor="text1"/>
          <w:sz w:val="24"/>
          <w:szCs w:val="24"/>
        </w:rPr>
      </w:pPr>
      <w:r w:rsidRPr="00A44DC7">
        <w:rPr>
          <w:color w:val="000000" w:themeColor="text1"/>
          <w:sz w:val="24"/>
          <w:szCs w:val="24"/>
        </w:rPr>
        <w:t>Product shall be suitably reprocessed/ reworked, after QA assessment and acceptance.</w:t>
      </w:r>
    </w:p>
    <w:p w:rsidR="005E5D5E" w:rsidRPr="00B833AB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  <w:lang w:val="en-GB"/>
        </w:rPr>
        <w:t>The maximum time limit, unless and otherwise justified by QA, for complet</w:t>
      </w:r>
      <w:r w:rsidR="0022252D">
        <w:rPr>
          <w:sz w:val="24"/>
          <w:szCs w:val="24"/>
          <w:lang w:val="en-GB"/>
        </w:rPr>
        <w:t>ion of closing of RGR shall be 6</w:t>
      </w:r>
      <w:r w:rsidRPr="00B833AB">
        <w:rPr>
          <w:sz w:val="24"/>
          <w:szCs w:val="24"/>
          <w:lang w:val="en-GB"/>
        </w:rPr>
        <w:t xml:space="preserve">0 working days from </w:t>
      </w:r>
      <w:r w:rsidRPr="00B833AB">
        <w:rPr>
          <w:sz w:val="24"/>
          <w:szCs w:val="24"/>
        </w:rPr>
        <w:t>the date of initiation</w:t>
      </w:r>
      <w:r w:rsidRPr="00B833AB">
        <w:rPr>
          <w:sz w:val="24"/>
          <w:szCs w:val="24"/>
          <w:lang w:val="en-GB"/>
        </w:rPr>
        <w:t xml:space="preserve"> of RGR.</w:t>
      </w:r>
    </w:p>
    <w:p w:rsidR="005E5D5E" w:rsidRPr="00B833AB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  <w:lang w:val="en-GB"/>
        </w:rPr>
        <w:t>QA representative shall record the details of RGR closing in returned goods log and RGR.</w:t>
      </w:r>
    </w:p>
    <w:p w:rsidR="005E5D5E" w:rsidRPr="00B833AB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  <w:lang w:val="en-GB"/>
        </w:rPr>
        <w:t>All applicable documentation shall be maintained by QA.</w:t>
      </w:r>
    </w:p>
    <w:p w:rsidR="005E5D5E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QA shall monitor action plan throughout the operations till the returned goods is reused/ reworked/reprocessed or disposed off.</w:t>
      </w:r>
    </w:p>
    <w:p w:rsidR="006B6137" w:rsidRPr="00B833AB" w:rsidRDefault="006B6137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 good / </w:t>
      </w:r>
      <w:r w:rsidR="005B375E">
        <w:rPr>
          <w:sz w:val="24"/>
          <w:szCs w:val="24"/>
        </w:rPr>
        <w:t xml:space="preserve">Rejected </w:t>
      </w:r>
      <w:r>
        <w:rPr>
          <w:sz w:val="24"/>
          <w:szCs w:val="24"/>
        </w:rPr>
        <w:t xml:space="preserve">material room lock and key </w:t>
      </w:r>
      <w:r w:rsidR="0026413E">
        <w:rPr>
          <w:sz w:val="24"/>
          <w:szCs w:val="24"/>
        </w:rPr>
        <w:t>shall</w:t>
      </w:r>
      <w:r w:rsidR="005E1DC2">
        <w:rPr>
          <w:sz w:val="24"/>
          <w:szCs w:val="24"/>
        </w:rPr>
        <w:t xml:space="preserve"> </w:t>
      </w:r>
      <w:r w:rsidR="009F6854">
        <w:rPr>
          <w:sz w:val="24"/>
          <w:szCs w:val="24"/>
        </w:rPr>
        <w:t xml:space="preserve">be </w:t>
      </w:r>
      <w:r w:rsidR="00915889">
        <w:rPr>
          <w:sz w:val="24"/>
          <w:szCs w:val="24"/>
        </w:rPr>
        <w:t>maintained by Quality Assurance.</w:t>
      </w:r>
    </w:p>
    <w:p w:rsidR="005E5D5E" w:rsidRPr="00B833AB" w:rsidRDefault="005E5D5E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B833AB">
        <w:rPr>
          <w:sz w:val="24"/>
          <w:szCs w:val="24"/>
        </w:rPr>
        <w:t>The status of returned goods shall be reviewed on annual basis as part of APQR.</w:t>
      </w:r>
    </w:p>
    <w:p w:rsidR="00EC1CCE" w:rsidRPr="00B833AB" w:rsidRDefault="00EC1CCE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B833AB">
        <w:rPr>
          <w:b/>
          <w:color w:val="000000" w:themeColor="text1"/>
          <w:sz w:val="24"/>
          <w:szCs w:val="24"/>
        </w:rPr>
        <w:t>F</w:t>
      </w:r>
      <w:r w:rsidR="00617A71" w:rsidRPr="00B833AB">
        <w:rPr>
          <w:b/>
          <w:color w:val="000000" w:themeColor="text1"/>
          <w:sz w:val="24"/>
          <w:szCs w:val="24"/>
        </w:rPr>
        <w:t>ORMATS / ANNEXURE(S)</w:t>
      </w:r>
      <w:r w:rsidRPr="00B833AB">
        <w:rPr>
          <w:b/>
          <w:color w:val="000000" w:themeColor="text1"/>
          <w:sz w:val="24"/>
          <w:szCs w:val="24"/>
        </w:rPr>
        <w:t>:</w:t>
      </w:r>
    </w:p>
    <w:p w:rsidR="000D22DD" w:rsidRPr="00B833AB" w:rsidRDefault="00F90F5D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rPr>
          <w:sz w:val="24"/>
          <w:szCs w:val="24"/>
        </w:rPr>
      </w:pPr>
      <w:r>
        <w:rPr>
          <w:sz w:val="24"/>
          <w:szCs w:val="24"/>
        </w:rPr>
        <w:t>Returned Goods R</w:t>
      </w:r>
      <w:r w:rsidR="00E31D93">
        <w:rPr>
          <w:sz w:val="24"/>
          <w:szCs w:val="24"/>
        </w:rPr>
        <w:t>eport</w:t>
      </w:r>
      <w:r w:rsidR="00E31D93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2DD" w:rsidRPr="00B833AB">
        <w:rPr>
          <w:sz w:val="24"/>
          <w:szCs w:val="24"/>
        </w:rPr>
        <w:t xml:space="preserve">: </w:t>
      </w:r>
      <w:r w:rsidR="00BB0062" w:rsidRPr="00B833AB">
        <w:rPr>
          <w:sz w:val="24"/>
          <w:szCs w:val="24"/>
        </w:rPr>
        <w:t>QA014-FM</w:t>
      </w:r>
      <w:r w:rsidR="002F2A84" w:rsidRPr="00B833AB">
        <w:rPr>
          <w:sz w:val="24"/>
          <w:szCs w:val="24"/>
        </w:rPr>
        <w:t>096</w:t>
      </w:r>
    </w:p>
    <w:p w:rsidR="00A44DC7" w:rsidRDefault="00587EA3" w:rsidP="00A157E4">
      <w:pPr>
        <w:pStyle w:val="ListParagraph"/>
        <w:widowControl w:val="0"/>
        <w:numPr>
          <w:ilvl w:val="1"/>
          <w:numId w:val="2"/>
        </w:numPr>
        <w:suppressLineNumbers/>
        <w:suppressAutoHyphens/>
        <w:spacing w:line="360" w:lineRule="auto"/>
        <w:ind w:left="1152" w:hanging="576"/>
        <w:rPr>
          <w:sz w:val="24"/>
          <w:szCs w:val="24"/>
        </w:rPr>
      </w:pPr>
      <w:r w:rsidRPr="00B833AB">
        <w:rPr>
          <w:sz w:val="24"/>
          <w:szCs w:val="24"/>
        </w:rPr>
        <w:t xml:space="preserve">Returned Goods </w:t>
      </w:r>
      <w:r w:rsidR="004F565F" w:rsidRPr="00B833AB">
        <w:rPr>
          <w:sz w:val="24"/>
          <w:szCs w:val="24"/>
        </w:rPr>
        <w:t>Inward</w:t>
      </w:r>
      <w:r w:rsidRPr="00B833AB">
        <w:rPr>
          <w:sz w:val="24"/>
          <w:szCs w:val="24"/>
        </w:rPr>
        <w:t xml:space="preserve"> Register</w:t>
      </w:r>
      <w:r w:rsidRPr="00B833AB">
        <w:rPr>
          <w:sz w:val="24"/>
          <w:szCs w:val="24"/>
        </w:rPr>
        <w:tab/>
      </w:r>
      <w:r w:rsidRPr="00B833AB">
        <w:rPr>
          <w:sz w:val="24"/>
          <w:szCs w:val="24"/>
        </w:rPr>
        <w:tab/>
      </w:r>
      <w:r w:rsidRPr="00B833AB">
        <w:rPr>
          <w:sz w:val="24"/>
          <w:szCs w:val="24"/>
        </w:rPr>
        <w:tab/>
      </w:r>
      <w:r w:rsidRPr="00B833AB">
        <w:rPr>
          <w:sz w:val="24"/>
          <w:szCs w:val="24"/>
        </w:rPr>
        <w:tab/>
        <w:t>: QA014-FM097</w:t>
      </w:r>
    </w:p>
    <w:p w:rsidR="00A44DC7" w:rsidRDefault="00A44D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BC151D" w:rsidRPr="00B833AB" w:rsidRDefault="00EC1CCE" w:rsidP="00A157E4">
      <w:pPr>
        <w:pStyle w:val="ListParagraph"/>
        <w:widowControl w:val="0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B833AB">
        <w:rPr>
          <w:b/>
          <w:color w:val="000000" w:themeColor="text1"/>
          <w:sz w:val="24"/>
          <w:szCs w:val="24"/>
        </w:rPr>
        <w:lastRenderedPageBreak/>
        <w:t>CHANGE HISTORY:</w:t>
      </w:r>
    </w:p>
    <w:tbl>
      <w:tblPr>
        <w:tblW w:w="10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39"/>
        <w:gridCol w:w="6301"/>
        <w:gridCol w:w="1505"/>
      </w:tblGrid>
      <w:tr w:rsidR="00617A71" w:rsidRPr="00B833AB" w:rsidTr="00084B9D">
        <w:trPr>
          <w:trHeight w:val="454"/>
          <w:tblHeader/>
          <w:jc w:val="center"/>
        </w:trPr>
        <w:tc>
          <w:tcPr>
            <w:tcW w:w="985" w:type="dxa"/>
            <w:vAlign w:val="center"/>
          </w:tcPr>
          <w:p w:rsidR="00617A71" w:rsidRPr="00B833AB" w:rsidRDefault="00617A71" w:rsidP="001B2580">
            <w:pPr>
              <w:widowControl w:val="0"/>
              <w:spacing w:line="240" w:lineRule="auto"/>
              <w:ind w:left="-69" w:right="-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AB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339" w:type="dxa"/>
            <w:vAlign w:val="center"/>
          </w:tcPr>
          <w:p w:rsidR="00617A71" w:rsidRPr="00B833AB" w:rsidRDefault="00617A71" w:rsidP="00EF35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AB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301" w:type="dxa"/>
            <w:vAlign w:val="center"/>
          </w:tcPr>
          <w:p w:rsidR="00617A71" w:rsidRPr="00B833AB" w:rsidRDefault="00617A71" w:rsidP="00EF35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AB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05" w:type="dxa"/>
            <w:vAlign w:val="center"/>
          </w:tcPr>
          <w:p w:rsidR="00617A71" w:rsidRPr="00B833AB" w:rsidRDefault="00617A71" w:rsidP="00EF35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AB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617A71" w:rsidRPr="00B833AB" w:rsidTr="00CE1B4F">
        <w:trPr>
          <w:trHeight w:val="340"/>
          <w:jc w:val="center"/>
        </w:trPr>
        <w:tc>
          <w:tcPr>
            <w:tcW w:w="985" w:type="dxa"/>
            <w:vAlign w:val="center"/>
          </w:tcPr>
          <w:p w:rsidR="00617A71" w:rsidRPr="00B833AB" w:rsidRDefault="00713FCE" w:rsidP="00CE1B4F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 w:rsidRPr="00B833AB">
              <w:rPr>
                <w:sz w:val="24"/>
                <w:szCs w:val="24"/>
              </w:rPr>
              <w:t>00</w:t>
            </w:r>
          </w:p>
        </w:tc>
        <w:tc>
          <w:tcPr>
            <w:tcW w:w="1339" w:type="dxa"/>
            <w:vAlign w:val="center"/>
          </w:tcPr>
          <w:p w:rsidR="00617A71" w:rsidRPr="00B833AB" w:rsidRDefault="0064595D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6301" w:type="dxa"/>
            <w:vAlign w:val="center"/>
          </w:tcPr>
          <w:p w:rsidR="00617A71" w:rsidRPr="00B833AB" w:rsidRDefault="0064595D" w:rsidP="00CE1B4F">
            <w:pPr>
              <w:pStyle w:val="BodyText2"/>
              <w:widowControl w:val="0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505" w:type="dxa"/>
            <w:vAlign w:val="center"/>
          </w:tcPr>
          <w:p w:rsidR="00617A71" w:rsidRPr="00B833AB" w:rsidRDefault="00713FCE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713FCE" w:rsidRPr="00B833AB" w:rsidTr="00CE1B4F">
        <w:trPr>
          <w:trHeight w:val="340"/>
          <w:jc w:val="center"/>
        </w:trPr>
        <w:tc>
          <w:tcPr>
            <w:tcW w:w="985" w:type="dxa"/>
            <w:vAlign w:val="center"/>
          </w:tcPr>
          <w:p w:rsidR="00713FCE" w:rsidRPr="00B833AB" w:rsidRDefault="00713FCE" w:rsidP="00CE1B4F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 w:rsidRPr="00B833AB">
              <w:rPr>
                <w:sz w:val="24"/>
                <w:szCs w:val="24"/>
              </w:rPr>
              <w:t>01</w:t>
            </w:r>
          </w:p>
        </w:tc>
        <w:tc>
          <w:tcPr>
            <w:tcW w:w="1339" w:type="dxa"/>
            <w:vAlign w:val="center"/>
          </w:tcPr>
          <w:p w:rsidR="00713FCE" w:rsidRPr="00B833AB" w:rsidRDefault="0064595D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01.07.2009</w:t>
            </w:r>
          </w:p>
        </w:tc>
        <w:tc>
          <w:tcPr>
            <w:tcW w:w="6301" w:type="dxa"/>
            <w:vAlign w:val="center"/>
          </w:tcPr>
          <w:p w:rsidR="00713FCE" w:rsidRPr="00B833AB" w:rsidRDefault="0064595D" w:rsidP="00CE1B4F">
            <w:pPr>
              <w:pStyle w:val="BodyText2"/>
              <w:widowControl w:val="0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SOP format changed and reviewed for more clarity</w:t>
            </w:r>
          </w:p>
        </w:tc>
        <w:tc>
          <w:tcPr>
            <w:tcW w:w="1505" w:type="dxa"/>
            <w:vAlign w:val="center"/>
          </w:tcPr>
          <w:p w:rsidR="00713FCE" w:rsidRPr="00B833AB" w:rsidRDefault="00713FCE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713FCE" w:rsidRPr="00B833AB" w:rsidTr="00CE1B4F">
        <w:trPr>
          <w:trHeight w:val="340"/>
          <w:jc w:val="center"/>
        </w:trPr>
        <w:tc>
          <w:tcPr>
            <w:tcW w:w="985" w:type="dxa"/>
            <w:vAlign w:val="center"/>
          </w:tcPr>
          <w:p w:rsidR="00713FCE" w:rsidRPr="00B833AB" w:rsidRDefault="00713FCE" w:rsidP="00CE1B4F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 w:rsidRPr="00B833AB">
              <w:rPr>
                <w:sz w:val="24"/>
                <w:szCs w:val="24"/>
              </w:rPr>
              <w:t>02</w:t>
            </w:r>
          </w:p>
        </w:tc>
        <w:tc>
          <w:tcPr>
            <w:tcW w:w="1339" w:type="dxa"/>
            <w:vAlign w:val="center"/>
          </w:tcPr>
          <w:p w:rsidR="00713FCE" w:rsidRPr="00B833AB" w:rsidRDefault="0064595D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15.06.2014</w:t>
            </w:r>
          </w:p>
        </w:tc>
        <w:tc>
          <w:tcPr>
            <w:tcW w:w="6301" w:type="dxa"/>
            <w:vAlign w:val="center"/>
          </w:tcPr>
          <w:p w:rsidR="00713FCE" w:rsidRPr="00B833AB" w:rsidRDefault="0064595D" w:rsidP="00CE1B4F">
            <w:pPr>
              <w:pStyle w:val="BodyText2"/>
              <w:widowControl w:val="0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Revised as per current SOP &amp; more clear and clarity</w:t>
            </w:r>
          </w:p>
        </w:tc>
        <w:tc>
          <w:tcPr>
            <w:tcW w:w="1505" w:type="dxa"/>
            <w:vAlign w:val="center"/>
          </w:tcPr>
          <w:p w:rsidR="00713FCE" w:rsidRPr="00B833AB" w:rsidRDefault="00713FCE" w:rsidP="00CE1B4F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713FCE" w:rsidRPr="00B833AB" w:rsidTr="00A44DC7">
        <w:trPr>
          <w:trHeight w:val="70"/>
          <w:jc w:val="center"/>
        </w:trPr>
        <w:tc>
          <w:tcPr>
            <w:tcW w:w="985" w:type="dxa"/>
            <w:vAlign w:val="center"/>
          </w:tcPr>
          <w:p w:rsidR="00713FCE" w:rsidRPr="00B833AB" w:rsidRDefault="00713FCE" w:rsidP="00084B9D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 w:rsidRPr="00B833AB">
              <w:rPr>
                <w:sz w:val="24"/>
                <w:szCs w:val="24"/>
              </w:rPr>
              <w:t>03</w:t>
            </w:r>
          </w:p>
        </w:tc>
        <w:tc>
          <w:tcPr>
            <w:tcW w:w="1339" w:type="dxa"/>
            <w:vAlign w:val="center"/>
          </w:tcPr>
          <w:p w:rsidR="00713FCE" w:rsidRPr="00B833AB" w:rsidRDefault="00FB6E6F" w:rsidP="00084B9D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20.10.2017</w:t>
            </w:r>
          </w:p>
        </w:tc>
        <w:tc>
          <w:tcPr>
            <w:tcW w:w="6301" w:type="dxa"/>
            <w:vAlign w:val="center"/>
          </w:tcPr>
          <w:p w:rsidR="00F94F0B" w:rsidRPr="00B833AB" w:rsidRDefault="0064595D" w:rsidP="00084B9D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SOP format changed make to inline with SOP-QA-001-0</w:t>
            </w:r>
            <w:r w:rsidR="002739AC" w:rsidRPr="00B833AB">
              <w:rPr>
                <w:b w:val="0"/>
                <w:bCs/>
                <w:i w:val="0"/>
                <w:iCs/>
                <w:szCs w:val="24"/>
              </w:rPr>
              <w:t>5</w:t>
            </w:r>
            <w:r w:rsidRPr="00B833AB"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F94F0B" w:rsidRPr="00B833AB" w:rsidRDefault="0064595D" w:rsidP="005B3CAB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Responsibilities are elaborated</w:t>
            </w:r>
            <w:r w:rsidR="00F94F0B" w:rsidRPr="00B833AB"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F94F0B" w:rsidRPr="00B833AB" w:rsidRDefault="0064595D" w:rsidP="005B3CAB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Return goods numbering system was modified.</w:t>
            </w:r>
          </w:p>
          <w:p w:rsidR="00F94F0B" w:rsidRPr="00B833AB" w:rsidRDefault="0099389D" w:rsidP="00084B9D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i w:val="0"/>
                <w:iCs/>
                <w:szCs w:val="24"/>
              </w:rPr>
              <w:t xml:space="preserve">Returned goods </w:t>
            </w:r>
            <w:r w:rsidR="004F565F" w:rsidRPr="00B833AB">
              <w:rPr>
                <w:b w:val="0"/>
                <w:i w:val="0"/>
                <w:iCs/>
                <w:szCs w:val="24"/>
              </w:rPr>
              <w:t>information</w:t>
            </w:r>
            <w:r w:rsidR="00F94F0B" w:rsidRPr="00B833AB">
              <w:rPr>
                <w:b w:val="0"/>
                <w:i w:val="0"/>
                <w:iCs/>
                <w:szCs w:val="24"/>
              </w:rPr>
              <w:t xml:space="preserve"> form</w:t>
            </w:r>
            <w:r w:rsidR="00F94F0B" w:rsidRPr="00B833AB">
              <w:rPr>
                <w:b w:val="0"/>
                <w:bCs/>
                <w:i w:val="0"/>
                <w:iCs/>
                <w:szCs w:val="24"/>
              </w:rPr>
              <w:t xml:space="preserve"> contents have</w:t>
            </w:r>
            <w:r w:rsidRPr="00B833AB">
              <w:rPr>
                <w:b w:val="0"/>
                <w:bCs/>
                <w:i w:val="0"/>
                <w:iCs/>
                <w:szCs w:val="24"/>
              </w:rPr>
              <w:t xml:space="preserve"> been rephrased for better clarity</w:t>
            </w:r>
            <w:r w:rsidR="00F94F0B" w:rsidRPr="00B833AB"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F94F0B" w:rsidRPr="00B833AB" w:rsidRDefault="00555D6F" w:rsidP="00084B9D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i w:val="0"/>
                <w:szCs w:val="24"/>
              </w:rPr>
              <w:t>Checklist</w:t>
            </w:r>
            <w:r w:rsidR="00AA798A">
              <w:rPr>
                <w:b w:val="0"/>
                <w:i w:val="0"/>
                <w:szCs w:val="24"/>
              </w:rPr>
              <w:t xml:space="preserve"> </w:t>
            </w:r>
            <w:r w:rsidRPr="00B833AB">
              <w:rPr>
                <w:b w:val="0"/>
                <w:i w:val="0"/>
                <w:szCs w:val="24"/>
              </w:rPr>
              <w:t>C</w:t>
            </w:r>
            <w:r w:rsidR="002739AC" w:rsidRPr="00B833AB">
              <w:rPr>
                <w:b w:val="0"/>
                <w:i w:val="0"/>
                <w:szCs w:val="24"/>
              </w:rPr>
              <w:t xml:space="preserve">um </w:t>
            </w:r>
            <w:r w:rsidRPr="00B833AB">
              <w:rPr>
                <w:b w:val="0"/>
                <w:i w:val="0"/>
                <w:szCs w:val="24"/>
              </w:rPr>
              <w:t xml:space="preserve">Investigation of Returned Goods </w:t>
            </w:r>
            <w:r w:rsidRPr="00B833AB">
              <w:rPr>
                <w:b w:val="0"/>
                <w:i w:val="0"/>
                <w:iCs/>
                <w:szCs w:val="24"/>
              </w:rPr>
              <w:t>form</w:t>
            </w:r>
            <w:r w:rsidRPr="00B833AB">
              <w:rPr>
                <w:b w:val="0"/>
                <w:bCs/>
                <w:i w:val="0"/>
                <w:iCs/>
                <w:szCs w:val="24"/>
              </w:rPr>
              <w:t xml:space="preserve"> contents has been rephrased for better clarity.</w:t>
            </w:r>
          </w:p>
          <w:p w:rsidR="00FD50FB" w:rsidRPr="00B833AB" w:rsidRDefault="00FD50FB" w:rsidP="00084B9D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i w:val="0"/>
                <w:szCs w:val="24"/>
              </w:rPr>
              <w:t xml:space="preserve">Returned Goods </w:t>
            </w:r>
            <w:r w:rsidR="004F565F" w:rsidRPr="00B833AB">
              <w:rPr>
                <w:b w:val="0"/>
                <w:i w:val="0"/>
                <w:szCs w:val="24"/>
              </w:rPr>
              <w:t>inward</w:t>
            </w:r>
            <w:r w:rsidRPr="00B833AB">
              <w:rPr>
                <w:b w:val="0"/>
                <w:i w:val="0"/>
                <w:szCs w:val="24"/>
              </w:rPr>
              <w:t xml:space="preserve"> Register</w:t>
            </w:r>
            <w:r w:rsidRPr="00B833AB">
              <w:rPr>
                <w:b w:val="0"/>
                <w:bCs/>
                <w:i w:val="0"/>
                <w:iCs/>
                <w:szCs w:val="24"/>
              </w:rPr>
              <w:t xml:space="preserve"> has been rephrased for better clarity.</w:t>
            </w:r>
          </w:p>
          <w:p w:rsidR="00D26E7F" w:rsidRPr="00B833AB" w:rsidRDefault="00D26E7F" w:rsidP="00084B9D">
            <w:pPr>
              <w:pStyle w:val="BodyText2"/>
              <w:widowControl w:val="0"/>
              <w:numPr>
                <w:ilvl w:val="0"/>
                <w:numId w:val="28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Altogether procedure has been rephrased for better clarity.</w:t>
            </w:r>
          </w:p>
        </w:tc>
        <w:tc>
          <w:tcPr>
            <w:tcW w:w="1505" w:type="dxa"/>
            <w:vAlign w:val="center"/>
          </w:tcPr>
          <w:p w:rsidR="00713FCE" w:rsidRPr="00B833AB" w:rsidRDefault="00FB6E6F" w:rsidP="00EF3507">
            <w:pPr>
              <w:pStyle w:val="BodyText2"/>
              <w:widowControl w:val="0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B833AB">
              <w:rPr>
                <w:b w:val="0"/>
                <w:bCs/>
                <w:i w:val="0"/>
                <w:iCs/>
                <w:szCs w:val="24"/>
              </w:rPr>
              <w:t>CCF/GEN/</w:t>
            </w:r>
            <w:r w:rsidR="00384DFB" w:rsidRPr="00B833AB">
              <w:rPr>
                <w:b w:val="0"/>
                <w:bCs/>
                <w:i w:val="0"/>
                <w:iCs/>
                <w:szCs w:val="24"/>
              </w:rPr>
              <w:br/>
            </w:r>
            <w:r w:rsidRPr="00B833AB">
              <w:rPr>
                <w:b w:val="0"/>
                <w:bCs/>
                <w:i w:val="0"/>
                <w:iCs/>
                <w:szCs w:val="24"/>
              </w:rPr>
              <w:t>17025</w:t>
            </w:r>
          </w:p>
        </w:tc>
      </w:tr>
      <w:tr w:rsidR="005E5D5E" w:rsidRPr="00B833AB" w:rsidTr="00084B9D">
        <w:trPr>
          <w:trHeight w:val="567"/>
          <w:jc w:val="center"/>
        </w:trPr>
        <w:tc>
          <w:tcPr>
            <w:tcW w:w="985" w:type="dxa"/>
            <w:vAlign w:val="center"/>
          </w:tcPr>
          <w:p w:rsidR="005E5D5E" w:rsidRPr="00B833AB" w:rsidRDefault="003C4D37" w:rsidP="00084B9D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339" w:type="dxa"/>
            <w:vAlign w:val="center"/>
          </w:tcPr>
          <w:p w:rsidR="005E5D5E" w:rsidRPr="00B833AB" w:rsidRDefault="003C4D37" w:rsidP="00084B9D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25.05.2019</w:t>
            </w:r>
          </w:p>
        </w:tc>
        <w:tc>
          <w:tcPr>
            <w:tcW w:w="6301" w:type="dxa"/>
            <w:vAlign w:val="center"/>
          </w:tcPr>
          <w:p w:rsidR="001B2580" w:rsidRPr="001B2580" w:rsidRDefault="00FD7EDE" w:rsidP="00084B9D">
            <w:pPr>
              <w:pStyle w:val="BodyText2"/>
              <w:widowControl w:val="0"/>
              <w:numPr>
                <w:ilvl w:val="0"/>
                <w:numId w:val="35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1B2580">
              <w:rPr>
                <w:b w:val="0"/>
                <w:i w:val="0"/>
                <w:szCs w:val="24"/>
              </w:rPr>
              <w:t xml:space="preserve">Checklist Cum Investigation of Returned Goods </w:t>
            </w:r>
            <w:r w:rsidRPr="001B2580">
              <w:rPr>
                <w:b w:val="0"/>
                <w:i w:val="0"/>
                <w:iCs/>
                <w:szCs w:val="24"/>
              </w:rPr>
              <w:t>form</w:t>
            </w:r>
            <w:r w:rsidRPr="001B2580">
              <w:rPr>
                <w:b w:val="0"/>
                <w:bCs/>
                <w:i w:val="0"/>
                <w:iCs/>
                <w:szCs w:val="24"/>
              </w:rPr>
              <w:t xml:space="preserve"> contents has been rephrased for better clarity and name changed as Return goods report</w:t>
            </w:r>
            <w:r w:rsidR="001B2580" w:rsidRPr="001B2580">
              <w:rPr>
                <w:b w:val="0"/>
                <w:bCs/>
                <w:i w:val="0"/>
                <w:iCs/>
                <w:szCs w:val="24"/>
              </w:rPr>
              <w:t xml:space="preserve"> and Returned goods information form is removed.</w:t>
            </w:r>
          </w:p>
          <w:p w:rsidR="001B2580" w:rsidRPr="001B2580" w:rsidRDefault="001B2580" w:rsidP="00084B9D">
            <w:pPr>
              <w:pStyle w:val="BodyText2"/>
              <w:widowControl w:val="0"/>
              <w:numPr>
                <w:ilvl w:val="0"/>
                <w:numId w:val="35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1B2580">
              <w:rPr>
                <w:b w:val="0"/>
                <w:i w:val="0"/>
                <w:szCs w:val="24"/>
              </w:rPr>
              <w:t xml:space="preserve">The instruction for dispatch of physical characteristics failed material to other customers is removed </w:t>
            </w:r>
          </w:p>
          <w:p w:rsidR="005E5D5E" w:rsidRPr="00B833AB" w:rsidRDefault="001B2580" w:rsidP="00084B9D">
            <w:pPr>
              <w:pStyle w:val="BodyText2"/>
              <w:widowControl w:val="0"/>
              <w:numPr>
                <w:ilvl w:val="0"/>
                <w:numId w:val="35"/>
              </w:numPr>
              <w:spacing w:line="360" w:lineRule="auto"/>
              <w:ind w:left="294" w:hanging="141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1B2580">
              <w:rPr>
                <w:b w:val="0"/>
                <w:i w:val="0"/>
                <w:szCs w:val="24"/>
              </w:rPr>
              <w:t>The instruction for investigation is elaborated with assessment requirement to other batches / products</w:t>
            </w:r>
          </w:p>
        </w:tc>
        <w:tc>
          <w:tcPr>
            <w:tcW w:w="1505" w:type="dxa"/>
            <w:vAlign w:val="center"/>
          </w:tcPr>
          <w:p w:rsidR="005E5D5E" w:rsidRPr="00B833AB" w:rsidRDefault="000069FF" w:rsidP="00EF3507">
            <w:pPr>
              <w:pStyle w:val="BodyText2"/>
              <w:widowControl w:val="0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 19021</w:t>
            </w:r>
          </w:p>
        </w:tc>
      </w:tr>
      <w:tr w:rsidR="005B3CAB" w:rsidRPr="00B833AB" w:rsidTr="00084B9D">
        <w:trPr>
          <w:trHeight w:val="397"/>
          <w:jc w:val="center"/>
        </w:trPr>
        <w:tc>
          <w:tcPr>
            <w:tcW w:w="985" w:type="dxa"/>
            <w:vAlign w:val="center"/>
          </w:tcPr>
          <w:p w:rsidR="005B3CAB" w:rsidRDefault="00D83E5D" w:rsidP="00084B9D">
            <w:pPr>
              <w:pStyle w:val="CommentText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339" w:type="dxa"/>
            <w:vAlign w:val="center"/>
          </w:tcPr>
          <w:p w:rsidR="005B3CAB" w:rsidRDefault="005B3CAB" w:rsidP="00084B9D">
            <w:pPr>
              <w:pStyle w:val="BodyText2"/>
              <w:widowControl w:val="0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6301" w:type="dxa"/>
            <w:vAlign w:val="center"/>
          </w:tcPr>
          <w:p w:rsidR="005B3CAB" w:rsidRPr="001B2580" w:rsidRDefault="00D83E5D" w:rsidP="009F7B6A">
            <w:pPr>
              <w:pStyle w:val="BodyText2"/>
              <w:widowControl w:val="0"/>
              <w:spacing w:line="360" w:lineRule="auto"/>
              <w:jc w:val="both"/>
              <w:rPr>
                <w:b w:val="0"/>
                <w:i w:val="0"/>
                <w:szCs w:val="24"/>
              </w:rPr>
            </w:pPr>
            <w:r>
              <w:rPr>
                <w:b w:val="0"/>
                <w:i w:val="0"/>
                <w:szCs w:val="24"/>
              </w:rPr>
              <w:t>Return good</w:t>
            </w:r>
            <w:r w:rsidR="000C3BF7">
              <w:rPr>
                <w:b w:val="0"/>
                <w:i w:val="0"/>
                <w:szCs w:val="24"/>
              </w:rPr>
              <w:t>s</w:t>
            </w:r>
            <w:bookmarkStart w:id="0" w:name="_GoBack"/>
            <w:bookmarkEnd w:id="0"/>
            <w:r>
              <w:rPr>
                <w:b w:val="0"/>
                <w:i w:val="0"/>
                <w:szCs w:val="24"/>
              </w:rPr>
              <w:t xml:space="preserve"> / Rejected material lock and key </w:t>
            </w:r>
            <w:r w:rsidR="00753A42">
              <w:rPr>
                <w:b w:val="0"/>
                <w:i w:val="0"/>
                <w:szCs w:val="24"/>
              </w:rPr>
              <w:t>access responsibility has been incorporated.</w:t>
            </w:r>
          </w:p>
        </w:tc>
        <w:tc>
          <w:tcPr>
            <w:tcW w:w="1505" w:type="dxa"/>
            <w:vAlign w:val="center"/>
          </w:tcPr>
          <w:p w:rsidR="005B3CAB" w:rsidRPr="00B833AB" w:rsidRDefault="0010656A" w:rsidP="00EF3507">
            <w:pPr>
              <w:pStyle w:val="BodyText2"/>
              <w:widowControl w:val="0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10656A">
              <w:rPr>
                <w:b w:val="0"/>
                <w:bCs/>
                <w:i w:val="0"/>
                <w:iCs/>
                <w:szCs w:val="24"/>
              </w:rPr>
              <w:t>CCF/GEN/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</w:t>
            </w:r>
            <w:r w:rsidRPr="0010656A">
              <w:rPr>
                <w:b w:val="0"/>
                <w:bCs/>
                <w:i w:val="0"/>
                <w:iCs/>
                <w:szCs w:val="24"/>
              </w:rPr>
              <w:t>21018</w:t>
            </w:r>
          </w:p>
        </w:tc>
      </w:tr>
    </w:tbl>
    <w:p w:rsidR="00EC0BCC" w:rsidRPr="00B833AB" w:rsidRDefault="00EC0BCC" w:rsidP="00163453">
      <w:pPr>
        <w:widowControl w:val="0"/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B833AB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46" w:rsidRDefault="00EC1546" w:rsidP="00C5375A">
      <w:pPr>
        <w:spacing w:line="240" w:lineRule="auto"/>
      </w:pPr>
      <w:r>
        <w:separator/>
      </w:r>
    </w:p>
  </w:endnote>
  <w:endnote w:type="continuationSeparator" w:id="0">
    <w:p w:rsidR="00EC1546" w:rsidRDefault="00EC1546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48"/>
      <w:gridCol w:w="2970"/>
      <w:gridCol w:w="2970"/>
      <w:gridCol w:w="2619"/>
    </w:tblGrid>
    <w:tr w:rsidR="00DC4A87" w:rsidTr="00DC4A87">
      <w:tc>
        <w:tcPr>
          <w:tcW w:w="1548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DC4A87" w:rsidRPr="00DC4A87" w:rsidRDefault="005A7E8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="00DC4A87"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DC4A87" w:rsidTr="00084B9D">
      <w:trPr>
        <w:trHeight w:val="567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D34F9" w:rsidTr="004C1638">
      <w:trPr>
        <w:trHeight w:val="360"/>
      </w:trPr>
      <w:tc>
        <w:tcPr>
          <w:tcW w:w="1548" w:type="dxa"/>
          <w:vAlign w:val="center"/>
        </w:tcPr>
        <w:p w:rsidR="008D34F9" w:rsidRPr="00DC4A87" w:rsidRDefault="008D34F9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8D34F9" w:rsidRDefault="00EA4D95" w:rsidP="005E560A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R. Pallavi</w:t>
          </w:r>
        </w:p>
      </w:tc>
      <w:tc>
        <w:tcPr>
          <w:tcW w:w="2970" w:type="dxa"/>
          <w:vAlign w:val="center"/>
        </w:tcPr>
        <w:p w:rsidR="008D34F9" w:rsidRDefault="00EA4D95" w:rsidP="004C1638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B. Naresh</w:t>
          </w:r>
        </w:p>
      </w:tc>
      <w:tc>
        <w:tcPr>
          <w:tcW w:w="2619" w:type="dxa"/>
          <w:vAlign w:val="center"/>
        </w:tcPr>
        <w:p w:rsidR="008D34F9" w:rsidRDefault="003C4D37" w:rsidP="00365FB1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N. Sreedhar</w:t>
          </w:r>
        </w:p>
      </w:tc>
    </w:tr>
    <w:tr w:rsidR="008D34F9" w:rsidTr="004C1638">
      <w:trPr>
        <w:trHeight w:val="360"/>
      </w:trPr>
      <w:tc>
        <w:tcPr>
          <w:tcW w:w="1548" w:type="dxa"/>
          <w:vAlign w:val="center"/>
        </w:tcPr>
        <w:p w:rsidR="008D34F9" w:rsidRPr="00DC4A87" w:rsidRDefault="008D34F9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8D34F9" w:rsidRDefault="008D34F9" w:rsidP="004C1638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970" w:type="dxa"/>
          <w:vAlign w:val="center"/>
        </w:tcPr>
        <w:p w:rsidR="008D34F9" w:rsidRDefault="008D34F9" w:rsidP="004C1638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619" w:type="dxa"/>
          <w:vAlign w:val="center"/>
        </w:tcPr>
        <w:p w:rsidR="008D34F9" w:rsidRDefault="003C4D37" w:rsidP="003C4D37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</w:t>
          </w:r>
        </w:p>
      </w:tc>
    </w:tr>
  </w:tbl>
  <w:p w:rsidR="00E1132C" w:rsidRPr="00FB1CCC" w:rsidRDefault="00487E8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="00687331" w:rsidRPr="00FB1CCC">
      <w:rPr>
        <w:rFonts w:ascii="Times New Roman" w:hAnsi="Times New Roman" w:cs="Times New Roman"/>
        <w:sz w:val="24"/>
        <w:szCs w:val="24"/>
      </w:rPr>
      <w:t>FM</w:t>
    </w:r>
    <w:r w:rsidR="00DC4A87">
      <w:rPr>
        <w:rFonts w:ascii="Times New Roman" w:hAnsi="Times New Roman" w:cs="Times New Roman"/>
        <w:sz w:val="24"/>
        <w:szCs w:val="24"/>
      </w:rPr>
      <w:t>139</w:t>
    </w:r>
    <w:r>
      <w:rPr>
        <w:rFonts w:ascii="Times New Roman" w:hAnsi="Times New Roman" w:cs="Times New Roman"/>
        <w:sz w:val="24"/>
        <w:szCs w:val="24"/>
      </w:rPr>
      <w:t>-</w:t>
    </w:r>
    <w:r w:rsidR="00687331" w:rsidRPr="00FB1CCC">
      <w:rPr>
        <w:rFonts w:ascii="Times New Roman" w:hAnsi="Times New Roman" w:cs="Times New Roman"/>
        <w:sz w:val="24"/>
        <w:szCs w:val="24"/>
      </w:rPr>
      <w:t>0</w:t>
    </w:r>
    <w:r w:rsidR="008D34F9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46" w:rsidRDefault="00EC1546" w:rsidP="00C5375A">
      <w:pPr>
        <w:spacing w:line="240" w:lineRule="auto"/>
      </w:pPr>
      <w:r>
        <w:separator/>
      </w:r>
    </w:p>
  </w:footnote>
  <w:footnote w:type="continuationSeparator" w:id="0">
    <w:p w:rsidR="00EC1546" w:rsidRDefault="00EC1546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5"/>
      <w:gridCol w:w="711"/>
      <w:gridCol w:w="1629"/>
      <w:gridCol w:w="2880"/>
      <w:gridCol w:w="2070"/>
      <w:gridCol w:w="1705"/>
    </w:tblGrid>
    <w:tr w:rsidR="00DC4A87" w:rsidTr="00943896">
      <w:trPr>
        <w:trHeight w:val="576"/>
        <w:jc w:val="center"/>
      </w:trPr>
      <w:tc>
        <w:tcPr>
          <w:tcW w:w="1796" w:type="dxa"/>
          <w:gridSpan w:val="2"/>
          <w:vMerge w:val="restart"/>
          <w:vAlign w:val="center"/>
        </w:tcPr>
        <w:p w:rsidR="00DC4A87" w:rsidRDefault="008D34F9" w:rsidP="008D34F9">
          <w:pPr>
            <w:jc w:val="both"/>
          </w:pPr>
          <w:r w:rsidRPr="008D34F9">
            <w:rPr>
              <w:noProof/>
              <w:lang w:val="en-IN" w:eastAsia="en-IN"/>
            </w:rPr>
            <w:drawing>
              <wp:inline distT="0" distB="0" distL="0" distR="0">
                <wp:extent cx="986529" cy="628650"/>
                <wp:effectExtent l="19050" t="0" r="4071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4632" cy="63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4" w:type="dxa"/>
          <w:gridSpan w:val="4"/>
          <w:vAlign w:val="center"/>
        </w:tcPr>
        <w:p w:rsidR="00DC4A87" w:rsidRPr="00C63A0F" w:rsidRDefault="00DC4A87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DC4A87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DC4A87" w:rsidRPr="00DC4A87" w:rsidRDefault="00DC4A87" w:rsidP="00A9518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 w:rsidR="00A95189"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5B3CAB">
            <w:rPr>
              <w:rFonts w:ascii="Times New Roman" w:hAnsi="Times New Roman" w:cs="Times New Roman"/>
              <w:sz w:val="24"/>
              <w:szCs w:val="24"/>
            </w:rPr>
            <w:t>014-05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4A87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DC4A87" w:rsidRPr="00DC4A87" w:rsidRDefault="003C4D37" w:rsidP="00A9518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5B3CAB">
            <w:rPr>
              <w:rFonts w:ascii="Times New Roman" w:hAnsi="Times New Roman" w:cs="Times New Roman"/>
              <w:sz w:val="24"/>
              <w:szCs w:val="24"/>
            </w:rPr>
            <w:t>014-04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4A87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DC4A87" w:rsidRPr="00DC4A87" w:rsidRDefault="00DC4A87" w:rsidP="00A9518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 xml:space="preserve">Quality </w:t>
          </w:r>
          <w:r w:rsidR="00A95189">
            <w:rPr>
              <w:rFonts w:ascii="Times New Roman" w:hAnsi="Times New Roman" w:cs="Times New Roman"/>
              <w:sz w:val="24"/>
              <w:szCs w:val="24"/>
            </w:rPr>
            <w:t>Assurance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DC4A87" w:rsidRPr="00DC4A87" w:rsidRDefault="00444932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C3BF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6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C3BF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6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687331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687331" w:rsidRPr="00C63A0F" w:rsidRDefault="00687331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87331" w:rsidRPr="00C63A0F" w:rsidRDefault="007760DF" w:rsidP="007760DF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760DF">
            <w:rPr>
              <w:rFonts w:ascii="Times New Roman" w:hAnsi="Times New Roman" w:cs="Times New Roman"/>
              <w:b/>
              <w:bCs/>
              <w:sz w:val="24"/>
              <w:szCs w:val="24"/>
            </w:rPr>
            <w:t>HANDLING OF RETURNED GOODS</w:t>
          </w:r>
        </w:p>
      </w:tc>
    </w:tr>
  </w:tbl>
  <w:p w:rsidR="00E1132C" w:rsidRPr="00687331" w:rsidRDefault="00E1132C" w:rsidP="00687331">
    <w:pPr>
      <w:pStyle w:val="Header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F8D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" w15:restartNumberingAfterBreak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" w15:restartNumberingAfterBreak="0">
    <w:nsid w:val="17CD4907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4" w15:restartNumberingAfterBreak="0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1D31"/>
    <w:multiLevelType w:val="multilevel"/>
    <w:tmpl w:val="229AD0BE"/>
    <w:lvl w:ilvl="0">
      <w:start w:val="4"/>
      <w:numFmt w:val="decimal"/>
      <w:lvlText w:val="%1.0"/>
      <w:lvlJc w:val="left"/>
      <w:pPr>
        <w:ind w:left="120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10" w15:restartNumberingAfterBreak="0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01EF"/>
    <w:multiLevelType w:val="multilevel"/>
    <w:tmpl w:val="FBA217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  <w:rPr>
        <w:rFonts w:hint="default"/>
        <w:b w:val="0"/>
      </w:rPr>
    </w:lvl>
    <w:lvl w:ilvl="5">
      <w:start w:val="1"/>
      <w:numFmt w:val="lowerRoman"/>
      <w:lvlText w:val="%6."/>
      <w:lvlJc w:val="left"/>
      <w:pPr>
        <w:tabs>
          <w:tab w:val="num" w:pos="3528"/>
        </w:tabs>
        <w:ind w:left="3528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800"/>
      </w:pPr>
      <w:rPr>
        <w:rFonts w:hint="default"/>
      </w:rPr>
    </w:lvl>
  </w:abstractNum>
  <w:abstractNum w:abstractNumId="12" w15:restartNumberingAfterBreak="0">
    <w:nsid w:val="3AC55CD0"/>
    <w:multiLevelType w:val="multilevel"/>
    <w:tmpl w:val="3082525E"/>
    <w:lvl w:ilvl="0">
      <w:start w:val="1"/>
      <w:numFmt w:val="upperRoman"/>
      <w:lvlText w:val="%1."/>
      <w:lvlJc w:val="left"/>
      <w:pPr>
        <w:ind w:left="9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80BA2"/>
    <w:multiLevelType w:val="hybridMultilevel"/>
    <w:tmpl w:val="0EB8E7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51FCF"/>
    <w:multiLevelType w:val="hybridMultilevel"/>
    <w:tmpl w:val="1F3E086E"/>
    <w:lvl w:ilvl="0" w:tplc="100C17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0F59"/>
    <w:multiLevelType w:val="multilevel"/>
    <w:tmpl w:val="9F66A620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5" w15:restartNumberingAfterBreak="0">
    <w:nsid w:val="581C74E3"/>
    <w:multiLevelType w:val="hybridMultilevel"/>
    <w:tmpl w:val="AAEA4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13C39"/>
    <w:multiLevelType w:val="hybridMultilevel"/>
    <w:tmpl w:val="1F3E086E"/>
    <w:lvl w:ilvl="0" w:tplc="100C17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516CA"/>
    <w:multiLevelType w:val="multilevel"/>
    <w:tmpl w:val="19E0EF7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1" w15:restartNumberingAfterBreak="0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 w15:restartNumberingAfterBreak="0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91A4F"/>
    <w:multiLevelType w:val="hybridMultilevel"/>
    <w:tmpl w:val="1F3E086E"/>
    <w:lvl w:ilvl="0" w:tplc="100C17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3"/>
  </w:num>
  <w:num w:numId="4">
    <w:abstractNumId w:val="1"/>
  </w:num>
  <w:num w:numId="5">
    <w:abstractNumId w:val="35"/>
  </w:num>
  <w:num w:numId="6">
    <w:abstractNumId w:val="22"/>
  </w:num>
  <w:num w:numId="7">
    <w:abstractNumId w:val="28"/>
  </w:num>
  <w:num w:numId="8">
    <w:abstractNumId w:val="15"/>
  </w:num>
  <w:num w:numId="9">
    <w:abstractNumId w:val="32"/>
  </w:num>
  <w:num w:numId="10">
    <w:abstractNumId w:val="4"/>
  </w:num>
  <w:num w:numId="11">
    <w:abstractNumId w:val="33"/>
  </w:num>
  <w:num w:numId="12">
    <w:abstractNumId w:val="8"/>
  </w:num>
  <w:num w:numId="13">
    <w:abstractNumId w:val="17"/>
  </w:num>
  <w:num w:numId="14">
    <w:abstractNumId w:val="10"/>
  </w:num>
  <w:num w:numId="15">
    <w:abstractNumId w:val="31"/>
  </w:num>
  <w:num w:numId="16">
    <w:abstractNumId w:val="18"/>
  </w:num>
  <w:num w:numId="17">
    <w:abstractNumId w:val="27"/>
  </w:num>
  <w:num w:numId="18">
    <w:abstractNumId w:val="23"/>
  </w:num>
  <w:num w:numId="19">
    <w:abstractNumId w:val="6"/>
  </w:num>
  <w:num w:numId="20">
    <w:abstractNumId w:val="20"/>
  </w:num>
  <w:num w:numId="21">
    <w:abstractNumId w:val="14"/>
  </w:num>
  <w:num w:numId="22">
    <w:abstractNumId w:val="7"/>
  </w:num>
  <w:num w:numId="23">
    <w:abstractNumId w:val="2"/>
  </w:num>
  <w:num w:numId="24">
    <w:abstractNumId w:val="5"/>
  </w:num>
  <w:num w:numId="25">
    <w:abstractNumId w:val="19"/>
  </w:num>
  <w:num w:numId="26">
    <w:abstractNumId w:val="34"/>
  </w:num>
  <w:num w:numId="27">
    <w:abstractNumId w:val="30"/>
  </w:num>
  <w:num w:numId="28">
    <w:abstractNumId w:val="29"/>
  </w:num>
  <w:num w:numId="29">
    <w:abstractNumId w:val="9"/>
  </w:num>
  <w:num w:numId="30">
    <w:abstractNumId w:val="3"/>
  </w:num>
  <w:num w:numId="31">
    <w:abstractNumId w:val="0"/>
  </w:num>
  <w:num w:numId="32">
    <w:abstractNumId w:val="11"/>
  </w:num>
  <w:num w:numId="33">
    <w:abstractNumId w:val="12"/>
  </w:num>
  <w:num w:numId="34">
    <w:abstractNumId w:val="16"/>
  </w:num>
  <w:num w:numId="35">
    <w:abstractNumId w:val="21"/>
  </w:num>
  <w:num w:numId="36">
    <w:abstractNumId w:val="25"/>
  </w:num>
  <w:num w:numId="37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0BCC"/>
    <w:rsid w:val="000005D8"/>
    <w:rsid w:val="00000725"/>
    <w:rsid w:val="0000333D"/>
    <w:rsid w:val="000069FF"/>
    <w:rsid w:val="000106C1"/>
    <w:rsid w:val="00030FF4"/>
    <w:rsid w:val="00035EBB"/>
    <w:rsid w:val="00040920"/>
    <w:rsid w:val="000605DE"/>
    <w:rsid w:val="000658BD"/>
    <w:rsid w:val="00065B31"/>
    <w:rsid w:val="00084B9D"/>
    <w:rsid w:val="00090C13"/>
    <w:rsid w:val="0009376E"/>
    <w:rsid w:val="000A0C40"/>
    <w:rsid w:val="000A0DBA"/>
    <w:rsid w:val="000A1877"/>
    <w:rsid w:val="000A455A"/>
    <w:rsid w:val="000C062A"/>
    <w:rsid w:val="000C1AED"/>
    <w:rsid w:val="000C3BF7"/>
    <w:rsid w:val="000D03DD"/>
    <w:rsid w:val="000D22DD"/>
    <w:rsid w:val="000D44E1"/>
    <w:rsid w:val="000D5A8C"/>
    <w:rsid w:val="000E2DC8"/>
    <w:rsid w:val="000E2EB6"/>
    <w:rsid w:val="000F1D87"/>
    <w:rsid w:val="000F2E60"/>
    <w:rsid w:val="000F302E"/>
    <w:rsid w:val="000F4427"/>
    <w:rsid w:val="000F5385"/>
    <w:rsid w:val="0010656A"/>
    <w:rsid w:val="0011199E"/>
    <w:rsid w:val="00122A5F"/>
    <w:rsid w:val="00125075"/>
    <w:rsid w:val="00127CAC"/>
    <w:rsid w:val="00135892"/>
    <w:rsid w:val="00150229"/>
    <w:rsid w:val="001508C2"/>
    <w:rsid w:val="00156492"/>
    <w:rsid w:val="00163453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24F"/>
    <w:rsid w:val="001A68F3"/>
    <w:rsid w:val="001B09A3"/>
    <w:rsid w:val="001B2580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F641A"/>
    <w:rsid w:val="00207BF5"/>
    <w:rsid w:val="00211931"/>
    <w:rsid w:val="00220225"/>
    <w:rsid w:val="0022252D"/>
    <w:rsid w:val="00223E55"/>
    <w:rsid w:val="00230024"/>
    <w:rsid w:val="00231931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40DB"/>
    <w:rsid w:val="0026413E"/>
    <w:rsid w:val="002671CC"/>
    <w:rsid w:val="002720DF"/>
    <w:rsid w:val="002739AC"/>
    <w:rsid w:val="002807B4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447"/>
    <w:rsid w:val="002C39B8"/>
    <w:rsid w:val="002C69A5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2A84"/>
    <w:rsid w:val="002F3782"/>
    <w:rsid w:val="002F7ADA"/>
    <w:rsid w:val="0030591C"/>
    <w:rsid w:val="003105F4"/>
    <w:rsid w:val="00310A41"/>
    <w:rsid w:val="00314E5F"/>
    <w:rsid w:val="003178E8"/>
    <w:rsid w:val="00322B53"/>
    <w:rsid w:val="00324A3C"/>
    <w:rsid w:val="00325093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2DFD"/>
    <w:rsid w:val="0036325F"/>
    <w:rsid w:val="00367D0F"/>
    <w:rsid w:val="00371C1B"/>
    <w:rsid w:val="0037450A"/>
    <w:rsid w:val="0037682E"/>
    <w:rsid w:val="00384DFB"/>
    <w:rsid w:val="003870FD"/>
    <w:rsid w:val="003A14AB"/>
    <w:rsid w:val="003A3C51"/>
    <w:rsid w:val="003A672C"/>
    <w:rsid w:val="003A7594"/>
    <w:rsid w:val="003B00F2"/>
    <w:rsid w:val="003B17E4"/>
    <w:rsid w:val="003B4123"/>
    <w:rsid w:val="003B696A"/>
    <w:rsid w:val="003C43F8"/>
    <w:rsid w:val="003C4D37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4932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97620"/>
    <w:rsid w:val="004A4C84"/>
    <w:rsid w:val="004A57DD"/>
    <w:rsid w:val="004C1638"/>
    <w:rsid w:val="004C2478"/>
    <w:rsid w:val="004C3C5E"/>
    <w:rsid w:val="004C4D9B"/>
    <w:rsid w:val="004D376C"/>
    <w:rsid w:val="004D5B61"/>
    <w:rsid w:val="004D7DF2"/>
    <w:rsid w:val="004E2429"/>
    <w:rsid w:val="004E71EC"/>
    <w:rsid w:val="004F0966"/>
    <w:rsid w:val="004F565F"/>
    <w:rsid w:val="004F5777"/>
    <w:rsid w:val="00503AAD"/>
    <w:rsid w:val="00511CDB"/>
    <w:rsid w:val="00521BAE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D6F"/>
    <w:rsid w:val="00555FE3"/>
    <w:rsid w:val="005605EA"/>
    <w:rsid w:val="00561946"/>
    <w:rsid w:val="00576462"/>
    <w:rsid w:val="005771FA"/>
    <w:rsid w:val="00577842"/>
    <w:rsid w:val="00587EA3"/>
    <w:rsid w:val="00595559"/>
    <w:rsid w:val="005A1FAA"/>
    <w:rsid w:val="005A459B"/>
    <w:rsid w:val="005A7E84"/>
    <w:rsid w:val="005B04F2"/>
    <w:rsid w:val="005B375E"/>
    <w:rsid w:val="005B3CAB"/>
    <w:rsid w:val="005B4C63"/>
    <w:rsid w:val="005B75FD"/>
    <w:rsid w:val="005B774D"/>
    <w:rsid w:val="005B7BEB"/>
    <w:rsid w:val="005C3C98"/>
    <w:rsid w:val="005C74FA"/>
    <w:rsid w:val="005D69F8"/>
    <w:rsid w:val="005E1DC2"/>
    <w:rsid w:val="005E560A"/>
    <w:rsid w:val="005E5D5E"/>
    <w:rsid w:val="005F06E7"/>
    <w:rsid w:val="005F0D90"/>
    <w:rsid w:val="005F1713"/>
    <w:rsid w:val="006027AD"/>
    <w:rsid w:val="00605E10"/>
    <w:rsid w:val="00606004"/>
    <w:rsid w:val="00612F65"/>
    <w:rsid w:val="0061514D"/>
    <w:rsid w:val="00617A71"/>
    <w:rsid w:val="00622DA7"/>
    <w:rsid w:val="00626B48"/>
    <w:rsid w:val="00633BC0"/>
    <w:rsid w:val="00637FA9"/>
    <w:rsid w:val="0064098F"/>
    <w:rsid w:val="006413CC"/>
    <w:rsid w:val="00641562"/>
    <w:rsid w:val="0064595D"/>
    <w:rsid w:val="00646899"/>
    <w:rsid w:val="00647E90"/>
    <w:rsid w:val="006503C6"/>
    <w:rsid w:val="00651579"/>
    <w:rsid w:val="00653AF5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A7567"/>
    <w:rsid w:val="006B133F"/>
    <w:rsid w:val="006B3693"/>
    <w:rsid w:val="006B57BF"/>
    <w:rsid w:val="006B6137"/>
    <w:rsid w:val="006C6332"/>
    <w:rsid w:val="006C7E07"/>
    <w:rsid w:val="006D29A4"/>
    <w:rsid w:val="006D594A"/>
    <w:rsid w:val="006D6D72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13FCE"/>
    <w:rsid w:val="00722393"/>
    <w:rsid w:val="007239C2"/>
    <w:rsid w:val="00726122"/>
    <w:rsid w:val="00730388"/>
    <w:rsid w:val="00735712"/>
    <w:rsid w:val="00736D50"/>
    <w:rsid w:val="00740365"/>
    <w:rsid w:val="0074081A"/>
    <w:rsid w:val="00753A42"/>
    <w:rsid w:val="007550A2"/>
    <w:rsid w:val="00760C16"/>
    <w:rsid w:val="00761134"/>
    <w:rsid w:val="007616A1"/>
    <w:rsid w:val="00761D66"/>
    <w:rsid w:val="00774D66"/>
    <w:rsid w:val="00774DDD"/>
    <w:rsid w:val="007760DF"/>
    <w:rsid w:val="00777F0F"/>
    <w:rsid w:val="00781701"/>
    <w:rsid w:val="007839B3"/>
    <w:rsid w:val="00783BFA"/>
    <w:rsid w:val="0078616E"/>
    <w:rsid w:val="007867BB"/>
    <w:rsid w:val="00790AF8"/>
    <w:rsid w:val="00793DD7"/>
    <w:rsid w:val="007A3908"/>
    <w:rsid w:val="007A79B0"/>
    <w:rsid w:val="007B616A"/>
    <w:rsid w:val="007B7745"/>
    <w:rsid w:val="007C2269"/>
    <w:rsid w:val="007C4164"/>
    <w:rsid w:val="007C4F75"/>
    <w:rsid w:val="007C6B10"/>
    <w:rsid w:val="007D1077"/>
    <w:rsid w:val="007D4A2D"/>
    <w:rsid w:val="007D7D35"/>
    <w:rsid w:val="007E045D"/>
    <w:rsid w:val="007E3777"/>
    <w:rsid w:val="007E4E5D"/>
    <w:rsid w:val="007E7F4F"/>
    <w:rsid w:val="007F1FB2"/>
    <w:rsid w:val="007F3AC4"/>
    <w:rsid w:val="007F3B05"/>
    <w:rsid w:val="007F51AA"/>
    <w:rsid w:val="007F7C72"/>
    <w:rsid w:val="00804561"/>
    <w:rsid w:val="00805E12"/>
    <w:rsid w:val="008149B4"/>
    <w:rsid w:val="00814D90"/>
    <w:rsid w:val="00815F6D"/>
    <w:rsid w:val="00843EE5"/>
    <w:rsid w:val="00850577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1851"/>
    <w:rsid w:val="008B7F0D"/>
    <w:rsid w:val="008C052D"/>
    <w:rsid w:val="008C1F66"/>
    <w:rsid w:val="008C5A80"/>
    <w:rsid w:val="008D34F9"/>
    <w:rsid w:val="008D673F"/>
    <w:rsid w:val="008D7529"/>
    <w:rsid w:val="008E6F88"/>
    <w:rsid w:val="008E782F"/>
    <w:rsid w:val="009009BB"/>
    <w:rsid w:val="00905C28"/>
    <w:rsid w:val="00906CBB"/>
    <w:rsid w:val="00911889"/>
    <w:rsid w:val="009120FF"/>
    <w:rsid w:val="00915889"/>
    <w:rsid w:val="00917BE5"/>
    <w:rsid w:val="009273D6"/>
    <w:rsid w:val="0093758C"/>
    <w:rsid w:val="00940079"/>
    <w:rsid w:val="009406D9"/>
    <w:rsid w:val="009410C0"/>
    <w:rsid w:val="0094276B"/>
    <w:rsid w:val="00943896"/>
    <w:rsid w:val="00945A05"/>
    <w:rsid w:val="00950DD7"/>
    <w:rsid w:val="00951EC1"/>
    <w:rsid w:val="00952AA6"/>
    <w:rsid w:val="0095504A"/>
    <w:rsid w:val="00967831"/>
    <w:rsid w:val="00977609"/>
    <w:rsid w:val="00981DF7"/>
    <w:rsid w:val="0098318F"/>
    <w:rsid w:val="00985499"/>
    <w:rsid w:val="0098676C"/>
    <w:rsid w:val="0099389D"/>
    <w:rsid w:val="009A0FBA"/>
    <w:rsid w:val="009A696E"/>
    <w:rsid w:val="009B51BA"/>
    <w:rsid w:val="009B74BF"/>
    <w:rsid w:val="009C30A8"/>
    <w:rsid w:val="009C734D"/>
    <w:rsid w:val="009D02F0"/>
    <w:rsid w:val="009D5CC3"/>
    <w:rsid w:val="009D676F"/>
    <w:rsid w:val="009E1596"/>
    <w:rsid w:val="009E4062"/>
    <w:rsid w:val="009E5DA7"/>
    <w:rsid w:val="009F18FB"/>
    <w:rsid w:val="009F4B80"/>
    <w:rsid w:val="009F6854"/>
    <w:rsid w:val="009F7B6A"/>
    <w:rsid w:val="00A06539"/>
    <w:rsid w:val="00A12421"/>
    <w:rsid w:val="00A13536"/>
    <w:rsid w:val="00A157E4"/>
    <w:rsid w:val="00A23595"/>
    <w:rsid w:val="00A238C1"/>
    <w:rsid w:val="00A255F4"/>
    <w:rsid w:val="00A2634C"/>
    <w:rsid w:val="00A3130A"/>
    <w:rsid w:val="00A334EC"/>
    <w:rsid w:val="00A41242"/>
    <w:rsid w:val="00A42115"/>
    <w:rsid w:val="00A44DC7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4D4E"/>
    <w:rsid w:val="00A95189"/>
    <w:rsid w:val="00A97830"/>
    <w:rsid w:val="00AA407D"/>
    <w:rsid w:val="00AA4C24"/>
    <w:rsid w:val="00AA798A"/>
    <w:rsid w:val="00AB0D64"/>
    <w:rsid w:val="00AB1EB1"/>
    <w:rsid w:val="00AC40D6"/>
    <w:rsid w:val="00AC58C8"/>
    <w:rsid w:val="00AC605C"/>
    <w:rsid w:val="00AD0F13"/>
    <w:rsid w:val="00AD3836"/>
    <w:rsid w:val="00AD609B"/>
    <w:rsid w:val="00AE0EA8"/>
    <w:rsid w:val="00AE0FBC"/>
    <w:rsid w:val="00AF6B5B"/>
    <w:rsid w:val="00B03B4B"/>
    <w:rsid w:val="00B113C2"/>
    <w:rsid w:val="00B222E7"/>
    <w:rsid w:val="00B2286B"/>
    <w:rsid w:val="00B25F89"/>
    <w:rsid w:val="00B30730"/>
    <w:rsid w:val="00B31E96"/>
    <w:rsid w:val="00B32B21"/>
    <w:rsid w:val="00B35C9D"/>
    <w:rsid w:val="00B400A5"/>
    <w:rsid w:val="00B41910"/>
    <w:rsid w:val="00B42F64"/>
    <w:rsid w:val="00B44392"/>
    <w:rsid w:val="00B4706F"/>
    <w:rsid w:val="00B50E9B"/>
    <w:rsid w:val="00B67A12"/>
    <w:rsid w:val="00B73F74"/>
    <w:rsid w:val="00B76872"/>
    <w:rsid w:val="00B7760B"/>
    <w:rsid w:val="00B77C19"/>
    <w:rsid w:val="00B8033C"/>
    <w:rsid w:val="00B80887"/>
    <w:rsid w:val="00B833AB"/>
    <w:rsid w:val="00B857B7"/>
    <w:rsid w:val="00B878BE"/>
    <w:rsid w:val="00B952AB"/>
    <w:rsid w:val="00BA1125"/>
    <w:rsid w:val="00BA2912"/>
    <w:rsid w:val="00BA7263"/>
    <w:rsid w:val="00BB0062"/>
    <w:rsid w:val="00BB0D72"/>
    <w:rsid w:val="00BB1BC2"/>
    <w:rsid w:val="00BC0B24"/>
    <w:rsid w:val="00BC0EF6"/>
    <w:rsid w:val="00BC151D"/>
    <w:rsid w:val="00BC6365"/>
    <w:rsid w:val="00BD039C"/>
    <w:rsid w:val="00BD2CC4"/>
    <w:rsid w:val="00BE2EC2"/>
    <w:rsid w:val="00BE3EC6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3136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4D49"/>
    <w:rsid w:val="00C67415"/>
    <w:rsid w:val="00C67C52"/>
    <w:rsid w:val="00C76585"/>
    <w:rsid w:val="00C77AE5"/>
    <w:rsid w:val="00C82093"/>
    <w:rsid w:val="00C86872"/>
    <w:rsid w:val="00C91F35"/>
    <w:rsid w:val="00C95646"/>
    <w:rsid w:val="00C968BC"/>
    <w:rsid w:val="00CA1400"/>
    <w:rsid w:val="00CB0564"/>
    <w:rsid w:val="00CB1654"/>
    <w:rsid w:val="00CB2E9C"/>
    <w:rsid w:val="00CC23BC"/>
    <w:rsid w:val="00CC3633"/>
    <w:rsid w:val="00CD70E0"/>
    <w:rsid w:val="00CE1B4F"/>
    <w:rsid w:val="00CE364C"/>
    <w:rsid w:val="00CE44F7"/>
    <w:rsid w:val="00CE584D"/>
    <w:rsid w:val="00CE7994"/>
    <w:rsid w:val="00CF1DC8"/>
    <w:rsid w:val="00CF6E67"/>
    <w:rsid w:val="00D007BF"/>
    <w:rsid w:val="00D032F9"/>
    <w:rsid w:val="00D047AA"/>
    <w:rsid w:val="00D05DDF"/>
    <w:rsid w:val="00D066A2"/>
    <w:rsid w:val="00D15AE6"/>
    <w:rsid w:val="00D1605C"/>
    <w:rsid w:val="00D22771"/>
    <w:rsid w:val="00D22FBF"/>
    <w:rsid w:val="00D26E7F"/>
    <w:rsid w:val="00D34125"/>
    <w:rsid w:val="00D357B8"/>
    <w:rsid w:val="00D4354B"/>
    <w:rsid w:val="00D45963"/>
    <w:rsid w:val="00D50FDE"/>
    <w:rsid w:val="00D529CE"/>
    <w:rsid w:val="00D5372B"/>
    <w:rsid w:val="00D60615"/>
    <w:rsid w:val="00D8018A"/>
    <w:rsid w:val="00D833BF"/>
    <w:rsid w:val="00D83E5D"/>
    <w:rsid w:val="00D847CD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7"/>
    <w:rsid w:val="00DC4A89"/>
    <w:rsid w:val="00DC66F1"/>
    <w:rsid w:val="00DD0A29"/>
    <w:rsid w:val="00DE2A5C"/>
    <w:rsid w:val="00DF29ED"/>
    <w:rsid w:val="00E02D08"/>
    <w:rsid w:val="00E06B15"/>
    <w:rsid w:val="00E1009B"/>
    <w:rsid w:val="00E10B38"/>
    <w:rsid w:val="00E1132C"/>
    <w:rsid w:val="00E1177C"/>
    <w:rsid w:val="00E140AD"/>
    <w:rsid w:val="00E23109"/>
    <w:rsid w:val="00E31D93"/>
    <w:rsid w:val="00E342F8"/>
    <w:rsid w:val="00E37FAD"/>
    <w:rsid w:val="00E45957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5788"/>
    <w:rsid w:val="00E97098"/>
    <w:rsid w:val="00E97192"/>
    <w:rsid w:val="00EA137C"/>
    <w:rsid w:val="00EA1DB7"/>
    <w:rsid w:val="00EA4D95"/>
    <w:rsid w:val="00EA7C9B"/>
    <w:rsid w:val="00EC0BCC"/>
    <w:rsid w:val="00EC1546"/>
    <w:rsid w:val="00EC1CCE"/>
    <w:rsid w:val="00ED1969"/>
    <w:rsid w:val="00ED4A3F"/>
    <w:rsid w:val="00ED4D57"/>
    <w:rsid w:val="00EE305E"/>
    <w:rsid w:val="00EE3546"/>
    <w:rsid w:val="00EE5A2E"/>
    <w:rsid w:val="00EE68A1"/>
    <w:rsid w:val="00EE6DE3"/>
    <w:rsid w:val="00EF0225"/>
    <w:rsid w:val="00EF2DBF"/>
    <w:rsid w:val="00EF3507"/>
    <w:rsid w:val="00EF3E24"/>
    <w:rsid w:val="00EF50CD"/>
    <w:rsid w:val="00EF74AB"/>
    <w:rsid w:val="00F00115"/>
    <w:rsid w:val="00F026CC"/>
    <w:rsid w:val="00F03B12"/>
    <w:rsid w:val="00F06618"/>
    <w:rsid w:val="00F06EF1"/>
    <w:rsid w:val="00F07F2F"/>
    <w:rsid w:val="00F17556"/>
    <w:rsid w:val="00F177D5"/>
    <w:rsid w:val="00F24C01"/>
    <w:rsid w:val="00F31F4D"/>
    <w:rsid w:val="00F33636"/>
    <w:rsid w:val="00F33B3C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94D"/>
    <w:rsid w:val="00F62B26"/>
    <w:rsid w:val="00F65846"/>
    <w:rsid w:val="00F71B91"/>
    <w:rsid w:val="00F72C9F"/>
    <w:rsid w:val="00F732E8"/>
    <w:rsid w:val="00F75D5F"/>
    <w:rsid w:val="00F779E9"/>
    <w:rsid w:val="00F77E03"/>
    <w:rsid w:val="00F8434F"/>
    <w:rsid w:val="00F90F5D"/>
    <w:rsid w:val="00F90FB6"/>
    <w:rsid w:val="00F93FD8"/>
    <w:rsid w:val="00F94F0B"/>
    <w:rsid w:val="00F96126"/>
    <w:rsid w:val="00FA4FDF"/>
    <w:rsid w:val="00FA6BC3"/>
    <w:rsid w:val="00FB1CCC"/>
    <w:rsid w:val="00FB6E6F"/>
    <w:rsid w:val="00FC5A9C"/>
    <w:rsid w:val="00FD1EE1"/>
    <w:rsid w:val="00FD50FB"/>
    <w:rsid w:val="00FD7AC2"/>
    <w:rsid w:val="00FD7EDE"/>
    <w:rsid w:val="00FE0825"/>
    <w:rsid w:val="00FE591F"/>
    <w:rsid w:val="00FF4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7B838"/>
  <w15:docId w15:val="{0C9C62C3-4566-4F56-B27C-B14F8269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customStyle="1" w:styleId="DefaultText">
    <w:name w:val="Default Text"/>
    <w:basedOn w:val="Normal"/>
    <w:rsid w:val="008D34F9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CC1B1-19CF-4D11-946B-4B77EF64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QA-O4</cp:lastModifiedBy>
  <cp:revision>65</cp:revision>
  <cp:lastPrinted>2020-02-08T09:55:00Z</cp:lastPrinted>
  <dcterms:created xsi:type="dcterms:W3CDTF">2019-05-18T07:30:00Z</dcterms:created>
  <dcterms:modified xsi:type="dcterms:W3CDTF">2021-09-08T09:12:00Z</dcterms:modified>
</cp:coreProperties>
</file>