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Pr="00B00137" w:rsidRDefault="00530280" w:rsidP="00A6702C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</w:p>
    <w:p w:rsidR="006845E3" w:rsidRPr="00B00137" w:rsidRDefault="00B87591" w:rsidP="00A6702C">
      <w:pPr>
        <w:spacing w:line="360" w:lineRule="auto"/>
        <w:ind w:left="720"/>
        <w:jc w:val="both"/>
        <w:rPr>
          <w:color w:val="000000" w:themeColor="text1"/>
        </w:rPr>
      </w:pPr>
      <w:r w:rsidRPr="00B00137">
        <w:rPr>
          <w:color w:val="000000" w:themeColor="text1"/>
        </w:rPr>
        <w:t xml:space="preserve">To lay down the </w:t>
      </w:r>
      <w:r w:rsidR="00F72564">
        <w:rPr>
          <w:color w:val="000000" w:themeColor="text1"/>
        </w:rPr>
        <w:t>p</w:t>
      </w:r>
      <w:r w:rsidR="003A0463" w:rsidRPr="00B00137">
        <w:rPr>
          <w:color w:val="000000" w:themeColor="text1"/>
        </w:rPr>
        <w:t xml:space="preserve">rocedure </w:t>
      </w:r>
      <w:r w:rsidRPr="00B00137">
        <w:rPr>
          <w:color w:val="000000" w:themeColor="text1"/>
        </w:rPr>
        <w:t xml:space="preserve">for </w:t>
      </w:r>
      <w:r w:rsidR="00F72564">
        <w:rPr>
          <w:color w:val="000000" w:themeColor="text1"/>
        </w:rPr>
        <w:t>Quality Assurance release of products for dispatch.</w:t>
      </w:r>
    </w:p>
    <w:p w:rsidR="00530280" w:rsidRPr="00B00137" w:rsidRDefault="00530280" w:rsidP="00A6702C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</w:p>
    <w:p w:rsidR="00611D3A" w:rsidRDefault="00D20CD8" w:rsidP="00A6702C">
      <w:pPr>
        <w:spacing w:line="360" w:lineRule="auto"/>
        <w:ind w:left="720"/>
        <w:jc w:val="both"/>
        <w:rPr>
          <w:color w:val="000000" w:themeColor="text1"/>
        </w:rPr>
      </w:pPr>
      <w:r w:rsidRPr="00B00137">
        <w:rPr>
          <w:color w:val="000000" w:themeColor="text1"/>
        </w:rPr>
        <w:t xml:space="preserve">This </w:t>
      </w:r>
      <w:r w:rsidR="00F72564">
        <w:rPr>
          <w:color w:val="000000" w:themeColor="text1"/>
        </w:rPr>
        <w:t>procedure</w:t>
      </w:r>
      <w:r w:rsidR="00611D3A">
        <w:rPr>
          <w:color w:val="000000" w:themeColor="text1"/>
        </w:rPr>
        <w:t xml:space="preserve"> is </w:t>
      </w:r>
      <w:r w:rsidR="00F72564">
        <w:rPr>
          <w:color w:val="000000" w:themeColor="text1"/>
        </w:rPr>
        <w:t>a</w:t>
      </w:r>
      <w:r w:rsidR="00611D3A">
        <w:rPr>
          <w:color w:val="000000" w:themeColor="text1"/>
        </w:rPr>
        <w:t>pplicable for all products manufactured</w:t>
      </w:r>
      <w:r w:rsidR="00F72564">
        <w:rPr>
          <w:color w:val="000000" w:themeColor="text1"/>
        </w:rPr>
        <w:t xml:space="preserve"> and dispatches to customer </w:t>
      </w:r>
      <w:r w:rsidR="00611D3A">
        <w:rPr>
          <w:color w:val="000000" w:themeColor="text1"/>
        </w:rPr>
        <w:t>at Discovery Laboratories Pvt. Ltd.</w:t>
      </w:r>
    </w:p>
    <w:p w:rsidR="00530280" w:rsidRPr="00B00137" w:rsidRDefault="00530280" w:rsidP="00A6702C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RESPONSIBILITY:</w:t>
      </w:r>
    </w:p>
    <w:p w:rsidR="00D61E2B" w:rsidRDefault="005A632B" w:rsidP="00A6702C">
      <w:pPr>
        <w:numPr>
          <w:ilvl w:val="1"/>
          <w:numId w:val="2"/>
        </w:numPr>
        <w:tabs>
          <w:tab w:val="clear" w:pos="720"/>
        </w:tabs>
        <w:spacing w:line="360" w:lineRule="auto"/>
        <w:ind w:left="1170" w:right="-318" w:hanging="450"/>
        <w:jc w:val="both"/>
        <w:rPr>
          <w:color w:val="000000" w:themeColor="text1"/>
        </w:rPr>
      </w:pPr>
      <w:r>
        <w:rPr>
          <w:color w:val="000000" w:themeColor="text1"/>
        </w:rPr>
        <w:t>It is the responsibility of</w:t>
      </w:r>
      <w:r w:rsidR="00611D3A">
        <w:rPr>
          <w:color w:val="000000" w:themeColor="text1"/>
        </w:rPr>
        <w:t xml:space="preserve"> Quality Assurance </w:t>
      </w:r>
      <w:r w:rsidR="00F72564">
        <w:rPr>
          <w:color w:val="000000" w:themeColor="text1"/>
        </w:rPr>
        <w:t xml:space="preserve">personnel </w:t>
      </w:r>
      <w:r w:rsidR="00611D3A">
        <w:rPr>
          <w:color w:val="000000" w:themeColor="text1"/>
        </w:rPr>
        <w:t xml:space="preserve">to follow the procedure </w:t>
      </w:r>
      <w:r w:rsidR="00F72564">
        <w:rPr>
          <w:color w:val="000000" w:themeColor="text1"/>
        </w:rPr>
        <w:t>to release the product</w:t>
      </w:r>
      <w:r w:rsidR="00611D3A">
        <w:rPr>
          <w:color w:val="000000" w:themeColor="text1"/>
        </w:rPr>
        <w:t>.</w:t>
      </w:r>
    </w:p>
    <w:p w:rsidR="00472397" w:rsidRPr="00DB5302" w:rsidRDefault="00472397" w:rsidP="00A6702C">
      <w:pPr>
        <w:numPr>
          <w:ilvl w:val="1"/>
          <w:numId w:val="2"/>
        </w:numPr>
        <w:tabs>
          <w:tab w:val="clear" w:pos="720"/>
        </w:tabs>
        <w:spacing w:line="360" w:lineRule="auto"/>
        <w:ind w:left="1170" w:right="-318" w:hanging="450"/>
        <w:jc w:val="both"/>
        <w:rPr>
          <w:color w:val="000000" w:themeColor="text1"/>
        </w:rPr>
      </w:pPr>
      <w:r w:rsidRPr="00DB5302">
        <w:rPr>
          <w:color w:val="000000" w:themeColor="text1"/>
        </w:rPr>
        <w:t>It is the responsibility of Production</w:t>
      </w:r>
      <w:r w:rsidR="00F72564">
        <w:rPr>
          <w:color w:val="000000" w:themeColor="text1"/>
        </w:rPr>
        <w:t xml:space="preserve"> / packing </w:t>
      </w:r>
      <w:r w:rsidRPr="00DB5302">
        <w:rPr>
          <w:color w:val="000000" w:themeColor="text1"/>
        </w:rPr>
        <w:t>personnel shall pack the material and raise the label requisition to Quality Assurance.</w:t>
      </w:r>
    </w:p>
    <w:p w:rsidR="00472397" w:rsidRPr="00DB5302" w:rsidRDefault="00F72564" w:rsidP="00A6702C">
      <w:pPr>
        <w:numPr>
          <w:ilvl w:val="1"/>
          <w:numId w:val="2"/>
        </w:numPr>
        <w:tabs>
          <w:tab w:val="clear" w:pos="720"/>
        </w:tabs>
        <w:spacing w:line="360" w:lineRule="auto"/>
        <w:ind w:left="1170" w:right="-318" w:hanging="450"/>
        <w:jc w:val="both"/>
        <w:rPr>
          <w:color w:val="000000" w:themeColor="text1"/>
        </w:rPr>
      </w:pPr>
      <w:r>
        <w:rPr>
          <w:color w:val="000000" w:themeColor="text1"/>
        </w:rPr>
        <w:t>It is the responsibility</w:t>
      </w:r>
      <w:r w:rsidR="00472397" w:rsidRPr="00DB5302">
        <w:rPr>
          <w:color w:val="000000" w:themeColor="text1"/>
        </w:rPr>
        <w:t xml:space="preserve"> of Quality Control personnel </w:t>
      </w:r>
      <w:r>
        <w:rPr>
          <w:color w:val="000000" w:themeColor="text1"/>
        </w:rPr>
        <w:t>to</w:t>
      </w:r>
      <w:r w:rsidR="00472397" w:rsidRPr="00DB5302">
        <w:rPr>
          <w:color w:val="000000" w:themeColor="text1"/>
        </w:rPr>
        <w:t xml:space="preserve"> prepare the COA for Dispatch Batch.</w:t>
      </w:r>
    </w:p>
    <w:p w:rsidR="00472397" w:rsidRPr="00DB5302" w:rsidRDefault="00472397" w:rsidP="00A6702C">
      <w:pPr>
        <w:numPr>
          <w:ilvl w:val="1"/>
          <w:numId w:val="2"/>
        </w:numPr>
        <w:tabs>
          <w:tab w:val="clear" w:pos="720"/>
        </w:tabs>
        <w:spacing w:line="360" w:lineRule="auto"/>
        <w:ind w:left="1170" w:right="-318" w:hanging="450"/>
        <w:jc w:val="both"/>
        <w:rPr>
          <w:color w:val="000000" w:themeColor="text1"/>
        </w:rPr>
      </w:pPr>
      <w:r w:rsidRPr="00DB5302">
        <w:rPr>
          <w:color w:val="000000" w:themeColor="text1"/>
        </w:rPr>
        <w:t>It is the responsibility of Warehouse personnel to prepare the Invoice and Excise documents etc.</w:t>
      </w:r>
    </w:p>
    <w:p w:rsidR="00472397" w:rsidRPr="00A6702C" w:rsidRDefault="00472397" w:rsidP="00A6702C">
      <w:pPr>
        <w:numPr>
          <w:ilvl w:val="1"/>
          <w:numId w:val="2"/>
        </w:numPr>
        <w:tabs>
          <w:tab w:val="clear" w:pos="720"/>
        </w:tabs>
        <w:spacing w:line="360" w:lineRule="auto"/>
        <w:ind w:left="1170" w:right="-318" w:hanging="450"/>
        <w:jc w:val="both"/>
        <w:rPr>
          <w:color w:val="000000" w:themeColor="text1"/>
        </w:rPr>
      </w:pPr>
      <w:r w:rsidRPr="00DB5302">
        <w:rPr>
          <w:color w:val="000000" w:themeColor="text1"/>
        </w:rPr>
        <w:t>Head-QA/Designee is responsible for approval of relevant documents for Product release</w:t>
      </w:r>
      <w:r w:rsidRPr="00A6702C">
        <w:rPr>
          <w:color w:val="000000" w:themeColor="text1"/>
        </w:rPr>
        <w:t>.</w:t>
      </w:r>
    </w:p>
    <w:p w:rsidR="004F6097" w:rsidRDefault="004F6097" w:rsidP="00A6702C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</w:p>
    <w:p w:rsidR="009779F4" w:rsidRPr="0072484B" w:rsidRDefault="003B2979" w:rsidP="00A6702C">
      <w:pPr>
        <w:spacing w:line="360" w:lineRule="auto"/>
        <w:ind w:left="720"/>
        <w:jc w:val="both"/>
        <w:rPr>
          <w:caps/>
          <w:color w:val="000000" w:themeColor="text1"/>
        </w:rPr>
      </w:pPr>
      <w:r w:rsidRPr="0072484B">
        <w:rPr>
          <w:color w:val="000000" w:themeColor="text1"/>
        </w:rPr>
        <w:t>Nil</w:t>
      </w:r>
    </w:p>
    <w:p w:rsidR="005A656E" w:rsidRDefault="009779F4" w:rsidP="005A656E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olor w:val="000000" w:themeColor="text1"/>
        </w:rPr>
      </w:pPr>
      <w:r w:rsidRPr="00BD6D7B">
        <w:rPr>
          <w:b/>
          <w:color w:val="000000" w:themeColor="text1"/>
        </w:rPr>
        <w:t>PROCEDURE:</w:t>
      </w:r>
    </w:p>
    <w:p w:rsidR="005A656E" w:rsidRPr="005A656E" w:rsidRDefault="005A656E" w:rsidP="005A656E">
      <w:pPr>
        <w:numPr>
          <w:ilvl w:val="1"/>
          <w:numId w:val="2"/>
        </w:numPr>
        <w:tabs>
          <w:tab w:val="clear" w:pos="720"/>
        </w:tabs>
        <w:spacing w:line="360" w:lineRule="auto"/>
        <w:ind w:left="1134" w:hanging="425"/>
        <w:jc w:val="both"/>
        <w:rPr>
          <w:b/>
          <w:color w:val="000000" w:themeColor="text1"/>
        </w:rPr>
      </w:pPr>
      <w:r w:rsidRPr="00911AA0">
        <w:t xml:space="preserve">QA representative shall initiate the batch release upon the receipt of documents </w:t>
      </w:r>
      <w:r>
        <w:t xml:space="preserve">like purchase order copy, packing list, material transfer note </w:t>
      </w:r>
      <w:r w:rsidRPr="00911AA0">
        <w:t>pertaining to dispatch batch from Production</w:t>
      </w:r>
      <w:r>
        <w:t xml:space="preserve"> /packing section.</w:t>
      </w:r>
    </w:p>
    <w:p w:rsidR="005A656E" w:rsidRPr="007B75E6" w:rsidRDefault="005A656E" w:rsidP="005A656E">
      <w:pPr>
        <w:numPr>
          <w:ilvl w:val="1"/>
          <w:numId w:val="2"/>
        </w:numPr>
        <w:tabs>
          <w:tab w:val="clear" w:pos="720"/>
        </w:tabs>
        <w:spacing w:line="360" w:lineRule="auto"/>
        <w:ind w:left="1170" w:right="-318" w:hanging="450"/>
        <w:jc w:val="both"/>
        <w:rPr>
          <w:color w:val="000000" w:themeColor="text1"/>
        </w:rPr>
      </w:pPr>
      <w:r w:rsidRPr="007B75E6">
        <w:rPr>
          <w:color w:val="000000" w:themeColor="text1"/>
        </w:rPr>
        <w:t>Batch release involves the review of data pertaining to the respective batch manufacturing and the following steps involved, but not limited to;</w:t>
      </w:r>
    </w:p>
    <w:p w:rsidR="00BD6D7B" w:rsidRPr="00952FE4" w:rsidRDefault="00611D3A" w:rsidP="00A6702C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>
        <w:rPr>
          <w:color w:val="000000" w:themeColor="text1"/>
        </w:rPr>
        <w:t>Review of batch production and control records</w:t>
      </w:r>
      <w:r w:rsidR="00BD6D7B" w:rsidRPr="00952FE4">
        <w:rPr>
          <w:color w:val="000000" w:themeColor="text1"/>
        </w:rPr>
        <w:t>.</w:t>
      </w:r>
    </w:p>
    <w:p w:rsidR="002C4A22" w:rsidRDefault="00611D3A" w:rsidP="00A6702C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Review of packing and labeling operations and control records</w:t>
      </w:r>
      <w:r w:rsidR="002C4A22">
        <w:rPr>
          <w:color w:val="000000" w:themeColor="text1"/>
        </w:rPr>
        <w:t>.</w:t>
      </w:r>
    </w:p>
    <w:p w:rsidR="002C4A22" w:rsidRDefault="00611D3A" w:rsidP="00A6702C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>
        <w:rPr>
          <w:color w:val="000000" w:themeColor="text1"/>
        </w:rPr>
        <w:t>Review of finished product analysis records.</w:t>
      </w:r>
    </w:p>
    <w:p w:rsidR="002C4A22" w:rsidRDefault="00611D3A" w:rsidP="00A6702C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>
        <w:rPr>
          <w:color w:val="000000" w:themeColor="text1"/>
        </w:rPr>
        <w:t>Checking the final packed product status and labeling.</w:t>
      </w:r>
    </w:p>
    <w:p w:rsidR="0008504E" w:rsidRPr="00A6702C" w:rsidRDefault="00611D3A" w:rsidP="00A6702C">
      <w:pPr>
        <w:numPr>
          <w:ilvl w:val="1"/>
          <w:numId w:val="2"/>
        </w:numPr>
        <w:tabs>
          <w:tab w:val="clear" w:pos="720"/>
        </w:tabs>
        <w:spacing w:line="360" w:lineRule="auto"/>
        <w:ind w:left="1170" w:right="-318" w:hanging="45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Batch Production Record Review</w:t>
      </w:r>
      <w:r w:rsidR="0008504E">
        <w:rPr>
          <w:b/>
          <w:color w:val="000000" w:themeColor="text1"/>
        </w:rPr>
        <w:t>:</w:t>
      </w:r>
    </w:p>
    <w:p w:rsidR="0008504E" w:rsidRPr="00184D89" w:rsidRDefault="006648B9" w:rsidP="00A6702C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>
        <w:rPr>
          <w:color w:val="000000" w:themeColor="text1"/>
        </w:rPr>
        <w:t>P</w:t>
      </w:r>
      <w:r w:rsidR="00611D3A">
        <w:rPr>
          <w:color w:val="000000" w:themeColor="text1"/>
        </w:rPr>
        <w:t xml:space="preserve">roduction </w:t>
      </w:r>
      <w:r w:rsidR="005A656E">
        <w:rPr>
          <w:color w:val="000000" w:themeColor="text1"/>
        </w:rPr>
        <w:t>personnel</w:t>
      </w:r>
      <w:r w:rsidR="008C7E04">
        <w:rPr>
          <w:color w:val="000000" w:themeColor="text1"/>
        </w:rPr>
        <w:t xml:space="preserve"> </w:t>
      </w:r>
      <w:r w:rsidR="00611D3A">
        <w:rPr>
          <w:color w:val="000000" w:themeColor="text1"/>
        </w:rPr>
        <w:t xml:space="preserve">shall verify the completed </w:t>
      </w:r>
      <w:r w:rsidR="004B0878">
        <w:rPr>
          <w:color w:val="000000" w:themeColor="text1"/>
        </w:rPr>
        <w:t>batch production record</w:t>
      </w:r>
      <w:r w:rsidR="00611D3A">
        <w:rPr>
          <w:color w:val="000000" w:themeColor="text1"/>
        </w:rPr>
        <w:t xml:space="preserve"> as per BPR review</w:t>
      </w:r>
      <w:r w:rsidR="00B10298">
        <w:rPr>
          <w:color w:val="000000" w:themeColor="text1"/>
        </w:rPr>
        <w:t xml:space="preserve"> </w:t>
      </w:r>
      <w:r w:rsidR="00327882">
        <w:rPr>
          <w:color w:val="000000" w:themeColor="text1"/>
        </w:rPr>
        <w:t>c</w:t>
      </w:r>
      <w:r w:rsidR="00611D3A">
        <w:rPr>
          <w:color w:val="000000" w:themeColor="text1"/>
        </w:rPr>
        <w:t>hecklist current format No. of QA007-FM008. After complet</w:t>
      </w:r>
      <w:r>
        <w:rPr>
          <w:color w:val="000000" w:themeColor="text1"/>
        </w:rPr>
        <w:t>ion</w:t>
      </w:r>
      <w:r w:rsidR="00611D3A">
        <w:rPr>
          <w:color w:val="000000" w:themeColor="text1"/>
        </w:rPr>
        <w:t xml:space="preserve"> of review the </w:t>
      </w:r>
      <w:r>
        <w:rPr>
          <w:color w:val="000000" w:themeColor="text1"/>
        </w:rPr>
        <w:t>P</w:t>
      </w:r>
      <w:r w:rsidR="00611D3A">
        <w:rPr>
          <w:color w:val="000000" w:themeColor="text1"/>
        </w:rPr>
        <w:t xml:space="preserve">roduction Incharge/ HOD shall sign in BPR and </w:t>
      </w:r>
      <w:r w:rsidR="005A656E">
        <w:rPr>
          <w:color w:val="000000" w:themeColor="text1"/>
        </w:rPr>
        <w:t>its</w:t>
      </w:r>
      <w:r w:rsidR="00611D3A">
        <w:rPr>
          <w:color w:val="000000" w:themeColor="text1"/>
        </w:rPr>
        <w:t xml:space="preserve"> review checklist.</w:t>
      </w:r>
    </w:p>
    <w:p w:rsidR="00611D3A" w:rsidRPr="005C7EA3" w:rsidRDefault="00611D3A" w:rsidP="00A6702C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>
        <w:rPr>
          <w:color w:val="000000" w:themeColor="text1"/>
        </w:rPr>
        <w:t xml:space="preserve">Production </w:t>
      </w:r>
      <w:r w:rsidR="005A656E">
        <w:rPr>
          <w:color w:val="000000" w:themeColor="text1"/>
        </w:rPr>
        <w:t xml:space="preserve">personnel </w:t>
      </w:r>
      <w:r>
        <w:rPr>
          <w:color w:val="000000" w:themeColor="text1"/>
        </w:rPr>
        <w:t>shall submit the BPRs</w:t>
      </w:r>
      <w:r w:rsidR="005A656E">
        <w:rPr>
          <w:color w:val="000000" w:themeColor="text1"/>
        </w:rPr>
        <w:t xml:space="preserve"> along with completed checklist </w:t>
      </w:r>
      <w:r>
        <w:rPr>
          <w:color w:val="000000" w:themeColor="text1"/>
        </w:rPr>
        <w:t xml:space="preserve">to </w:t>
      </w:r>
      <w:r w:rsidR="006648B9">
        <w:rPr>
          <w:color w:val="000000" w:themeColor="text1"/>
        </w:rPr>
        <w:t>Q</w:t>
      </w:r>
      <w:r>
        <w:rPr>
          <w:color w:val="000000" w:themeColor="text1"/>
        </w:rPr>
        <w:t>uality Assurance.</w:t>
      </w:r>
    </w:p>
    <w:p w:rsidR="00611D3A" w:rsidRPr="00A6702C" w:rsidRDefault="00611D3A" w:rsidP="00A6702C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>
        <w:rPr>
          <w:color w:val="000000" w:themeColor="text1"/>
        </w:rPr>
        <w:t xml:space="preserve">QA </w:t>
      </w:r>
      <w:r w:rsidR="00D656A0">
        <w:rPr>
          <w:color w:val="000000" w:themeColor="text1"/>
        </w:rPr>
        <w:t xml:space="preserve">personnel </w:t>
      </w:r>
      <w:r>
        <w:rPr>
          <w:color w:val="000000" w:themeColor="text1"/>
        </w:rPr>
        <w:t>shall verify the BPR as per the review checklist. QA chemist shall verify whether the BPRs contain the complete information about raw materials, operations.</w:t>
      </w:r>
    </w:p>
    <w:p w:rsidR="004B0878" w:rsidRPr="00A6702C" w:rsidRDefault="004B0878" w:rsidP="004B0878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>
        <w:rPr>
          <w:color w:val="000000" w:themeColor="text1"/>
        </w:rPr>
        <w:t>QA shall verify that all raw material inputs, critical process parameters,</w:t>
      </w:r>
      <w:r w:rsidR="008C7E04">
        <w:rPr>
          <w:color w:val="000000" w:themeColor="text1"/>
        </w:rPr>
        <w:t xml:space="preserve"> </w:t>
      </w:r>
      <w:r>
        <w:rPr>
          <w:color w:val="000000" w:themeColor="text1"/>
        </w:rPr>
        <w:t>yields, Quality, signature, dates and second person checks are present and shall ensure all operations are carried out as per pre defined instructions.</w:t>
      </w:r>
    </w:p>
    <w:p w:rsidR="004B0878" w:rsidRPr="005C7EA3" w:rsidRDefault="004B0878" w:rsidP="004B0878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>
        <w:rPr>
          <w:color w:val="000000" w:themeColor="text1"/>
        </w:rPr>
        <w:t>QA checks whether necessary analytical reports are attached to the BPRs.</w:t>
      </w:r>
    </w:p>
    <w:p w:rsidR="004B0878" w:rsidRPr="001665A2" w:rsidRDefault="00611D3A" w:rsidP="004B0878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 w:rsidRPr="001665A2">
        <w:rPr>
          <w:color w:val="000000" w:themeColor="text1"/>
        </w:rPr>
        <w:t xml:space="preserve">QA shall verify </w:t>
      </w:r>
      <w:r w:rsidR="004B0878" w:rsidRPr="001665A2">
        <w:rPr>
          <w:color w:val="000000" w:themeColor="text1"/>
        </w:rPr>
        <w:t xml:space="preserve">that deviations, if any are </w:t>
      </w:r>
      <w:r w:rsidRPr="001665A2">
        <w:rPr>
          <w:color w:val="000000" w:themeColor="text1"/>
        </w:rPr>
        <w:t>documented, investigated.</w:t>
      </w:r>
    </w:p>
    <w:p w:rsidR="004B0878" w:rsidRPr="001665A2" w:rsidRDefault="004B0878" w:rsidP="004B0878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 w:rsidRPr="001665A2">
        <w:t xml:space="preserve">QA </w:t>
      </w:r>
      <w:r w:rsidRPr="001665A2">
        <w:rPr>
          <w:color w:val="000000"/>
        </w:rPr>
        <w:t>representative</w:t>
      </w:r>
      <w:r w:rsidRPr="001665A2">
        <w:t xml:space="preserve"> shall ensure that deviations</w:t>
      </w:r>
      <w:r w:rsidR="00B72B4F">
        <w:t xml:space="preserve"> </w:t>
      </w:r>
      <w:r w:rsidRPr="001665A2">
        <w:t xml:space="preserve">pertaining to batch are investigated and appropriate correction, corrective and preventive </w:t>
      </w:r>
      <w:r w:rsidRPr="001665A2">
        <w:rPr>
          <w:color w:val="000000"/>
        </w:rPr>
        <w:t>action proposed</w:t>
      </w:r>
      <w:r w:rsidRPr="001665A2">
        <w:rPr>
          <w:color w:val="1F497D"/>
        </w:rPr>
        <w:t>/</w:t>
      </w:r>
      <w:r w:rsidRPr="001665A2">
        <w:t xml:space="preserve"> taken before release the batch.</w:t>
      </w:r>
    </w:p>
    <w:p w:rsidR="004B0878" w:rsidRDefault="004B0878" w:rsidP="004B0878">
      <w:pPr>
        <w:spacing w:line="360" w:lineRule="auto"/>
        <w:ind w:left="1985" w:right="-57"/>
        <w:jc w:val="both"/>
      </w:pPr>
    </w:p>
    <w:p w:rsidR="004B0878" w:rsidRPr="004B0878" w:rsidRDefault="004B0878" w:rsidP="004B0878">
      <w:pPr>
        <w:spacing w:line="360" w:lineRule="auto"/>
        <w:ind w:left="1985" w:right="-57"/>
        <w:jc w:val="both"/>
        <w:rPr>
          <w:color w:val="000000" w:themeColor="text1"/>
        </w:rPr>
      </w:pPr>
    </w:p>
    <w:p w:rsidR="004B0878" w:rsidRPr="00A6702C" w:rsidRDefault="004B0878" w:rsidP="004B0878">
      <w:pPr>
        <w:spacing w:line="360" w:lineRule="auto"/>
        <w:ind w:left="1985" w:right="-57"/>
        <w:jc w:val="both"/>
        <w:rPr>
          <w:color w:val="000000" w:themeColor="text1"/>
        </w:rPr>
      </w:pPr>
    </w:p>
    <w:p w:rsidR="00DD49B7" w:rsidRDefault="00611D3A" w:rsidP="00A6702C">
      <w:pPr>
        <w:numPr>
          <w:ilvl w:val="1"/>
          <w:numId w:val="2"/>
        </w:numPr>
        <w:tabs>
          <w:tab w:val="clear" w:pos="720"/>
        </w:tabs>
        <w:spacing w:line="360" w:lineRule="auto"/>
        <w:ind w:left="1170" w:right="-318" w:hanging="45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Batch Analytical Data Sheet and Certificate of Analysis Review</w:t>
      </w:r>
      <w:r w:rsidR="00DD49B7" w:rsidRPr="00DD49B7">
        <w:rPr>
          <w:b/>
          <w:color w:val="000000" w:themeColor="text1"/>
        </w:rPr>
        <w:t>:</w:t>
      </w:r>
    </w:p>
    <w:p w:rsidR="006648B9" w:rsidRPr="00A6702C" w:rsidRDefault="006648B9" w:rsidP="00A6702C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>
        <w:rPr>
          <w:color w:val="000000" w:themeColor="text1"/>
        </w:rPr>
        <w:t>Quality control Incharge shall verify the complete analytical data after complete the analysis and shall submit certificate of analysis with analytical raw data</w:t>
      </w:r>
      <w:r w:rsidR="005963DA">
        <w:rPr>
          <w:color w:val="000000" w:themeColor="text1"/>
        </w:rPr>
        <w:t xml:space="preserve"> to Quality assurance</w:t>
      </w:r>
      <w:r>
        <w:rPr>
          <w:color w:val="000000" w:themeColor="text1"/>
        </w:rPr>
        <w:t>.</w:t>
      </w:r>
    </w:p>
    <w:p w:rsidR="006648B9" w:rsidRPr="00A6702C" w:rsidRDefault="005963DA" w:rsidP="00A6702C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>
        <w:rPr>
          <w:color w:val="000000" w:themeColor="text1"/>
        </w:rPr>
        <w:t xml:space="preserve">QA personnel shall review the results </w:t>
      </w:r>
      <w:r w:rsidR="006648B9">
        <w:rPr>
          <w:color w:val="000000" w:themeColor="text1"/>
        </w:rPr>
        <w:t>against the product specification for product compliance.</w:t>
      </w:r>
    </w:p>
    <w:p w:rsidR="006648B9" w:rsidRPr="00A6702C" w:rsidRDefault="005963DA" w:rsidP="00A6702C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>
        <w:rPr>
          <w:color w:val="000000" w:themeColor="text1"/>
        </w:rPr>
        <w:t>QA In charge verify the raw data in</w:t>
      </w:r>
      <w:r w:rsidR="006648B9">
        <w:rPr>
          <w:color w:val="000000" w:themeColor="text1"/>
        </w:rPr>
        <w:t xml:space="preserve"> analytical work sheet and certificate for correctness.</w:t>
      </w:r>
    </w:p>
    <w:p w:rsidR="006648B9" w:rsidRPr="006648B9" w:rsidRDefault="006648B9" w:rsidP="00A6702C">
      <w:pPr>
        <w:numPr>
          <w:ilvl w:val="1"/>
          <w:numId w:val="2"/>
        </w:numPr>
        <w:tabs>
          <w:tab w:val="clear" w:pos="720"/>
        </w:tabs>
        <w:spacing w:line="360" w:lineRule="auto"/>
        <w:ind w:left="1170" w:right="-318" w:hanging="450"/>
        <w:jc w:val="both"/>
        <w:rPr>
          <w:b/>
          <w:color w:val="000000" w:themeColor="text1"/>
        </w:rPr>
      </w:pPr>
      <w:r w:rsidRPr="006648B9">
        <w:rPr>
          <w:b/>
          <w:color w:val="000000" w:themeColor="text1"/>
        </w:rPr>
        <w:t>Release Procedure for Dispatch/ Blending ( Approved batches only)</w:t>
      </w:r>
    </w:p>
    <w:p w:rsidR="00332D53" w:rsidRDefault="005963DA" w:rsidP="00332D53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>
        <w:rPr>
          <w:color w:val="000000" w:themeColor="text1"/>
        </w:rPr>
        <w:t>Once the batch production record, analytical documents are received as per requirement, QA shall start the release procedure.</w:t>
      </w:r>
    </w:p>
    <w:p w:rsidR="00332D53" w:rsidRPr="00B10298" w:rsidRDefault="00332D53" w:rsidP="00332D53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 w:rsidRPr="00B10298">
        <w:rPr>
          <w:color w:val="000000" w:themeColor="text1"/>
        </w:rPr>
        <w:t xml:space="preserve">Only QA authorized persons shall release the product. List of authorized personals </w:t>
      </w:r>
      <w:r w:rsidR="00971F06" w:rsidRPr="00B10298">
        <w:rPr>
          <w:color w:val="000000" w:themeColor="text1"/>
        </w:rPr>
        <w:t xml:space="preserve">shall be </w:t>
      </w:r>
      <w:r w:rsidRPr="00B10298">
        <w:rPr>
          <w:color w:val="000000" w:themeColor="text1"/>
        </w:rPr>
        <w:t>prepared by QA and whenever required list shall be revised.</w:t>
      </w:r>
    </w:p>
    <w:p w:rsidR="008C2E6F" w:rsidRDefault="00FF5FEA" w:rsidP="00A6702C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 w:rsidRPr="00FF5FEA">
        <w:rPr>
          <w:color w:val="000000" w:themeColor="text1"/>
        </w:rPr>
        <w:t>QA shall generate the product labels as per the current format No.:</w:t>
      </w:r>
      <w:r w:rsidRPr="00FF5FEA">
        <w:rPr>
          <w:color w:val="000000" w:themeColor="text1"/>
        </w:rPr>
        <w:br/>
        <w:t>Q</w:t>
      </w:r>
      <w:r w:rsidR="00E43C72">
        <w:rPr>
          <w:color w:val="000000" w:themeColor="text1"/>
        </w:rPr>
        <w:t>A</w:t>
      </w:r>
      <w:r w:rsidRPr="00FF5FEA">
        <w:rPr>
          <w:color w:val="000000" w:themeColor="text1"/>
        </w:rPr>
        <w:t>001-FM17</w:t>
      </w:r>
      <w:r w:rsidR="00793403">
        <w:rPr>
          <w:color w:val="000000" w:themeColor="text1"/>
        </w:rPr>
        <w:t>1</w:t>
      </w:r>
      <w:r>
        <w:rPr>
          <w:color w:val="000000" w:themeColor="text1"/>
        </w:rPr>
        <w:t xml:space="preserve"> u</w:t>
      </w:r>
      <w:r w:rsidRPr="00FF5FEA">
        <w:rPr>
          <w:color w:val="000000" w:themeColor="text1"/>
        </w:rPr>
        <w:t xml:space="preserve">pon receipt of the Packing </w:t>
      </w:r>
      <w:r w:rsidR="00B7190F" w:rsidRPr="00FF5FEA">
        <w:rPr>
          <w:color w:val="000000" w:themeColor="text1"/>
        </w:rPr>
        <w:t xml:space="preserve">List </w:t>
      </w:r>
      <w:r w:rsidRPr="00FF5FEA">
        <w:rPr>
          <w:color w:val="000000" w:themeColor="text1"/>
        </w:rPr>
        <w:t xml:space="preserve">from </w:t>
      </w:r>
      <w:r w:rsidR="00B7190F" w:rsidRPr="00FF5FEA">
        <w:rPr>
          <w:color w:val="000000" w:themeColor="text1"/>
        </w:rPr>
        <w:t>P</w:t>
      </w:r>
      <w:r w:rsidRPr="00FF5FEA">
        <w:rPr>
          <w:color w:val="000000" w:themeColor="text1"/>
        </w:rPr>
        <w:t xml:space="preserve">roduction </w:t>
      </w:r>
      <w:r w:rsidR="00B7190F" w:rsidRPr="00FF5FEA">
        <w:rPr>
          <w:color w:val="000000" w:themeColor="text1"/>
        </w:rPr>
        <w:t>D</w:t>
      </w:r>
      <w:r w:rsidRPr="00FF5FEA">
        <w:rPr>
          <w:color w:val="000000" w:themeColor="text1"/>
        </w:rPr>
        <w:t>epartment</w:t>
      </w:r>
      <w:r w:rsidR="00B7190F">
        <w:rPr>
          <w:color w:val="000000" w:themeColor="text1"/>
        </w:rPr>
        <w:t xml:space="preserve">. </w:t>
      </w:r>
    </w:p>
    <w:p w:rsidR="008C2E6F" w:rsidRPr="001665A2" w:rsidRDefault="00B7190F" w:rsidP="008C2E6F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 w:rsidRPr="001665A2">
        <w:rPr>
          <w:color w:val="000000" w:themeColor="text1"/>
        </w:rPr>
        <w:t xml:space="preserve">The printed labels shall be checked by QA personnel according to master labels. </w:t>
      </w:r>
      <w:r w:rsidR="008C2E6F" w:rsidRPr="001665A2">
        <w:rPr>
          <w:color w:val="000000" w:themeColor="text1"/>
        </w:rPr>
        <w:t xml:space="preserve">The number of labels shall correspond to the number of containers of the dispatch batch </w:t>
      </w:r>
      <w:r w:rsidR="008C2E6F" w:rsidRPr="001665A2">
        <w:rPr>
          <w:color w:val="000000"/>
        </w:rPr>
        <w:t>and one is additional label of any one containers</w:t>
      </w:r>
      <w:r w:rsidR="00B72B4F">
        <w:rPr>
          <w:color w:val="000000"/>
        </w:rPr>
        <w:t xml:space="preserve"> </w:t>
      </w:r>
      <w:r w:rsidR="008C2E6F" w:rsidRPr="001665A2">
        <w:rPr>
          <w:color w:val="000000"/>
        </w:rPr>
        <w:t>for attaching to ‘Packing record’.</w:t>
      </w:r>
    </w:p>
    <w:p w:rsidR="00FF5FEA" w:rsidRDefault="00B7190F" w:rsidP="00A6702C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>
        <w:rPr>
          <w:color w:val="000000" w:themeColor="text1"/>
        </w:rPr>
        <w:t>The printed labels shall be handover to Production Department.</w:t>
      </w:r>
    </w:p>
    <w:p w:rsidR="00B7190F" w:rsidRPr="00FF5FEA" w:rsidRDefault="00B7190F" w:rsidP="00A6702C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>
        <w:rPr>
          <w:color w:val="000000" w:themeColor="text1"/>
        </w:rPr>
        <w:t>QA shall maintain the reconciliation of product labels and record in product label reconciliation register as per current format No.: QA0</w:t>
      </w:r>
      <w:r w:rsidR="00623F84">
        <w:rPr>
          <w:color w:val="000000" w:themeColor="text1"/>
        </w:rPr>
        <w:t>28</w:t>
      </w:r>
      <w:r>
        <w:rPr>
          <w:color w:val="000000" w:themeColor="text1"/>
        </w:rPr>
        <w:t xml:space="preserve">-FM080. </w:t>
      </w:r>
    </w:p>
    <w:p w:rsidR="00611D3A" w:rsidRDefault="00611D3A" w:rsidP="00A6702C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Q</w:t>
      </w:r>
      <w:r w:rsidR="004A7D0B">
        <w:rPr>
          <w:color w:val="000000" w:themeColor="text1"/>
        </w:rPr>
        <w:t>A</w:t>
      </w:r>
      <w:r>
        <w:rPr>
          <w:color w:val="000000" w:themeColor="text1"/>
        </w:rPr>
        <w:t xml:space="preserve"> shall receive the Certificates of Analysis (COA) against the analytical data sheet pertaining to dispatch batch from quality control (QC) and ensure the COA is as per the customer’s requirements/ order Processing Document.</w:t>
      </w:r>
    </w:p>
    <w:p w:rsidR="00611D3A" w:rsidRDefault="00611D3A" w:rsidP="00A6702C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>
        <w:rPr>
          <w:color w:val="000000" w:themeColor="text1"/>
        </w:rPr>
        <w:t>QA In charge shall ensure the regulatory requirements are met prior releasing the batch</w:t>
      </w:r>
      <w:r w:rsidR="005963DA">
        <w:rPr>
          <w:color w:val="000000" w:themeColor="text1"/>
        </w:rPr>
        <w:t>,if any</w:t>
      </w:r>
      <w:r>
        <w:rPr>
          <w:color w:val="000000" w:themeColor="text1"/>
        </w:rPr>
        <w:t>.</w:t>
      </w:r>
    </w:p>
    <w:p w:rsidR="005963DA" w:rsidRPr="001665A2" w:rsidRDefault="00611D3A" w:rsidP="00A6702C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 w:rsidRPr="001665A2">
        <w:rPr>
          <w:color w:val="000000" w:themeColor="text1"/>
        </w:rPr>
        <w:t xml:space="preserve">QA shall generate the QA Release labels as per the current format No.: </w:t>
      </w:r>
      <w:r w:rsidRPr="001665A2">
        <w:rPr>
          <w:color w:val="000000" w:themeColor="text1"/>
        </w:rPr>
        <w:br/>
        <w:t>QA</w:t>
      </w:r>
      <w:r w:rsidR="008A6E72" w:rsidRPr="001665A2">
        <w:rPr>
          <w:color w:val="000000" w:themeColor="text1"/>
        </w:rPr>
        <w:t>010</w:t>
      </w:r>
      <w:r w:rsidRPr="001665A2">
        <w:rPr>
          <w:color w:val="000000" w:themeColor="text1"/>
        </w:rPr>
        <w:t>-F</w:t>
      </w:r>
      <w:r w:rsidR="008A6E72" w:rsidRPr="001665A2">
        <w:rPr>
          <w:color w:val="000000" w:themeColor="text1"/>
        </w:rPr>
        <w:t>M</w:t>
      </w:r>
      <w:r w:rsidRPr="001665A2">
        <w:rPr>
          <w:color w:val="000000" w:themeColor="text1"/>
        </w:rPr>
        <w:t xml:space="preserve">009. The </w:t>
      </w:r>
      <w:r w:rsidR="00CA70B4" w:rsidRPr="001665A2">
        <w:rPr>
          <w:color w:val="000000" w:themeColor="text1"/>
        </w:rPr>
        <w:t>number of labels</w:t>
      </w:r>
      <w:r w:rsidRPr="001665A2">
        <w:rPr>
          <w:color w:val="000000" w:themeColor="text1"/>
        </w:rPr>
        <w:t xml:space="preserve"> shall correspond to the number of containers of the dispatch batch</w:t>
      </w:r>
      <w:r w:rsidR="006C1973">
        <w:rPr>
          <w:color w:val="000000" w:themeColor="text1"/>
        </w:rPr>
        <w:t xml:space="preserve"> </w:t>
      </w:r>
      <w:r w:rsidR="008C2E6F" w:rsidRPr="001665A2">
        <w:rPr>
          <w:color w:val="000000"/>
        </w:rPr>
        <w:t>and one is additional for attaching to ‘Packing record’</w:t>
      </w:r>
      <w:r w:rsidRPr="001665A2">
        <w:rPr>
          <w:color w:val="000000" w:themeColor="text1"/>
        </w:rPr>
        <w:t xml:space="preserve">. </w:t>
      </w:r>
    </w:p>
    <w:p w:rsidR="00611D3A" w:rsidRDefault="00611D3A" w:rsidP="00A6702C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 w:rsidRPr="00611D3A">
        <w:rPr>
          <w:color w:val="000000" w:themeColor="text1"/>
        </w:rPr>
        <w:t xml:space="preserve">QA </w:t>
      </w:r>
      <w:r>
        <w:rPr>
          <w:color w:val="000000" w:themeColor="text1"/>
        </w:rPr>
        <w:t>shall maintain the reconciliation of QA release labels and record in “QA Release” “Labels reconciliation register” as per the current format No.: QA</w:t>
      </w:r>
      <w:r w:rsidR="008A6E72">
        <w:rPr>
          <w:color w:val="000000" w:themeColor="text1"/>
        </w:rPr>
        <w:t>0</w:t>
      </w:r>
      <w:r w:rsidR="00623F84">
        <w:rPr>
          <w:color w:val="000000" w:themeColor="text1"/>
        </w:rPr>
        <w:t>28</w:t>
      </w:r>
      <w:r>
        <w:rPr>
          <w:color w:val="000000" w:themeColor="text1"/>
        </w:rPr>
        <w:t>-F</w:t>
      </w:r>
      <w:r w:rsidR="008A6E72">
        <w:rPr>
          <w:color w:val="000000" w:themeColor="text1"/>
        </w:rPr>
        <w:t>M</w:t>
      </w:r>
      <w:r>
        <w:rPr>
          <w:color w:val="000000" w:themeColor="text1"/>
        </w:rPr>
        <w:t>080.</w:t>
      </w:r>
    </w:p>
    <w:p w:rsidR="00611D3A" w:rsidRPr="00B10298" w:rsidRDefault="00611D3A" w:rsidP="00A6702C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 w:rsidRPr="00611D3A">
        <w:rPr>
          <w:color w:val="000000" w:themeColor="text1"/>
        </w:rPr>
        <w:t xml:space="preserve">QA In charge shall ensure the Manufacturing and Expiry/retest date on the product label are correct. In case the dispatch batch is a blend of two or more batches/ lots, and then the date of manufacture shall be the date of manufacture </w:t>
      </w:r>
      <w:r w:rsidRPr="00B10298">
        <w:rPr>
          <w:color w:val="000000" w:themeColor="text1"/>
        </w:rPr>
        <w:t>of the oldest batch/ lot blended. Expiry / retest shall be based on stability data.</w:t>
      </w:r>
    </w:p>
    <w:p w:rsidR="00B10298" w:rsidRDefault="00611D3A" w:rsidP="00B10298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 w:rsidRPr="00B10298">
        <w:rPr>
          <w:color w:val="000000" w:themeColor="text1"/>
        </w:rPr>
        <w:t>QA shall ensure that the physical conditions of the containers are good</w:t>
      </w:r>
      <w:r w:rsidR="00C221F6" w:rsidRPr="00B10298">
        <w:rPr>
          <w:color w:val="000000" w:themeColor="text1"/>
        </w:rPr>
        <w:t>.</w:t>
      </w:r>
    </w:p>
    <w:p w:rsidR="00611D3A" w:rsidRPr="00B10298" w:rsidRDefault="00D867B4" w:rsidP="00B10298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 w:rsidRPr="00B10298">
        <w:rPr>
          <w:color w:val="000000" w:themeColor="text1"/>
        </w:rPr>
        <w:t xml:space="preserve">QA shall check </w:t>
      </w:r>
      <w:r w:rsidR="00BE5790" w:rsidRPr="00B10298">
        <w:rPr>
          <w:color w:val="000000" w:themeColor="text1"/>
        </w:rPr>
        <w:t>the product</w:t>
      </w:r>
      <w:r w:rsidR="001969AB" w:rsidRPr="00B10298">
        <w:rPr>
          <w:color w:val="000000" w:themeColor="text1"/>
        </w:rPr>
        <w:t xml:space="preserve"> labels are attached to the containers</w:t>
      </w:r>
      <w:r w:rsidR="006C1973">
        <w:rPr>
          <w:color w:val="000000" w:themeColor="text1"/>
        </w:rPr>
        <w:t xml:space="preserve"> </w:t>
      </w:r>
      <w:r w:rsidR="00BE5790" w:rsidRPr="00B10298">
        <w:rPr>
          <w:color w:val="000000" w:themeColor="text1"/>
        </w:rPr>
        <w:t>and shall</w:t>
      </w:r>
      <w:r w:rsidRPr="00B10298">
        <w:rPr>
          <w:color w:val="000000" w:themeColor="text1"/>
        </w:rPr>
        <w:t xml:space="preserve"> check the </w:t>
      </w:r>
      <w:r w:rsidR="00BE5790" w:rsidRPr="00B10298">
        <w:rPr>
          <w:color w:val="000000" w:themeColor="text1"/>
        </w:rPr>
        <w:t xml:space="preserve">gross </w:t>
      </w:r>
      <w:r w:rsidR="001567B2" w:rsidRPr="00B10298">
        <w:rPr>
          <w:color w:val="000000" w:themeColor="text1"/>
        </w:rPr>
        <w:t xml:space="preserve">weights of </w:t>
      </w:r>
      <w:r w:rsidRPr="00B10298">
        <w:rPr>
          <w:color w:val="000000" w:themeColor="text1"/>
        </w:rPr>
        <w:t>containers against the product label</w:t>
      </w:r>
      <w:r w:rsidR="00BE5790" w:rsidRPr="00B10298">
        <w:rPr>
          <w:color w:val="000000" w:themeColor="text1"/>
        </w:rPr>
        <w:t>.</w:t>
      </w:r>
    </w:p>
    <w:p w:rsidR="00C221F6" w:rsidRPr="00B10298" w:rsidRDefault="00061CB3" w:rsidP="00A6702C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 w:rsidRPr="00B10298">
        <w:rPr>
          <w:color w:val="000000" w:themeColor="text1"/>
        </w:rPr>
        <w:t>QA</w:t>
      </w:r>
      <w:r w:rsidR="00B72B4F">
        <w:rPr>
          <w:color w:val="000000" w:themeColor="text1"/>
        </w:rPr>
        <w:t xml:space="preserve"> </w:t>
      </w:r>
      <w:r w:rsidR="00C221F6" w:rsidRPr="00B10298">
        <w:rPr>
          <w:color w:val="000000" w:themeColor="text1"/>
        </w:rPr>
        <w:t>person shall fill the “Dispatch Batch Release Check List” as per the current version QA010-FM010.</w:t>
      </w:r>
    </w:p>
    <w:p w:rsidR="00971F06" w:rsidRDefault="00971F06" w:rsidP="00971F06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 w:rsidRPr="00A6702C">
        <w:rPr>
          <w:color w:val="000000" w:themeColor="text1"/>
        </w:rPr>
        <w:t xml:space="preserve">On satisfactory verification, QA Chemist shall paste the QA release labels </w:t>
      </w:r>
      <w:r>
        <w:rPr>
          <w:color w:val="000000" w:themeColor="text1"/>
        </w:rPr>
        <w:t>on</w:t>
      </w:r>
      <w:r w:rsidRPr="00A6702C">
        <w:rPr>
          <w:color w:val="000000" w:themeColor="text1"/>
        </w:rPr>
        <w:t xml:space="preserve"> the containers.</w:t>
      </w:r>
    </w:p>
    <w:p w:rsidR="001969AB" w:rsidRPr="001665A2" w:rsidRDefault="00611D3A" w:rsidP="00A6702C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 w:rsidRPr="001665A2">
        <w:rPr>
          <w:color w:val="000000" w:themeColor="text1"/>
        </w:rPr>
        <w:lastRenderedPageBreak/>
        <w:t xml:space="preserve">The COA of the dispatch batch shall be photocopied and shall be stamped with </w:t>
      </w:r>
      <w:r w:rsidR="001969AB" w:rsidRPr="001665A2">
        <w:rPr>
          <w:color w:val="000000" w:themeColor="text1"/>
        </w:rPr>
        <w:t>“</w:t>
      </w:r>
      <w:r w:rsidR="001969AB" w:rsidRPr="001665A2">
        <w:t>Quality Assurance Released”</w:t>
      </w:r>
      <w:r w:rsidRPr="001665A2">
        <w:rPr>
          <w:color w:val="000000" w:themeColor="text1"/>
        </w:rPr>
        <w:t xml:space="preserve">stamp (the stamp shall be in green color as depicted below) and duly signed by the person who is responsible for release of the </w:t>
      </w:r>
      <w:r w:rsidR="00971F06">
        <w:rPr>
          <w:color w:val="000000" w:themeColor="text1"/>
        </w:rPr>
        <w:t>batch</w:t>
      </w:r>
      <w:r w:rsidR="001969AB" w:rsidRPr="001665A2">
        <w:rPr>
          <w:color w:val="000000" w:themeColor="text1"/>
        </w:rPr>
        <w:t>.</w:t>
      </w:r>
    </w:p>
    <w:p w:rsidR="005C7EA3" w:rsidRDefault="005C7EA3" w:rsidP="00A6702C">
      <w:pPr>
        <w:pStyle w:val="ListParagraph"/>
        <w:tabs>
          <w:tab w:val="left" w:pos="468"/>
          <w:tab w:val="left" w:pos="540"/>
          <w:tab w:val="left" w:pos="720"/>
        </w:tabs>
        <w:spacing w:line="360" w:lineRule="auto"/>
        <w:ind w:left="1440" w:right="-108"/>
        <w:jc w:val="both"/>
      </w:pPr>
    </w:p>
    <w:p w:rsidR="005C7EA3" w:rsidRDefault="005C7EA3" w:rsidP="00A6702C">
      <w:pPr>
        <w:pStyle w:val="ListParagraph"/>
        <w:tabs>
          <w:tab w:val="left" w:pos="468"/>
          <w:tab w:val="left" w:pos="540"/>
          <w:tab w:val="left" w:pos="720"/>
        </w:tabs>
        <w:spacing w:line="360" w:lineRule="auto"/>
        <w:ind w:left="1440" w:right="-108"/>
        <w:jc w:val="center"/>
      </w:pPr>
      <w:r w:rsidRPr="005C7EA3">
        <w:rPr>
          <w:noProof/>
          <w:lang w:val="en-IN" w:eastAsia="en-IN"/>
        </w:rPr>
        <w:drawing>
          <wp:inline distT="0" distB="0" distL="0" distR="0">
            <wp:extent cx="914400" cy="9144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696" t="5251" r="32481" b="17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AB" w:rsidRPr="001665A2" w:rsidRDefault="001969AB" w:rsidP="001969AB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 w:rsidRPr="001665A2">
        <w:rPr>
          <w:color w:val="000000" w:themeColor="text1"/>
        </w:rPr>
        <w:t>The</w:t>
      </w:r>
      <w:r w:rsidR="00B72B4F">
        <w:rPr>
          <w:color w:val="000000" w:themeColor="text1"/>
        </w:rPr>
        <w:t xml:space="preserve"> </w:t>
      </w:r>
      <w:r w:rsidR="00971F06" w:rsidRPr="001665A2">
        <w:rPr>
          <w:color w:val="000000" w:themeColor="text1"/>
        </w:rPr>
        <w:t>certificate of analysis</w:t>
      </w:r>
      <w:r w:rsidR="00971F06">
        <w:rPr>
          <w:color w:val="000000" w:themeColor="text1"/>
        </w:rPr>
        <w:t xml:space="preserve"> with stamp of </w:t>
      </w:r>
      <w:r w:rsidRPr="001665A2">
        <w:rPr>
          <w:color w:val="000000" w:themeColor="text1"/>
        </w:rPr>
        <w:t>“</w:t>
      </w:r>
      <w:r w:rsidRPr="001665A2">
        <w:t>Quality Assurance Released”</w:t>
      </w:r>
      <w:r w:rsidR="00935763">
        <w:rPr>
          <w:color w:val="000000" w:themeColor="text1"/>
        </w:rPr>
        <w:t xml:space="preserve">shall be photocopied </w:t>
      </w:r>
      <w:r w:rsidRPr="001665A2">
        <w:rPr>
          <w:color w:val="000000" w:themeColor="text1"/>
        </w:rPr>
        <w:t xml:space="preserve">and the same shall be handed over to Ware House department along with </w:t>
      </w:r>
      <w:r w:rsidR="00B72B4F">
        <w:rPr>
          <w:color w:val="000000" w:themeColor="text1"/>
        </w:rPr>
        <w:t xml:space="preserve">photo copy of </w:t>
      </w:r>
      <w:r w:rsidRPr="001665A2">
        <w:rPr>
          <w:color w:val="000000" w:themeColor="text1"/>
        </w:rPr>
        <w:t>packing list.</w:t>
      </w:r>
    </w:p>
    <w:p w:rsidR="001969AB" w:rsidRPr="001665A2" w:rsidRDefault="00B72B4F" w:rsidP="001969AB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>
        <w:t>P</w:t>
      </w:r>
      <w:r w:rsidRPr="001665A2">
        <w:t xml:space="preserve">hoto copy of COA </w:t>
      </w:r>
      <w:r>
        <w:t xml:space="preserve">and </w:t>
      </w:r>
      <w:r w:rsidRPr="001665A2">
        <w:t xml:space="preserve">packing list </w:t>
      </w:r>
      <w:r w:rsidR="007B75E6" w:rsidRPr="001665A2">
        <w:t xml:space="preserve">shall be sent to customer along with material. </w:t>
      </w:r>
      <w:r w:rsidR="001969AB" w:rsidRPr="001665A2">
        <w:rPr>
          <w:color w:val="000000" w:themeColor="text1"/>
        </w:rPr>
        <w:t>If customer required more copies of COA, the same shall be generated by photocopying the “</w:t>
      </w:r>
      <w:r w:rsidR="001969AB" w:rsidRPr="001665A2">
        <w:t>Quality Assurance Released”</w:t>
      </w:r>
      <w:r w:rsidR="001969AB" w:rsidRPr="001665A2">
        <w:rPr>
          <w:color w:val="000000" w:themeColor="text1"/>
        </w:rPr>
        <w:t xml:space="preserve"> stamped certificate of analysis</w:t>
      </w:r>
    </w:p>
    <w:p w:rsidR="001969AB" w:rsidRPr="001665A2" w:rsidRDefault="001969AB" w:rsidP="001969AB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  <w:rPr>
          <w:color w:val="000000" w:themeColor="text1"/>
        </w:rPr>
      </w:pPr>
      <w:r w:rsidRPr="001665A2">
        <w:rPr>
          <w:color w:val="000000" w:themeColor="text1"/>
        </w:rPr>
        <w:t>Upon receipt of QA released certificate of analysis and packing list, commercial documentation shall be completed and material shall be sent to the customer by Warehouse personnel.</w:t>
      </w:r>
    </w:p>
    <w:p w:rsidR="00611D3A" w:rsidRDefault="00611D3A" w:rsidP="001969AB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</w:pPr>
      <w:r>
        <w:t xml:space="preserve">After </w:t>
      </w:r>
      <w:r w:rsidR="00F202AF">
        <w:t>of batch release,</w:t>
      </w:r>
      <w:r w:rsidR="001969AB">
        <w:t xml:space="preserve"> QA shall</w:t>
      </w:r>
      <w:r>
        <w:t xml:space="preserve"> enter the details in “Dispatch Details </w:t>
      </w:r>
      <w:r w:rsidR="00CA70B4">
        <w:t>Log</w:t>
      </w:r>
      <w:r>
        <w:t>” as per the Current format No.: QA</w:t>
      </w:r>
      <w:r w:rsidR="006E3674">
        <w:t>010</w:t>
      </w:r>
      <w:r>
        <w:t>-F</w:t>
      </w:r>
      <w:r w:rsidR="006E3674">
        <w:t>M</w:t>
      </w:r>
      <w:r>
        <w:t>011.</w:t>
      </w:r>
    </w:p>
    <w:p w:rsidR="00B7190F" w:rsidRDefault="00B7190F" w:rsidP="00A6702C">
      <w:pPr>
        <w:numPr>
          <w:ilvl w:val="2"/>
          <w:numId w:val="2"/>
        </w:numPr>
        <w:tabs>
          <w:tab w:val="clear" w:pos="2160"/>
        </w:tabs>
        <w:spacing w:line="360" w:lineRule="auto"/>
        <w:ind w:left="1985" w:right="-57" w:hanging="851"/>
        <w:jc w:val="both"/>
      </w:pPr>
      <w:r>
        <w:t xml:space="preserve">QA shall </w:t>
      </w:r>
      <w:r w:rsidR="00472397">
        <w:t>keep</w:t>
      </w:r>
      <w:r>
        <w:t xml:space="preserve"> one product label and one QA release label along with packing list and </w:t>
      </w:r>
      <w:r w:rsidR="001969AB">
        <w:t xml:space="preserve">also Original </w:t>
      </w:r>
      <w:r>
        <w:t xml:space="preserve">COA </w:t>
      </w:r>
      <w:r w:rsidR="001969AB">
        <w:t xml:space="preserve">and photocopy with “Quality Assurance Released” COA </w:t>
      </w:r>
      <w:r>
        <w:t>for each dispatched batch.</w:t>
      </w:r>
    </w:p>
    <w:p w:rsidR="004F6097" w:rsidRDefault="004F6097" w:rsidP="00A6702C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lastRenderedPageBreak/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</w:p>
    <w:p w:rsidR="00623F84" w:rsidRPr="00A6702C" w:rsidRDefault="00623F84" w:rsidP="00623F84">
      <w:pPr>
        <w:numPr>
          <w:ilvl w:val="1"/>
          <w:numId w:val="2"/>
        </w:numPr>
        <w:tabs>
          <w:tab w:val="clear" w:pos="720"/>
        </w:tabs>
        <w:spacing w:line="360" w:lineRule="auto"/>
        <w:ind w:left="1170" w:right="-318" w:hanging="450"/>
        <w:jc w:val="both"/>
        <w:rPr>
          <w:color w:val="000000" w:themeColor="text1"/>
        </w:rPr>
      </w:pPr>
      <w:r w:rsidRPr="00A6702C">
        <w:rPr>
          <w:color w:val="000000" w:themeColor="text1"/>
        </w:rPr>
        <w:t>QA Released</w:t>
      </w:r>
      <w:r w:rsidRPr="00A6702C">
        <w:rPr>
          <w:color w:val="000000" w:themeColor="text1"/>
        </w:rPr>
        <w:tab/>
      </w:r>
      <w:r w:rsidRPr="00A6702C">
        <w:rPr>
          <w:color w:val="000000" w:themeColor="text1"/>
        </w:rPr>
        <w:tab/>
      </w:r>
      <w:r w:rsidRPr="00A6702C">
        <w:rPr>
          <w:color w:val="000000" w:themeColor="text1"/>
        </w:rPr>
        <w:tab/>
      </w:r>
      <w:r w:rsidRPr="00A6702C">
        <w:rPr>
          <w:color w:val="000000" w:themeColor="text1"/>
        </w:rPr>
        <w:tab/>
      </w:r>
      <w:r w:rsidRPr="00A6702C">
        <w:rPr>
          <w:color w:val="000000" w:themeColor="text1"/>
        </w:rPr>
        <w:tab/>
      </w:r>
      <w:r w:rsidRPr="00A6702C">
        <w:rPr>
          <w:color w:val="000000" w:themeColor="text1"/>
        </w:rPr>
        <w:tab/>
        <w:t>: QA010-FM009</w:t>
      </w:r>
    </w:p>
    <w:p w:rsidR="002B2FD8" w:rsidRPr="00A6702C" w:rsidRDefault="002B2FD8" w:rsidP="00A6702C">
      <w:pPr>
        <w:numPr>
          <w:ilvl w:val="1"/>
          <w:numId w:val="2"/>
        </w:numPr>
        <w:tabs>
          <w:tab w:val="clear" w:pos="720"/>
        </w:tabs>
        <w:spacing w:line="360" w:lineRule="auto"/>
        <w:ind w:left="1170" w:right="-318" w:hanging="450"/>
        <w:jc w:val="both"/>
        <w:rPr>
          <w:color w:val="000000" w:themeColor="text1"/>
        </w:rPr>
      </w:pPr>
      <w:r w:rsidRPr="00A6702C">
        <w:rPr>
          <w:color w:val="000000" w:themeColor="text1"/>
        </w:rPr>
        <w:t xml:space="preserve">Dispatch Batch Release Check List </w:t>
      </w:r>
      <w:r w:rsidRPr="00A6702C">
        <w:rPr>
          <w:color w:val="000000" w:themeColor="text1"/>
        </w:rPr>
        <w:tab/>
      </w:r>
      <w:r w:rsidRPr="00A6702C">
        <w:rPr>
          <w:color w:val="000000" w:themeColor="text1"/>
        </w:rPr>
        <w:tab/>
      </w:r>
      <w:r w:rsidRPr="00A6702C">
        <w:rPr>
          <w:color w:val="000000" w:themeColor="text1"/>
        </w:rPr>
        <w:tab/>
        <w:t>: QA010-FM010</w:t>
      </w:r>
    </w:p>
    <w:p w:rsidR="00A0202B" w:rsidRDefault="004A7D0B" w:rsidP="00A6702C">
      <w:pPr>
        <w:numPr>
          <w:ilvl w:val="1"/>
          <w:numId w:val="2"/>
        </w:numPr>
        <w:tabs>
          <w:tab w:val="clear" w:pos="720"/>
        </w:tabs>
        <w:spacing w:line="360" w:lineRule="auto"/>
        <w:ind w:left="1170" w:right="-318" w:hanging="450"/>
        <w:jc w:val="both"/>
        <w:rPr>
          <w:color w:val="000000" w:themeColor="text1"/>
        </w:rPr>
      </w:pPr>
      <w:r w:rsidRPr="00A6702C">
        <w:rPr>
          <w:color w:val="000000" w:themeColor="text1"/>
        </w:rPr>
        <w:t xml:space="preserve">Dispatch </w:t>
      </w:r>
      <w:r w:rsidR="002B2FD8" w:rsidRPr="00A6702C">
        <w:rPr>
          <w:color w:val="000000" w:themeColor="text1"/>
        </w:rPr>
        <w:t>D</w:t>
      </w:r>
      <w:r w:rsidRPr="00A6702C">
        <w:rPr>
          <w:color w:val="000000" w:themeColor="text1"/>
        </w:rPr>
        <w:t xml:space="preserve">etails </w:t>
      </w:r>
      <w:r w:rsidR="002B2FD8" w:rsidRPr="00A6702C">
        <w:rPr>
          <w:color w:val="000000" w:themeColor="text1"/>
        </w:rPr>
        <w:t>L</w:t>
      </w:r>
      <w:r w:rsidRPr="00A6702C">
        <w:rPr>
          <w:color w:val="000000" w:themeColor="text1"/>
        </w:rPr>
        <w:t>og</w:t>
      </w:r>
      <w:r w:rsidR="001B196F" w:rsidRPr="00A6702C">
        <w:rPr>
          <w:color w:val="000000" w:themeColor="text1"/>
        </w:rPr>
        <w:tab/>
      </w:r>
      <w:r w:rsidR="001B196F" w:rsidRPr="00A6702C">
        <w:rPr>
          <w:color w:val="000000" w:themeColor="text1"/>
        </w:rPr>
        <w:tab/>
      </w:r>
      <w:r w:rsidR="001B196F" w:rsidRPr="00A6702C">
        <w:rPr>
          <w:color w:val="000000" w:themeColor="text1"/>
        </w:rPr>
        <w:tab/>
      </w:r>
      <w:r w:rsidR="002A708B" w:rsidRPr="00A6702C">
        <w:rPr>
          <w:color w:val="000000" w:themeColor="text1"/>
        </w:rPr>
        <w:tab/>
      </w:r>
      <w:r w:rsidR="002A708B" w:rsidRPr="00A6702C">
        <w:rPr>
          <w:color w:val="000000" w:themeColor="text1"/>
        </w:rPr>
        <w:tab/>
      </w:r>
      <w:r w:rsidR="001B196F" w:rsidRPr="00A6702C">
        <w:rPr>
          <w:color w:val="000000" w:themeColor="text1"/>
        </w:rPr>
        <w:t>: QA</w:t>
      </w:r>
      <w:r w:rsidR="002B2FD8" w:rsidRPr="00A6702C">
        <w:rPr>
          <w:color w:val="000000" w:themeColor="text1"/>
        </w:rPr>
        <w:t>010</w:t>
      </w:r>
      <w:r w:rsidR="001B196F" w:rsidRPr="00A6702C">
        <w:rPr>
          <w:color w:val="000000" w:themeColor="text1"/>
        </w:rPr>
        <w:t>-F</w:t>
      </w:r>
      <w:r w:rsidR="002B2FD8" w:rsidRPr="00A6702C">
        <w:rPr>
          <w:color w:val="000000" w:themeColor="text1"/>
        </w:rPr>
        <w:t>M</w:t>
      </w:r>
      <w:r w:rsidRPr="00A6702C">
        <w:rPr>
          <w:color w:val="000000" w:themeColor="text1"/>
        </w:rPr>
        <w:t>011</w:t>
      </w:r>
    </w:p>
    <w:p w:rsidR="00332D53" w:rsidRDefault="0072780D" w:rsidP="00332D53">
      <w:pPr>
        <w:numPr>
          <w:ilvl w:val="1"/>
          <w:numId w:val="2"/>
        </w:numPr>
        <w:tabs>
          <w:tab w:val="clear" w:pos="720"/>
        </w:tabs>
        <w:spacing w:line="360" w:lineRule="auto"/>
        <w:ind w:left="1170" w:right="-318" w:hanging="450"/>
        <w:jc w:val="both"/>
        <w:rPr>
          <w:color w:val="000000" w:themeColor="text1"/>
        </w:rPr>
      </w:pPr>
      <w:r>
        <w:rPr>
          <w:color w:val="000000" w:themeColor="text1"/>
        </w:rPr>
        <w:t>Product Label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 QA010-FM171</w:t>
      </w:r>
    </w:p>
    <w:p w:rsidR="00332D53" w:rsidRPr="00B72B4F" w:rsidRDefault="00332D53" w:rsidP="00332D53">
      <w:pPr>
        <w:numPr>
          <w:ilvl w:val="1"/>
          <w:numId w:val="2"/>
        </w:numPr>
        <w:tabs>
          <w:tab w:val="clear" w:pos="720"/>
        </w:tabs>
        <w:spacing w:line="360" w:lineRule="auto"/>
        <w:ind w:left="1170" w:right="-318" w:hanging="450"/>
        <w:jc w:val="both"/>
        <w:rPr>
          <w:color w:val="000000" w:themeColor="text1"/>
        </w:rPr>
      </w:pPr>
      <w:r w:rsidRPr="00B72B4F">
        <w:rPr>
          <w:color w:val="000000" w:themeColor="text1"/>
        </w:rPr>
        <w:t>List of Authorized Personnel for product release</w:t>
      </w:r>
      <w:r w:rsidRPr="00B72B4F">
        <w:rPr>
          <w:color w:val="000000" w:themeColor="text1"/>
        </w:rPr>
        <w:tab/>
        <w:t>: Annexure-1</w:t>
      </w:r>
    </w:p>
    <w:p w:rsidR="00AE14EB" w:rsidRPr="00B00137" w:rsidRDefault="004F6097" w:rsidP="00A6702C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503" w:type="dxa"/>
        <w:tblInd w:w="-405" w:type="dxa"/>
        <w:tblLayout w:type="fixed"/>
        <w:tblLook w:val="04A0"/>
      </w:tblPr>
      <w:tblGrid>
        <w:gridCol w:w="1179"/>
        <w:gridCol w:w="1460"/>
        <w:gridCol w:w="6334"/>
        <w:gridCol w:w="1530"/>
      </w:tblGrid>
      <w:tr w:rsidR="00984FC2" w:rsidRPr="00B00137" w:rsidTr="00A6702C">
        <w:trPr>
          <w:trHeight w:val="374"/>
          <w:tblHeader/>
        </w:trPr>
        <w:tc>
          <w:tcPr>
            <w:tcW w:w="1179" w:type="dxa"/>
            <w:vAlign w:val="center"/>
          </w:tcPr>
          <w:p w:rsidR="00984FC2" w:rsidRPr="00B00137" w:rsidRDefault="00984FC2" w:rsidP="00A6702C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60" w:type="dxa"/>
            <w:vAlign w:val="center"/>
          </w:tcPr>
          <w:p w:rsidR="00984FC2" w:rsidRPr="00B00137" w:rsidRDefault="00984FC2" w:rsidP="00A6702C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6334" w:type="dxa"/>
            <w:vAlign w:val="center"/>
          </w:tcPr>
          <w:p w:rsidR="00984FC2" w:rsidRPr="00B00137" w:rsidRDefault="00984FC2" w:rsidP="00A6702C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530" w:type="dxa"/>
            <w:vAlign w:val="center"/>
          </w:tcPr>
          <w:p w:rsidR="00984FC2" w:rsidRPr="00B00137" w:rsidRDefault="00984FC2" w:rsidP="00A6702C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</w:t>
            </w:r>
            <w:bookmarkStart w:id="0" w:name="_GoBack"/>
            <w:bookmarkEnd w:id="0"/>
            <w:r w:rsidRPr="007D3F91">
              <w:rPr>
                <w:b/>
                <w:color w:val="000000" w:themeColor="text1"/>
              </w:rPr>
              <w:t>CF No.</w:t>
            </w:r>
          </w:p>
        </w:tc>
      </w:tr>
      <w:tr w:rsidR="00984FC2" w:rsidRPr="00B00137" w:rsidTr="00EE6130">
        <w:trPr>
          <w:trHeight w:val="397"/>
        </w:trPr>
        <w:tc>
          <w:tcPr>
            <w:tcW w:w="1179" w:type="dxa"/>
            <w:vAlign w:val="center"/>
          </w:tcPr>
          <w:p w:rsidR="00984FC2" w:rsidRPr="00B00137" w:rsidRDefault="00984FC2" w:rsidP="00EE6130">
            <w:pPr>
              <w:spacing w:line="360" w:lineRule="auto"/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60" w:type="dxa"/>
            <w:vAlign w:val="center"/>
          </w:tcPr>
          <w:p w:rsidR="00984FC2" w:rsidRPr="00B00137" w:rsidRDefault="004A7D0B" w:rsidP="00EE613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01.06.2007</w:t>
            </w:r>
          </w:p>
        </w:tc>
        <w:tc>
          <w:tcPr>
            <w:tcW w:w="6334" w:type="dxa"/>
          </w:tcPr>
          <w:p w:rsidR="00984FC2" w:rsidRPr="00B00137" w:rsidRDefault="00984FC2" w:rsidP="00A6702C">
            <w:pPr>
              <w:spacing w:line="360" w:lineRule="auto"/>
              <w:jc w:val="both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</w:p>
        </w:tc>
        <w:tc>
          <w:tcPr>
            <w:tcW w:w="1530" w:type="dxa"/>
          </w:tcPr>
          <w:p w:rsidR="00984FC2" w:rsidRPr="000115BB" w:rsidRDefault="00984FC2" w:rsidP="00A6702C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525A33" w:rsidRPr="00B00137" w:rsidTr="00EE6130">
        <w:trPr>
          <w:trHeight w:val="397"/>
        </w:trPr>
        <w:tc>
          <w:tcPr>
            <w:tcW w:w="1179" w:type="dxa"/>
            <w:vAlign w:val="center"/>
          </w:tcPr>
          <w:p w:rsidR="00525A33" w:rsidRPr="00B00137" w:rsidRDefault="00525A33" w:rsidP="00EE613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60" w:type="dxa"/>
            <w:vAlign w:val="center"/>
          </w:tcPr>
          <w:p w:rsidR="00525A33" w:rsidRPr="00B00137" w:rsidRDefault="004A7D0B" w:rsidP="00EE613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01.07.2009</w:t>
            </w:r>
          </w:p>
        </w:tc>
        <w:tc>
          <w:tcPr>
            <w:tcW w:w="6334" w:type="dxa"/>
          </w:tcPr>
          <w:p w:rsidR="00525A33" w:rsidRPr="00B00137" w:rsidRDefault="00525A33" w:rsidP="00A6702C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SOP format changed and reviewed for more clarity.</w:t>
            </w:r>
          </w:p>
        </w:tc>
        <w:tc>
          <w:tcPr>
            <w:tcW w:w="1530" w:type="dxa"/>
          </w:tcPr>
          <w:p w:rsidR="00525A33" w:rsidRDefault="00525A33" w:rsidP="00A6702C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4A7D0B" w:rsidRPr="00B00137" w:rsidTr="00EE6130">
        <w:trPr>
          <w:trHeight w:val="454"/>
        </w:trPr>
        <w:tc>
          <w:tcPr>
            <w:tcW w:w="1179" w:type="dxa"/>
            <w:vAlign w:val="center"/>
          </w:tcPr>
          <w:p w:rsidR="004A7D0B" w:rsidRDefault="004A7D0B" w:rsidP="00EE613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60" w:type="dxa"/>
            <w:vAlign w:val="center"/>
          </w:tcPr>
          <w:p w:rsidR="004A7D0B" w:rsidRDefault="004A7D0B" w:rsidP="00EE613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05.05.2011</w:t>
            </w:r>
          </w:p>
        </w:tc>
        <w:tc>
          <w:tcPr>
            <w:tcW w:w="6334" w:type="dxa"/>
          </w:tcPr>
          <w:p w:rsidR="004A7D0B" w:rsidRDefault="004A7D0B" w:rsidP="00A6702C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To introduce the QA </w:t>
            </w:r>
            <w:r w:rsidR="00403CB8">
              <w:rPr>
                <w:color w:val="000000" w:themeColor="text1"/>
              </w:rPr>
              <w:t>release stamps</w:t>
            </w:r>
            <w:r>
              <w:rPr>
                <w:color w:val="000000" w:themeColor="text1"/>
              </w:rPr>
              <w:t xml:space="preserve"> for implement the SOP</w:t>
            </w:r>
            <w:r w:rsidR="007D6275">
              <w:rPr>
                <w:color w:val="000000" w:themeColor="text1"/>
              </w:rPr>
              <w:t>.</w:t>
            </w:r>
          </w:p>
        </w:tc>
        <w:tc>
          <w:tcPr>
            <w:tcW w:w="1530" w:type="dxa"/>
          </w:tcPr>
          <w:p w:rsidR="004A7D0B" w:rsidRDefault="004A7D0B" w:rsidP="00A6702C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4A7D0B" w:rsidRPr="00B00137" w:rsidTr="00EE6130">
        <w:trPr>
          <w:trHeight w:val="510"/>
        </w:trPr>
        <w:tc>
          <w:tcPr>
            <w:tcW w:w="1179" w:type="dxa"/>
            <w:vAlign w:val="center"/>
          </w:tcPr>
          <w:p w:rsidR="004A7D0B" w:rsidRDefault="004A7D0B" w:rsidP="00EE613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03</w:t>
            </w:r>
          </w:p>
        </w:tc>
        <w:tc>
          <w:tcPr>
            <w:tcW w:w="1460" w:type="dxa"/>
            <w:vAlign w:val="center"/>
          </w:tcPr>
          <w:p w:rsidR="004A7D0B" w:rsidRDefault="004A7D0B" w:rsidP="00EE613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15.06.2014</w:t>
            </w:r>
          </w:p>
        </w:tc>
        <w:tc>
          <w:tcPr>
            <w:tcW w:w="6334" w:type="dxa"/>
          </w:tcPr>
          <w:p w:rsidR="004A7D0B" w:rsidRDefault="004A7D0B" w:rsidP="00A3213E">
            <w:p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Formats are the part of SOP. So prepared separately and more clarity</w:t>
            </w:r>
            <w:r w:rsidR="007D6275">
              <w:rPr>
                <w:color w:val="000000" w:themeColor="text1"/>
              </w:rPr>
              <w:t>.</w:t>
            </w:r>
          </w:p>
        </w:tc>
        <w:tc>
          <w:tcPr>
            <w:tcW w:w="1530" w:type="dxa"/>
          </w:tcPr>
          <w:p w:rsidR="004A7D0B" w:rsidRDefault="004A7D0B" w:rsidP="00A6702C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4A7D0B" w:rsidRPr="00B00137" w:rsidTr="00EE6130">
        <w:trPr>
          <w:trHeight w:val="432"/>
        </w:trPr>
        <w:tc>
          <w:tcPr>
            <w:tcW w:w="1179" w:type="dxa"/>
            <w:vAlign w:val="center"/>
          </w:tcPr>
          <w:p w:rsidR="004A7D0B" w:rsidRDefault="004A7D0B" w:rsidP="00EE613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04</w:t>
            </w:r>
          </w:p>
        </w:tc>
        <w:tc>
          <w:tcPr>
            <w:tcW w:w="1460" w:type="dxa"/>
            <w:vAlign w:val="center"/>
          </w:tcPr>
          <w:p w:rsidR="004A7D0B" w:rsidRDefault="00184A22" w:rsidP="00EE613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01.01.2018</w:t>
            </w:r>
          </w:p>
        </w:tc>
        <w:tc>
          <w:tcPr>
            <w:tcW w:w="6334" w:type="dxa"/>
          </w:tcPr>
          <w:p w:rsidR="004A7D0B" w:rsidRDefault="004A7D0B" w:rsidP="009918E6">
            <w:pPr>
              <w:pStyle w:val="ListParagraph"/>
              <w:numPr>
                <w:ilvl w:val="0"/>
                <w:numId w:val="46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SOP format changed make to inline with SOP-QA- 001-05.</w:t>
            </w:r>
          </w:p>
          <w:p w:rsidR="000B339B" w:rsidRDefault="000B339B" w:rsidP="009918E6">
            <w:pPr>
              <w:pStyle w:val="ListParagraph"/>
              <w:numPr>
                <w:ilvl w:val="0"/>
                <w:numId w:val="46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Responsibilities are </w:t>
            </w:r>
            <w:r w:rsidR="00403041">
              <w:rPr>
                <w:color w:val="000000" w:themeColor="text1"/>
              </w:rPr>
              <w:t>elaborated.</w:t>
            </w:r>
          </w:p>
          <w:p w:rsidR="004A7D0B" w:rsidRDefault="004A7D0B" w:rsidP="009918E6">
            <w:pPr>
              <w:pStyle w:val="ListParagraph"/>
              <w:numPr>
                <w:ilvl w:val="0"/>
                <w:numId w:val="46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Altogether procedure has been rephrased for better clarity.</w:t>
            </w:r>
          </w:p>
          <w:p w:rsidR="00623F84" w:rsidRDefault="00793403" w:rsidP="009918E6">
            <w:pPr>
              <w:pStyle w:val="ListParagraph"/>
              <w:numPr>
                <w:ilvl w:val="0"/>
                <w:numId w:val="46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 </w:t>
            </w:r>
            <w:r w:rsidR="00623F84">
              <w:rPr>
                <w:color w:val="000000" w:themeColor="text1"/>
              </w:rPr>
              <w:t xml:space="preserve">QA Released label </w:t>
            </w:r>
            <w:r>
              <w:rPr>
                <w:color w:val="000000" w:themeColor="text1"/>
              </w:rPr>
              <w:t xml:space="preserve">format </w:t>
            </w:r>
            <w:r w:rsidR="00623F84">
              <w:rPr>
                <w:color w:val="000000" w:themeColor="text1"/>
              </w:rPr>
              <w:t>Batch No. Column inserted for better clarity.</w:t>
            </w:r>
          </w:p>
          <w:p w:rsidR="00623F84" w:rsidRDefault="00623F84" w:rsidP="009918E6">
            <w:pPr>
              <w:pStyle w:val="ListParagraph"/>
              <w:numPr>
                <w:ilvl w:val="0"/>
                <w:numId w:val="46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Dispatch details log contents revised for better clarity.</w:t>
            </w:r>
          </w:p>
          <w:p w:rsidR="009918E6" w:rsidRPr="009918E6" w:rsidRDefault="00117DB9" w:rsidP="009918E6">
            <w:pPr>
              <w:pStyle w:val="ListParagraph"/>
              <w:numPr>
                <w:ilvl w:val="0"/>
                <w:numId w:val="46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Product Label format has been removed </w:t>
            </w:r>
            <w:r w:rsidR="00286877">
              <w:rPr>
                <w:color w:val="000000" w:themeColor="text1"/>
              </w:rPr>
              <w:t>from Q</w:t>
            </w:r>
            <w:r w:rsidR="009918E6">
              <w:rPr>
                <w:color w:val="000000" w:themeColor="text1"/>
              </w:rPr>
              <w:t>.</w:t>
            </w:r>
            <w:r w:rsidR="00286877">
              <w:rPr>
                <w:color w:val="000000" w:themeColor="text1"/>
              </w:rPr>
              <w:t>C</w:t>
            </w:r>
            <w:r w:rsidR="006A5886">
              <w:rPr>
                <w:color w:val="000000" w:themeColor="text1"/>
              </w:rPr>
              <w:t>(</w:t>
            </w:r>
            <w:r w:rsidR="00357C4F">
              <w:rPr>
                <w:color w:val="000000" w:themeColor="text1"/>
              </w:rPr>
              <w:t>R</w:t>
            </w:r>
            <w:r w:rsidR="006A5886">
              <w:rPr>
                <w:color w:val="000000" w:themeColor="text1"/>
              </w:rPr>
              <w:t>ef</w:t>
            </w:r>
            <w:r w:rsidR="00357C4F">
              <w:rPr>
                <w:color w:val="000000" w:themeColor="text1"/>
              </w:rPr>
              <w:t>.</w:t>
            </w:r>
            <w:r w:rsidR="006A5886">
              <w:rPr>
                <w:color w:val="000000" w:themeColor="text1"/>
              </w:rPr>
              <w:t xml:space="preserve"> format</w:t>
            </w:r>
            <w:r w:rsidR="00357C4F">
              <w:rPr>
                <w:color w:val="000000" w:themeColor="text1"/>
              </w:rPr>
              <w:t xml:space="preserve"> No.:QC001-FM107) </w:t>
            </w:r>
            <w:r>
              <w:rPr>
                <w:color w:val="000000" w:themeColor="text1"/>
              </w:rPr>
              <w:t>and introduced in this SOP</w:t>
            </w:r>
            <w:r w:rsidR="00357C4F">
              <w:rPr>
                <w:color w:val="000000" w:themeColor="text1"/>
              </w:rPr>
              <w:t xml:space="preserve"> (Ref. Format No.:QA010-FM171)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1530" w:type="dxa"/>
            <w:vAlign w:val="center"/>
          </w:tcPr>
          <w:p w:rsidR="004A7D0B" w:rsidRDefault="00403041" w:rsidP="00184A22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CCF/GEN/</w:t>
            </w:r>
            <w:r>
              <w:rPr>
                <w:color w:val="000000" w:themeColor="text1"/>
              </w:rPr>
              <w:br/>
              <w:t>170</w:t>
            </w:r>
            <w:r w:rsidR="00184A22">
              <w:rPr>
                <w:color w:val="000000" w:themeColor="text1"/>
              </w:rPr>
              <w:t>37</w:t>
            </w:r>
          </w:p>
        </w:tc>
      </w:tr>
      <w:tr w:rsidR="00A3213E" w:rsidRPr="00B00137" w:rsidTr="00EE6130">
        <w:trPr>
          <w:trHeight w:val="397"/>
        </w:trPr>
        <w:tc>
          <w:tcPr>
            <w:tcW w:w="1179" w:type="dxa"/>
            <w:vAlign w:val="center"/>
          </w:tcPr>
          <w:p w:rsidR="00A3213E" w:rsidRDefault="00A3213E" w:rsidP="00EE613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</w:t>
            </w:r>
          </w:p>
        </w:tc>
        <w:tc>
          <w:tcPr>
            <w:tcW w:w="1460" w:type="dxa"/>
            <w:vAlign w:val="center"/>
          </w:tcPr>
          <w:p w:rsidR="00A3213E" w:rsidRDefault="00A3213E" w:rsidP="00EE6130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15.06.2019</w:t>
            </w:r>
          </w:p>
        </w:tc>
        <w:tc>
          <w:tcPr>
            <w:tcW w:w="6334" w:type="dxa"/>
          </w:tcPr>
          <w:p w:rsidR="00A3213E" w:rsidRDefault="005E7DF6" w:rsidP="001567B2">
            <w:pPr>
              <w:pStyle w:val="ListParagraph"/>
              <w:numPr>
                <w:ilvl w:val="0"/>
                <w:numId w:val="48"/>
              </w:numPr>
              <w:spacing w:line="27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Instruction for verification of deviations closure before release and</w:t>
            </w:r>
            <w:r w:rsidR="001567B2">
              <w:rPr>
                <w:color w:val="000000" w:themeColor="text1"/>
              </w:rPr>
              <w:t xml:space="preserve"> preparation and </w:t>
            </w:r>
            <w:r>
              <w:rPr>
                <w:color w:val="000000" w:themeColor="text1"/>
              </w:rPr>
              <w:t xml:space="preserve">handover of COA to warehouse personnel included. </w:t>
            </w:r>
            <w:r w:rsidR="00A3213E">
              <w:rPr>
                <w:color w:val="000000" w:themeColor="text1"/>
              </w:rPr>
              <w:t>Annexure of List of authorized persons for product release is included</w:t>
            </w:r>
          </w:p>
        </w:tc>
        <w:tc>
          <w:tcPr>
            <w:tcW w:w="1530" w:type="dxa"/>
            <w:vAlign w:val="center"/>
          </w:tcPr>
          <w:p w:rsidR="00A3213E" w:rsidRDefault="009918E6" w:rsidP="00184A22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CCF/GEN/</w:t>
            </w:r>
          </w:p>
          <w:p w:rsidR="00B72B4F" w:rsidRDefault="00B72B4F" w:rsidP="00184A22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19010</w:t>
            </w:r>
          </w:p>
        </w:tc>
      </w:tr>
    </w:tbl>
    <w:p w:rsidR="009D6DB8" w:rsidRPr="00B00137" w:rsidRDefault="009D6DB8" w:rsidP="00A3213E">
      <w:pPr>
        <w:spacing w:line="360" w:lineRule="auto"/>
        <w:jc w:val="both"/>
        <w:rPr>
          <w:color w:val="000000" w:themeColor="text1"/>
        </w:rPr>
      </w:pPr>
    </w:p>
    <w:sectPr w:rsidR="009D6DB8" w:rsidRPr="00B00137" w:rsidSect="005251EA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440" w:right="929" w:bottom="810" w:left="1440" w:header="1152" w:footer="10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675" w:rsidRDefault="00765675">
      <w:r>
        <w:separator/>
      </w:r>
    </w:p>
  </w:endnote>
  <w:endnote w:type="continuationSeparator" w:id="1">
    <w:p w:rsidR="00765675" w:rsidRDefault="007656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440" w:type="dxa"/>
      <w:tblInd w:w="-40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27"/>
      <w:gridCol w:w="2831"/>
      <w:gridCol w:w="2956"/>
    </w:tblGrid>
    <w:tr w:rsidR="005251EA" w:rsidRPr="00E90738" w:rsidTr="003C64FA">
      <w:trPr>
        <w:trHeight w:val="346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3C64FA">
      <w:trPr>
        <w:trHeight w:val="648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251EA" w:rsidRPr="00E90738" w:rsidTr="003C64FA">
      <w:trPr>
        <w:trHeight w:val="374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652" w:type="dxa"/>
          <w:vAlign w:val="center"/>
        </w:tcPr>
        <w:p w:rsidR="005251EA" w:rsidRPr="0029058A" w:rsidRDefault="00E22696" w:rsidP="006E21D7">
          <w:pPr>
            <w:tabs>
              <w:tab w:val="center" w:pos="4320"/>
              <w:tab w:val="right" w:pos="8640"/>
            </w:tabs>
            <w:jc w:val="center"/>
          </w:pPr>
          <w:r>
            <w:t>R. Pallavi</w:t>
          </w:r>
        </w:p>
      </w:tc>
      <w:tc>
        <w:tcPr>
          <w:tcW w:w="2753" w:type="dxa"/>
          <w:vAlign w:val="center"/>
        </w:tcPr>
        <w:p w:rsidR="005251EA" w:rsidRPr="0029058A" w:rsidRDefault="00E22696" w:rsidP="006E21D7">
          <w:pPr>
            <w:jc w:val="center"/>
          </w:pPr>
          <w:r>
            <w:t>V. Sathish</w:t>
          </w:r>
        </w:p>
      </w:tc>
      <w:tc>
        <w:tcPr>
          <w:tcW w:w="2874" w:type="dxa"/>
          <w:vAlign w:val="center"/>
        </w:tcPr>
        <w:p w:rsidR="005251EA" w:rsidRPr="0029058A" w:rsidRDefault="005F0413" w:rsidP="006E21D7">
          <w:pPr>
            <w:jc w:val="center"/>
          </w:pPr>
          <w:r>
            <w:t>N. Sreedhar</w:t>
          </w:r>
        </w:p>
      </w:tc>
    </w:tr>
    <w:tr w:rsidR="005251EA" w:rsidRPr="00E90738" w:rsidTr="003C64FA">
      <w:trPr>
        <w:trHeight w:val="374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Department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</w:pPr>
          <w:r w:rsidRPr="0029058A">
            <w:t>Quality Assurance</w:t>
          </w:r>
        </w:p>
      </w:tc>
      <w:tc>
        <w:tcPr>
          <w:tcW w:w="2874" w:type="dxa"/>
          <w:vAlign w:val="center"/>
        </w:tcPr>
        <w:p w:rsidR="005251EA" w:rsidRPr="0029058A" w:rsidRDefault="005F0413" w:rsidP="006E21D7">
          <w:pPr>
            <w:jc w:val="center"/>
          </w:pPr>
          <w:r>
            <w:t>Quality</w:t>
          </w:r>
        </w:p>
      </w:tc>
    </w:tr>
  </w:tbl>
  <w:p w:rsidR="005251EA" w:rsidRPr="00AC7C19" w:rsidRDefault="00AC7C19" w:rsidP="00AC7C19">
    <w:pPr>
      <w:pStyle w:val="Footer"/>
      <w:ind w:left="-504"/>
    </w:pPr>
    <w:r w:rsidRPr="004F5FBB">
      <w:t>QA001-FM139-0</w:t>
    </w:r>
    <w:r w:rsidR="005A632B">
      <w:t>1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675" w:rsidRDefault="00765675">
      <w:r>
        <w:separator/>
      </w:r>
    </w:p>
  </w:footnote>
  <w:footnote w:type="continuationSeparator" w:id="1">
    <w:p w:rsidR="00765675" w:rsidRDefault="007656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40" w:type="dxa"/>
      <w:tblInd w:w="-40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194"/>
      <w:gridCol w:w="1712"/>
      <w:gridCol w:w="2471"/>
      <w:gridCol w:w="2175"/>
      <w:gridCol w:w="1888"/>
    </w:tblGrid>
    <w:tr w:rsidR="0004260C" w:rsidRPr="007D7C90" w:rsidTr="001B1EB9">
      <w:trPr>
        <w:cantSplit/>
        <w:trHeight w:val="478"/>
      </w:trPr>
      <w:tc>
        <w:tcPr>
          <w:tcW w:w="2133" w:type="dxa"/>
          <w:vMerge w:val="restart"/>
          <w:vAlign w:val="center"/>
        </w:tcPr>
        <w:p w:rsidR="0004260C" w:rsidRPr="007D7C90" w:rsidRDefault="00AC7C19" w:rsidP="00066343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AC7C19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42545</wp:posOffset>
                </wp:positionH>
                <wp:positionV relativeFrom="paragraph">
                  <wp:posOffset>-135255</wp:posOffset>
                </wp:positionV>
                <wp:extent cx="1171575" cy="619125"/>
                <wp:effectExtent l="19050" t="0" r="9525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19" w:type="dxa"/>
          <w:gridSpan w:val="4"/>
          <w:vAlign w:val="center"/>
        </w:tcPr>
        <w:p w:rsidR="0004260C" w:rsidRPr="007D7C90" w:rsidRDefault="0004260C" w:rsidP="00066343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04260C" w:rsidRPr="007D7C90" w:rsidTr="001B1EB9">
      <w:trPr>
        <w:cantSplit/>
        <w:trHeight w:val="478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 xml:space="preserve">SOP No.: </w:t>
          </w:r>
        </w:p>
      </w:tc>
      <w:tc>
        <w:tcPr>
          <w:tcW w:w="2403" w:type="dxa"/>
          <w:vAlign w:val="center"/>
        </w:tcPr>
        <w:p w:rsidR="0004260C" w:rsidRPr="007D7C90" w:rsidRDefault="0004260C" w:rsidP="00611D3A">
          <w:r w:rsidRPr="007D7C90">
            <w:t>SOP-QA-0</w:t>
          </w:r>
          <w:r w:rsidR="00611D3A">
            <w:t>10</w:t>
          </w:r>
          <w:r w:rsidRPr="007D7C90">
            <w:t>-0</w:t>
          </w:r>
          <w:r w:rsidR="008F1425">
            <w:t>5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Effective Date:</w:t>
          </w:r>
        </w:p>
      </w:tc>
      <w:tc>
        <w:tcPr>
          <w:tcW w:w="1836" w:type="dxa"/>
          <w:vAlign w:val="center"/>
        </w:tcPr>
        <w:p w:rsidR="0004260C" w:rsidRPr="007D7C90" w:rsidRDefault="005F0413" w:rsidP="00AC7C19">
          <w:pPr>
            <w:jc w:val="center"/>
          </w:pPr>
          <w:r>
            <w:t>15.06.2019</w:t>
          </w:r>
        </w:p>
      </w:tc>
    </w:tr>
    <w:tr w:rsidR="00AC7C19" w:rsidRPr="007D7C90" w:rsidTr="001B1EB9">
      <w:trPr>
        <w:cantSplit/>
        <w:trHeight w:val="478"/>
      </w:trPr>
      <w:tc>
        <w:tcPr>
          <w:tcW w:w="2133" w:type="dxa"/>
          <w:vMerge/>
          <w:vAlign w:val="center"/>
        </w:tcPr>
        <w:p w:rsidR="00AC7C19" w:rsidRPr="007D7C90" w:rsidRDefault="00AC7C19" w:rsidP="00066343"/>
      </w:tc>
      <w:tc>
        <w:tcPr>
          <w:tcW w:w="1665" w:type="dxa"/>
          <w:vAlign w:val="center"/>
        </w:tcPr>
        <w:p w:rsidR="00AC7C19" w:rsidRPr="007D7C90" w:rsidRDefault="00AC7C19" w:rsidP="00066343">
          <w:r w:rsidRPr="007D7C90">
            <w:t xml:space="preserve">Supersedes : </w:t>
          </w:r>
        </w:p>
      </w:tc>
      <w:tc>
        <w:tcPr>
          <w:tcW w:w="2403" w:type="dxa"/>
          <w:vAlign w:val="center"/>
        </w:tcPr>
        <w:p w:rsidR="00AC7C19" w:rsidRPr="007D7C90" w:rsidRDefault="008F1425" w:rsidP="00611D3A">
          <w:r w:rsidRPr="007D7C90">
            <w:t>SOP-QA-0</w:t>
          </w:r>
          <w:r>
            <w:t>10</w:t>
          </w:r>
          <w:r w:rsidRPr="007D7C90">
            <w:t>-0</w:t>
          </w:r>
          <w:r>
            <w:t>4</w:t>
          </w:r>
        </w:p>
      </w:tc>
      <w:tc>
        <w:tcPr>
          <w:tcW w:w="2115" w:type="dxa"/>
          <w:vAlign w:val="center"/>
        </w:tcPr>
        <w:p w:rsidR="00AC7C19" w:rsidRPr="007D7C90" w:rsidRDefault="00AC7C19" w:rsidP="00066343">
          <w:r w:rsidRPr="007D7C90">
            <w:t>Next Review Date:</w:t>
          </w:r>
        </w:p>
      </w:tc>
      <w:tc>
        <w:tcPr>
          <w:tcW w:w="1836" w:type="dxa"/>
          <w:vAlign w:val="center"/>
        </w:tcPr>
        <w:p w:rsidR="00AC7C19" w:rsidRPr="007D7C90" w:rsidRDefault="005F0413" w:rsidP="00AC7C19">
          <w:pPr>
            <w:jc w:val="center"/>
          </w:pPr>
          <w:r>
            <w:t>14.06.2022</w:t>
          </w:r>
        </w:p>
      </w:tc>
    </w:tr>
    <w:tr w:rsidR="0004260C" w:rsidRPr="007D7C90" w:rsidTr="001B1EB9">
      <w:trPr>
        <w:cantSplit/>
        <w:trHeight w:val="478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>Department:</w:t>
          </w:r>
        </w:p>
      </w:tc>
      <w:tc>
        <w:tcPr>
          <w:tcW w:w="2403" w:type="dxa"/>
          <w:vAlign w:val="center"/>
        </w:tcPr>
        <w:p w:rsidR="0004260C" w:rsidRPr="007D7C90" w:rsidRDefault="0004260C" w:rsidP="00066343">
          <w:r w:rsidRPr="007D7C90">
            <w:t>Quality Assurance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Page:</w:t>
          </w:r>
        </w:p>
      </w:tc>
      <w:tc>
        <w:tcPr>
          <w:tcW w:w="1836" w:type="dxa"/>
          <w:vAlign w:val="center"/>
        </w:tcPr>
        <w:p w:rsidR="0004260C" w:rsidRPr="007D7C90" w:rsidRDefault="00B27930" w:rsidP="00066343">
          <w:pPr>
            <w:jc w:val="center"/>
          </w:pPr>
          <w:r w:rsidRPr="007D7C90">
            <w:fldChar w:fldCharType="begin"/>
          </w:r>
          <w:r w:rsidR="0004260C" w:rsidRPr="007D7C90">
            <w:instrText xml:space="preserve"> PAGE </w:instrText>
          </w:r>
          <w:r w:rsidRPr="007D7C90">
            <w:fldChar w:fldCharType="separate"/>
          </w:r>
          <w:r w:rsidR="006C1973">
            <w:rPr>
              <w:noProof/>
            </w:rPr>
            <w:t>4</w:t>
          </w:r>
          <w:r w:rsidRPr="007D7C90">
            <w:fldChar w:fldCharType="end"/>
          </w:r>
          <w:r w:rsidR="0004260C" w:rsidRPr="007D7C90">
            <w:t xml:space="preserve"> of </w:t>
          </w:r>
          <w:r w:rsidRPr="007D7C90">
            <w:fldChar w:fldCharType="begin"/>
          </w:r>
          <w:r w:rsidR="0004260C" w:rsidRPr="007D7C90">
            <w:instrText xml:space="preserve"> NUMPAGES </w:instrText>
          </w:r>
          <w:r w:rsidRPr="007D7C90">
            <w:fldChar w:fldCharType="separate"/>
          </w:r>
          <w:r w:rsidR="006C1973">
            <w:rPr>
              <w:noProof/>
            </w:rPr>
            <w:t>6</w:t>
          </w:r>
          <w:r w:rsidRPr="007D7C90">
            <w:fldChar w:fldCharType="end"/>
          </w:r>
        </w:p>
      </w:tc>
    </w:tr>
    <w:tr w:rsidR="0004260C" w:rsidRPr="007D7C90" w:rsidTr="001B1EB9">
      <w:trPr>
        <w:cantSplit/>
        <w:trHeight w:val="478"/>
      </w:trPr>
      <w:tc>
        <w:tcPr>
          <w:tcW w:w="10152" w:type="dxa"/>
          <w:gridSpan w:val="5"/>
          <w:vAlign w:val="center"/>
        </w:tcPr>
        <w:p w:rsidR="0004260C" w:rsidRPr="007D7C90" w:rsidRDefault="0004260C" w:rsidP="00611D3A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="00611D3A">
            <w:rPr>
              <w:b/>
            </w:rPr>
            <w:t>QA RELEASE FOR DISPATCH PRODUCTS</w:t>
          </w:r>
        </w:p>
      </w:tc>
    </w:tr>
  </w:tbl>
  <w:p w:rsidR="0004260C" w:rsidRPr="0004260C" w:rsidRDefault="0004260C" w:rsidP="0004260C">
    <w:pPr>
      <w:pStyle w:val="Header"/>
      <w:jc w:val="both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B27930" w:rsidP="007D7C90">
          <w:pPr>
            <w:jc w:val="center"/>
          </w:pPr>
          <w:r>
            <w:fldChar w:fldCharType="begin"/>
          </w:r>
          <w:r w:rsidR="005E4A1F">
            <w:instrText xml:space="preserve"> PAGE </w:instrText>
          </w:r>
          <w:r>
            <w:fldChar w:fldCharType="separate"/>
          </w:r>
          <w:r w:rsidR="005251EA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="007D7C90" w:rsidRPr="007D7C90">
            <w:t xml:space="preserve"> of </w:t>
          </w:r>
          <w:r>
            <w:fldChar w:fldCharType="begin"/>
          </w:r>
          <w:r w:rsidR="005E4A1F">
            <w:instrText xml:space="preserve"> NUMPAGES </w:instrText>
          </w:r>
          <w:r>
            <w:fldChar w:fldCharType="separate"/>
          </w:r>
          <w:r w:rsidR="00E22696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180DDA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3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22ED03EE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4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2A635BEA"/>
    <w:multiLevelType w:val="multilevel"/>
    <w:tmpl w:val="5034679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16">
    <w:nsid w:val="2E3C6532"/>
    <w:multiLevelType w:val="hybridMultilevel"/>
    <w:tmpl w:val="F3BAD390"/>
    <w:lvl w:ilvl="0" w:tplc="0409000F">
      <w:start w:val="1"/>
      <w:numFmt w:val="decimal"/>
      <w:lvlText w:val="%1."/>
      <w:lvlJc w:val="left"/>
      <w:pPr>
        <w:ind w:left="376" w:hanging="360"/>
      </w:pPr>
    </w:lvl>
    <w:lvl w:ilvl="1" w:tplc="04090019" w:tentative="1">
      <w:start w:val="1"/>
      <w:numFmt w:val="lowerLetter"/>
      <w:lvlText w:val="%2."/>
      <w:lvlJc w:val="left"/>
      <w:pPr>
        <w:ind w:left="1096" w:hanging="360"/>
      </w:pPr>
    </w:lvl>
    <w:lvl w:ilvl="2" w:tplc="0409001B" w:tentative="1">
      <w:start w:val="1"/>
      <w:numFmt w:val="lowerRoman"/>
      <w:lvlText w:val="%3."/>
      <w:lvlJc w:val="right"/>
      <w:pPr>
        <w:ind w:left="1816" w:hanging="180"/>
      </w:pPr>
    </w:lvl>
    <w:lvl w:ilvl="3" w:tplc="0409000F" w:tentative="1">
      <w:start w:val="1"/>
      <w:numFmt w:val="decimal"/>
      <w:lvlText w:val="%4."/>
      <w:lvlJc w:val="left"/>
      <w:pPr>
        <w:ind w:left="2536" w:hanging="360"/>
      </w:pPr>
    </w:lvl>
    <w:lvl w:ilvl="4" w:tplc="04090019" w:tentative="1">
      <w:start w:val="1"/>
      <w:numFmt w:val="lowerLetter"/>
      <w:lvlText w:val="%5."/>
      <w:lvlJc w:val="left"/>
      <w:pPr>
        <w:ind w:left="3256" w:hanging="360"/>
      </w:pPr>
    </w:lvl>
    <w:lvl w:ilvl="5" w:tplc="0409001B" w:tentative="1">
      <w:start w:val="1"/>
      <w:numFmt w:val="lowerRoman"/>
      <w:lvlText w:val="%6."/>
      <w:lvlJc w:val="right"/>
      <w:pPr>
        <w:ind w:left="3976" w:hanging="180"/>
      </w:pPr>
    </w:lvl>
    <w:lvl w:ilvl="6" w:tplc="0409000F" w:tentative="1">
      <w:start w:val="1"/>
      <w:numFmt w:val="decimal"/>
      <w:lvlText w:val="%7."/>
      <w:lvlJc w:val="left"/>
      <w:pPr>
        <w:ind w:left="4696" w:hanging="360"/>
      </w:pPr>
    </w:lvl>
    <w:lvl w:ilvl="7" w:tplc="04090019" w:tentative="1">
      <w:start w:val="1"/>
      <w:numFmt w:val="lowerLetter"/>
      <w:lvlText w:val="%8."/>
      <w:lvlJc w:val="left"/>
      <w:pPr>
        <w:ind w:left="5416" w:hanging="360"/>
      </w:pPr>
    </w:lvl>
    <w:lvl w:ilvl="8" w:tplc="040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17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8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88F1553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1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2">
    <w:nsid w:val="39180D12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3">
    <w:nsid w:val="3B1979F8"/>
    <w:multiLevelType w:val="hybridMultilevel"/>
    <w:tmpl w:val="DDACAD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>
    <w:nsid w:val="3C6229D7"/>
    <w:multiLevelType w:val="multilevel"/>
    <w:tmpl w:val="33A6D0C6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152"/>
        </w:tabs>
        <w:ind w:left="1152" w:hanging="432"/>
      </w:pPr>
      <w:rPr>
        <w:rFonts w:hint="default"/>
        <w:b w:val="0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72"/>
        </w:tabs>
        <w:ind w:left="187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736"/>
        </w:tabs>
        <w:ind w:left="2736" w:hanging="864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tabs>
          <w:tab w:val="num" w:pos="3096"/>
        </w:tabs>
        <w:ind w:left="3096" w:hanging="360"/>
      </w:pPr>
      <w:rPr>
        <w:rFonts w:hint="default"/>
        <w:b w:val="0"/>
      </w:rPr>
    </w:lvl>
    <w:lvl w:ilvl="5">
      <w:start w:val="1"/>
      <w:numFmt w:val="lowerRoman"/>
      <w:lvlText w:val="%6."/>
      <w:lvlJc w:val="left"/>
      <w:pPr>
        <w:tabs>
          <w:tab w:val="num" w:pos="3528"/>
        </w:tabs>
        <w:ind w:left="3528" w:hanging="432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850"/>
        </w:tabs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70"/>
        </w:tabs>
        <w:ind w:left="65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650"/>
        </w:tabs>
        <w:ind w:left="7650" w:hanging="1800"/>
      </w:pPr>
      <w:rPr>
        <w:rFonts w:hint="default"/>
      </w:rPr>
    </w:lvl>
  </w:abstractNum>
  <w:abstractNum w:abstractNumId="26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A207C1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9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1">
    <w:nsid w:val="4EB549E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>
    <w:nsid w:val="530C454F"/>
    <w:multiLevelType w:val="multilevel"/>
    <w:tmpl w:val="5034679E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3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4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>
    <w:nsid w:val="5FF33A4F"/>
    <w:multiLevelType w:val="hybridMultilevel"/>
    <w:tmpl w:val="427E5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8">
    <w:nsid w:val="657E6D51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9">
    <w:nsid w:val="688516CA"/>
    <w:multiLevelType w:val="multilevel"/>
    <w:tmpl w:val="8222F298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40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4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BCC05FA"/>
    <w:multiLevelType w:val="hybridMultilevel"/>
    <w:tmpl w:val="F3BAD390"/>
    <w:lvl w:ilvl="0" w:tplc="0409000F">
      <w:start w:val="1"/>
      <w:numFmt w:val="decimal"/>
      <w:lvlText w:val="%1."/>
      <w:lvlJc w:val="left"/>
      <w:pPr>
        <w:ind w:left="376" w:hanging="360"/>
      </w:pPr>
    </w:lvl>
    <w:lvl w:ilvl="1" w:tplc="04090019" w:tentative="1">
      <w:start w:val="1"/>
      <w:numFmt w:val="lowerLetter"/>
      <w:lvlText w:val="%2."/>
      <w:lvlJc w:val="left"/>
      <w:pPr>
        <w:ind w:left="1096" w:hanging="360"/>
      </w:pPr>
    </w:lvl>
    <w:lvl w:ilvl="2" w:tplc="0409001B" w:tentative="1">
      <w:start w:val="1"/>
      <w:numFmt w:val="lowerRoman"/>
      <w:lvlText w:val="%3."/>
      <w:lvlJc w:val="right"/>
      <w:pPr>
        <w:ind w:left="1816" w:hanging="180"/>
      </w:pPr>
    </w:lvl>
    <w:lvl w:ilvl="3" w:tplc="0409000F" w:tentative="1">
      <w:start w:val="1"/>
      <w:numFmt w:val="decimal"/>
      <w:lvlText w:val="%4."/>
      <w:lvlJc w:val="left"/>
      <w:pPr>
        <w:ind w:left="2536" w:hanging="360"/>
      </w:pPr>
    </w:lvl>
    <w:lvl w:ilvl="4" w:tplc="04090019" w:tentative="1">
      <w:start w:val="1"/>
      <w:numFmt w:val="lowerLetter"/>
      <w:lvlText w:val="%5."/>
      <w:lvlJc w:val="left"/>
      <w:pPr>
        <w:ind w:left="3256" w:hanging="360"/>
      </w:pPr>
    </w:lvl>
    <w:lvl w:ilvl="5" w:tplc="0409001B" w:tentative="1">
      <w:start w:val="1"/>
      <w:numFmt w:val="lowerRoman"/>
      <w:lvlText w:val="%6."/>
      <w:lvlJc w:val="right"/>
      <w:pPr>
        <w:ind w:left="3976" w:hanging="180"/>
      </w:pPr>
    </w:lvl>
    <w:lvl w:ilvl="6" w:tplc="0409000F" w:tentative="1">
      <w:start w:val="1"/>
      <w:numFmt w:val="decimal"/>
      <w:lvlText w:val="%7."/>
      <w:lvlJc w:val="left"/>
      <w:pPr>
        <w:ind w:left="4696" w:hanging="360"/>
      </w:pPr>
    </w:lvl>
    <w:lvl w:ilvl="7" w:tplc="04090019" w:tentative="1">
      <w:start w:val="1"/>
      <w:numFmt w:val="lowerLetter"/>
      <w:lvlText w:val="%8."/>
      <w:lvlJc w:val="left"/>
      <w:pPr>
        <w:ind w:left="5416" w:hanging="360"/>
      </w:pPr>
    </w:lvl>
    <w:lvl w:ilvl="8" w:tplc="0409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46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7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2"/>
  </w:num>
  <w:num w:numId="2">
    <w:abstractNumId w:val="39"/>
  </w:num>
  <w:num w:numId="3">
    <w:abstractNumId w:val="46"/>
  </w:num>
  <w:num w:numId="4">
    <w:abstractNumId w:val="43"/>
  </w:num>
  <w:num w:numId="5">
    <w:abstractNumId w:val="30"/>
  </w:num>
  <w:num w:numId="6">
    <w:abstractNumId w:val="10"/>
  </w:num>
  <w:num w:numId="7">
    <w:abstractNumId w:val="19"/>
  </w:num>
  <w:num w:numId="8">
    <w:abstractNumId w:val="40"/>
  </w:num>
  <w:num w:numId="9">
    <w:abstractNumId w:val="42"/>
  </w:num>
  <w:num w:numId="10">
    <w:abstractNumId w:val="35"/>
  </w:num>
  <w:num w:numId="11">
    <w:abstractNumId w:val="28"/>
  </w:num>
  <w:num w:numId="12">
    <w:abstractNumId w:val="17"/>
  </w:num>
  <w:num w:numId="13">
    <w:abstractNumId w:val="9"/>
  </w:num>
  <w:num w:numId="14">
    <w:abstractNumId w:val="26"/>
  </w:num>
  <w:num w:numId="15">
    <w:abstractNumId w:val="5"/>
  </w:num>
  <w:num w:numId="16">
    <w:abstractNumId w:val="47"/>
  </w:num>
  <w:num w:numId="17">
    <w:abstractNumId w:val="33"/>
  </w:num>
  <w:num w:numId="18">
    <w:abstractNumId w:val="6"/>
  </w:num>
  <w:num w:numId="19">
    <w:abstractNumId w:val="11"/>
  </w:num>
  <w:num w:numId="20">
    <w:abstractNumId w:val="8"/>
  </w:num>
  <w:num w:numId="21">
    <w:abstractNumId w:val="3"/>
  </w:num>
  <w:num w:numId="22">
    <w:abstractNumId w:val="7"/>
  </w:num>
  <w:num w:numId="23">
    <w:abstractNumId w:val="21"/>
  </w:num>
  <w:num w:numId="24">
    <w:abstractNumId w:val="12"/>
  </w:num>
  <w:num w:numId="25">
    <w:abstractNumId w:val="4"/>
  </w:num>
  <w:num w:numId="26">
    <w:abstractNumId w:val="41"/>
  </w:num>
  <w:num w:numId="27">
    <w:abstractNumId w:val="18"/>
  </w:num>
  <w:num w:numId="28">
    <w:abstractNumId w:val="44"/>
  </w:num>
  <w:num w:numId="29">
    <w:abstractNumId w:val="1"/>
  </w:num>
  <w:num w:numId="30">
    <w:abstractNumId w:val="0"/>
  </w:num>
  <w:num w:numId="31">
    <w:abstractNumId w:val="24"/>
  </w:num>
  <w:num w:numId="32">
    <w:abstractNumId w:val="37"/>
  </w:num>
  <w:num w:numId="33">
    <w:abstractNumId w:val="29"/>
  </w:num>
  <w:num w:numId="34">
    <w:abstractNumId w:val="34"/>
  </w:num>
  <w:num w:numId="35">
    <w:abstractNumId w:val="14"/>
  </w:num>
  <w:num w:numId="36">
    <w:abstractNumId w:val="31"/>
  </w:num>
  <w:num w:numId="37">
    <w:abstractNumId w:val="27"/>
  </w:num>
  <w:num w:numId="38">
    <w:abstractNumId w:val="13"/>
  </w:num>
  <w:num w:numId="39">
    <w:abstractNumId w:val="38"/>
  </w:num>
  <w:num w:numId="40">
    <w:abstractNumId w:val="32"/>
  </w:num>
  <w:num w:numId="41">
    <w:abstractNumId w:val="15"/>
  </w:num>
  <w:num w:numId="42">
    <w:abstractNumId w:val="20"/>
  </w:num>
  <w:num w:numId="43">
    <w:abstractNumId w:val="2"/>
  </w:num>
  <w:num w:numId="44">
    <w:abstractNumId w:val="23"/>
  </w:num>
  <w:num w:numId="45">
    <w:abstractNumId w:val="36"/>
  </w:num>
  <w:num w:numId="46">
    <w:abstractNumId w:val="16"/>
  </w:num>
  <w:num w:numId="47">
    <w:abstractNumId w:val="25"/>
  </w:num>
  <w:num w:numId="48">
    <w:abstractNumId w:val="4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0BAC"/>
    <w:rsid w:val="00003100"/>
    <w:rsid w:val="000036BD"/>
    <w:rsid w:val="00004645"/>
    <w:rsid w:val="00005006"/>
    <w:rsid w:val="000055BD"/>
    <w:rsid w:val="000072A9"/>
    <w:rsid w:val="000075D0"/>
    <w:rsid w:val="00010B80"/>
    <w:rsid w:val="000115BB"/>
    <w:rsid w:val="00012892"/>
    <w:rsid w:val="00014E93"/>
    <w:rsid w:val="00015598"/>
    <w:rsid w:val="0001625F"/>
    <w:rsid w:val="00017079"/>
    <w:rsid w:val="0001746B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89C"/>
    <w:rsid w:val="00030B58"/>
    <w:rsid w:val="00030C6E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0C"/>
    <w:rsid w:val="000426CA"/>
    <w:rsid w:val="00042CDD"/>
    <w:rsid w:val="00044E65"/>
    <w:rsid w:val="00046B62"/>
    <w:rsid w:val="00047636"/>
    <w:rsid w:val="0004766C"/>
    <w:rsid w:val="00047A3D"/>
    <w:rsid w:val="00047E66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1F9"/>
    <w:rsid w:val="00057A2D"/>
    <w:rsid w:val="00057C97"/>
    <w:rsid w:val="00057D80"/>
    <w:rsid w:val="00057F59"/>
    <w:rsid w:val="00060041"/>
    <w:rsid w:val="0006066D"/>
    <w:rsid w:val="000608A8"/>
    <w:rsid w:val="00060D75"/>
    <w:rsid w:val="0006138A"/>
    <w:rsid w:val="00061547"/>
    <w:rsid w:val="000615D8"/>
    <w:rsid w:val="00061CB3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2F8"/>
    <w:rsid w:val="000675E8"/>
    <w:rsid w:val="00067A78"/>
    <w:rsid w:val="00071753"/>
    <w:rsid w:val="0007188B"/>
    <w:rsid w:val="00071AA3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504E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3DFE"/>
    <w:rsid w:val="000A403F"/>
    <w:rsid w:val="000A419E"/>
    <w:rsid w:val="000A4C28"/>
    <w:rsid w:val="000A5CFC"/>
    <w:rsid w:val="000A7495"/>
    <w:rsid w:val="000A7758"/>
    <w:rsid w:val="000A77B3"/>
    <w:rsid w:val="000A79AC"/>
    <w:rsid w:val="000B0816"/>
    <w:rsid w:val="000B19DC"/>
    <w:rsid w:val="000B2691"/>
    <w:rsid w:val="000B299A"/>
    <w:rsid w:val="000B339B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1087"/>
    <w:rsid w:val="000C163B"/>
    <w:rsid w:val="000C21E1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BD7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07275"/>
    <w:rsid w:val="0011085E"/>
    <w:rsid w:val="00111C68"/>
    <w:rsid w:val="00111E3A"/>
    <w:rsid w:val="00113018"/>
    <w:rsid w:val="00113906"/>
    <w:rsid w:val="00113D8B"/>
    <w:rsid w:val="001146DE"/>
    <w:rsid w:val="00114BEF"/>
    <w:rsid w:val="0011540D"/>
    <w:rsid w:val="00116220"/>
    <w:rsid w:val="00116941"/>
    <w:rsid w:val="001176F2"/>
    <w:rsid w:val="001178BA"/>
    <w:rsid w:val="00117DB9"/>
    <w:rsid w:val="001204B6"/>
    <w:rsid w:val="00120B93"/>
    <w:rsid w:val="00121494"/>
    <w:rsid w:val="001216CA"/>
    <w:rsid w:val="00121917"/>
    <w:rsid w:val="00121F3B"/>
    <w:rsid w:val="0012221C"/>
    <w:rsid w:val="00122C98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2914"/>
    <w:rsid w:val="00132FAC"/>
    <w:rsid w:val="00133A1A"/>
    <w:rsid w:val="00134E33"/>
    <w:rsid w:val="00135BAF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B2"/>
    <w:rsid w:val="001567D1"/>
    <w:rsid w:val="001574FA"/>
    <w:rsid w:val="00160536"/>
    <w:rsid w:val="00160C31"/>
    <w:rsid w:val="00162192"/>
    <w:rsid w:val="0016252B"/>
    <w:rsid w:val="00162ED4"/>
    <w:rsid w:val="0016388F"/>
    <w:rsid w:val="001639AC"/>
    <w:rsid w:val="00164730"/>
    <w:rsid w:val="001665A2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497D"/>
    <w:rsid w:val="00184A22"/>
    <w:rsid w:val="00184D89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44D8"/>
    <w:rsid w:val="0019529A"/>
    <w:rsid w:val="0019557A"/>
    <w:rsid w:val="00195E5C"/>
    <w:rsid w:val="001968B4"/>
    <w:rsid w:val="001969AB"/>
    <w:rsid w:val="001A0BF6"/>
    <w:rsid w:val="001A0EFA"/>
    <w:rsid w:val="001A127F"/>
    <w:rsid w:val="001A13A9"/>
    <w:rsid w:val="001A14AD"/>
    <w:rsid w:val="001A2AF0"/>
    <w:rsid w:val="001A2E2F"/>
    <w:rsid w:val="001A2E60"/>
    <w:rsid w:val="001A2FF9"/>
    <w:rsid w:val="001A3DCB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1EB9"/>
    <w:rsid w:val="001B2755"/>
    <w:rsid w:val="001B2D39"/>
    <w:rsid w:val="001B2E5E"/>
    <w:rsid w:val="001B3505"/>
    <w:rsid w:val="001B4451"/>
    <w:rsid w:val="001B4CCF"/>
    <w:rsid w:val="001B4E35"/>
    <w:rsid w:val="001B55E5"/>
    <w:rsid w:val="001C0608"/>
    <w:rsid w:val="001C072E"/>
    <w:rsid w:val="001C24B0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EC"/>
    <w:rsid w:val="001E3253"/>
    <w:rsid w:val="001E34AE"/>
    <w:rsid w:val="001E35C3"/>
    <w:rsid w:val="001E3BA8"/>
    <w:rsid w:val="001E4DB4"/>
    <w:rsid w:val="001E5AD7"/>
    <w:rsid w:val="001E6016"/>
    <w:rsid w:val="001E7242"/>
    <w:rsid w:val="001E7C5B"/>
    <w:rsid w:val="001F0BC0"/>
    <w:rsid w:val="001F0CEE"/>
    <w:rsid w:val="001F0F69"/>
    <w:rsid w:val="001F1E08"/>
    <w:rsid w:val="001F29E5"/>
    <w:rsid w:val="001F3E17"/>
    <w:rsid w:val="001F45BB"/>
    <w:rsid w:val="001F474F"/>
    <w:rsid w:val="001F4A71"/>
    <w:rsid w:val="001F5919"/>
    <w:rsid w:val="001F5BEB"/>
    <w:rsid w:val="001F6213"/>
    <w:rsid w:val="001F70D1"/>
    <w:rsid w:val="001F7B39"/>
    <w:rsid w:val="00200D9A"/>
    <w:rsid w:val="0020185D"/>
    <w:rsid w:val="00202962"/>
    <w:rsid w:val="002031A5"/>
    <w:rsid w:val="002034E3"/>
    <w:rsid w:val="00203F79"/>
    <w:rsid w:val="0020438F"/>
    <w:rsid w:val="00204543"/>
    <w:rsid w:val="00206CAA"/>
    <w:rsid w:val="00206EEE"/>
    <w:rsid w:val="002076CA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130E"/>
    <w:rsid w:val="002227EC"/>
    <w:rsid w:val="00224391"/>
    <w:rsid w:val="0022474D"/>
    <w:rsid w:val="002247CE"/>
    <w:rsid w:val="00224BE9"/>
    <w:rsid w:val="00224C77"/>
    <w:rsid w:val="00225928"/>
    <w:rsid w:val="002264A0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3FC6"/>
    <w:rsid w:val="00254023"/>
    <w:rsid w:val="002551D5"/>
    <w:rsid w:val="002558F6"/>
    <w:rsid w:val="00255A6B"/>
    <w:rsid w:val="00255B46"/>
    <w:rsid w:val="00256924"/>
    <w:rsid w:val="0025693E"/>
    <w:rsid w:val="00256DB5"/>
    <w:rsid w:val="0025700C"/>
    <w:rsid w:val="002574DE"/>
    <w:rsid w:val="002636F4"/>
    <w:rsid w:val="0026521B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272"/>
    <w:rsid w:val="002808AA"/>
    <w:rsid w:val="002810AC"/>
    <w:rsid w:val="002837F2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6877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A51"/>
    <w:rsid w:val="002A1D21"/>
    <w:rsid w:val="002A239B"/>
    <w:rsid w:val="002A30D1"/>
    <w:rsid w:val="002A51A0"/>
    <w:rsid w:val="002A5383"/>
    <w:rsid w:val="002A5D51"/>
    <w:rsid w:val="002A708B"/>
    <w:rsid w:val="002A7740"/>
    <w:rsid w:val="002A7AAF"/>
    <w:rsid w:val="002B0809"/>
    <w:rsid w:val="002B1310"/>
    <w:rsid w:val="002B1439"/>
    <w:rsid w:val="002B23B6"/>
    <w:rsid w:val="002B2FD8"/>
    <w:rsid w:val="002B30F0"/>
    <w:rsid w:val="002B3B24"/>
    <w:rsid w:val="002B3EA4"/>
    <w:rsid w:val="002B51DE"/>
    <w:rsid w:val="002B59A2"/>
    <w:rsid w:val="002B64FB"/>
    <w:rsid w:val="002B664E"/>
    <w:rsid w:val="002B6760"/>
    <w:rsid w:val="002B6D1D"/>
    <w:rsid w:val="002C14A9"/>
    <w:rsid w:val="002C192B"/>
    <w:rsid w:val="002C2465"/>
    <w:rsid w:val="002C2784"/>
    <w:rsid w:val="002C29DB"/>
    <w:rsid w:val="002C2CD9"/>
    <w:rsid w:val="002C462C"/>
    <w:rsid w:val="002C4A22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7EE"/>
    <w:rsid w:val="002F0D4E"/>
    <w:rsid w:val="002F1887"/>
    <w:rsid w:val="002F1B2F"/>
    <w:rsid w:val="002F307E"/>
    <w:rsid w:val="002F3CC5"/>
    <w:rsid w:val="002F3E31"/>
    <w:rsid w:val="002F5126"/>
    <w:rsid w:val="002F5133"/>
    <w:rsid w:val="002F53C4"/>
    <w:rsid w:val="002F745E"/>
    <w:rsid w:val="002F7BE9"/>
    <w:rsid w:val="00300D42"/>
    <w:rsid w:val="00302116"/>
    <w:rsid w:val="0030236B"/>
    <w:rsid w:val="003029EE"/>
    <w:rsid w:val="00302A3E"/>
    <w:rsid w:val="00303C98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27882"/>
    <w:rsid w:val="003302F0"/>
    <w:rsid w:val="0033122E"/>
    <w:rsid w:val="003315C8"/>
    <w:rsid w:val="0033207D"/>
    <w:rsid w:val="00332608"/>
    <w:rsid w:val="00332D53"/>
    <w:rsid w:val="00334034"/>
    <w:rsid w:val="003351FB"/>
    <w:rsid w:val="00335354"/>
    <w:rsid w:val="003355CA"/>
    <w:rsid w:val="0033591C"/>
    <w:rsid w:val="00335998"/>
    <w:rsid w:val="00336876"/>
    <w:rsid w:val="0033739C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6AFE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C4F"/>
    <w:rsid w:val="00357FA0"/>
    <w:rsid w:val="00360641"/>
    <w:rsid w:val="00360884"/>
    <w:rsid w:val="00360B79"/>
    <w:rsid w:val="00361911"/>
    <w:rsid w:val="003626AF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61"/>
    <w:rsid w:val="00386FF9"/>
    <w:rsid w:val="003878C7"/>
    <w:rsid w:val="00387CE3"/>
    <w:rsid w:val="0039021E"/>
    <w:rsid w:val="00390554"/>
    <w:rsid w:val="00391248"/>
    <w:rsid w:val="00392823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673"/>
    <w:rsid w:val="003B2979"/>
    <w:rsid w:val="003B2FA8"/>
    <w:rsid w:val="003B37EE"/>
    <w:rsid w:val="003B3AA5"/>
    <w:rsid w:val="003B5541"/>
    <w:rsid w:val="003B6629"/>
    <w:rsid w:val="003B7ADC"/>
    <w:rsid w:val="003C05BC"/>
    <w:rsid w:val="003C1F3E"/>
    <w:rsid w:val="003C25CD"/>
    <w:rsid w:val="003C3154"/>
    <w:rsid w:val="003C38EE"/>
    <w:rsid w:val="003C41AE"/>
    <w:rsid w:val="003C4F55"/>
    <w:rsid w:val="003C56E1"/>
    <w:rsid w:val="003C64FA"/>
    <w:rsid w:val="003C6D21"/>
    <w:rsid w:val="003C7902"/>
    <w:rsid w:val="003C7EC3"/>
    <w:rsid w:val="003D147C"/>
    <w:rsid w:val="003D2572"/>
    <w:rsid w:val="003D2598"/>
    <w:rsid w:val="003D261F"/>
    <w:rsid w:val="003D366B"/>
    <w:rsid w:val="003D4297"/>
    <w:rsid w:val="003D46D6"/>
    <w:rsid w:val="003D4E28"/>
    <w:rsid w:val="003D6056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AFB"/>
    <w:rsid w:val="00401B8E"/>
    <w:rsid w:val="00402171"/>
    <w:rsid w:val="00403041"/>
    <w:rsid w:val="00403932"/>
    <w:rsid w:val="00403B61"/>
    <w:rsid w:val="00403CB8"/>
    <w:rsid w:val="00403D5D"/>
    <w:rsid w:val="00405507"/>
    <w:rsid w:val="00405B44"/>
    <w:rsid w:val="00405C26"/>
    <w:rsid w:val="00406968"/>
    <w:rsid w:val="00406F79"/>
    <w:rsid w:val="00407D00"/>
    <w:rsid w:val="00407D16"/>
    <w:rsid w:val="00411B7A"/>
    <w:rsid w:val="00412C9A"/>
    <w:rsid w:val="00412F9B"/>
    <w:rsid w:val="00413C2F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222E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AAD"/>
    <w:rsid w:val="004330CA"/>
    <w:rsid w:val="004337E9"/>
    <w:rsid w:val="0043453F"/>
    <w:rsid w:val="00436948"/>
    <w:rsid w:val="00437403"/>
    <w:rsid w:val="00437909"/>
    <w:rsid w:val="00437AF3"/>
    <w:rsid w:val="00440671"/>
    <w:rsid w:val="004413E8"/>
    <w:rsid w:val="004416C5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618"/>
    <w:rsid w:val="004476A5"/>
    <w:rsid w:val="004507F2"/>
    <w:rsid w:val="00450850"/>
    <w:rsid w:val="00452509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0EB5"/>
    <w:rsid w:val="00472397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09A4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6F8C"/>
    <w:rsid w:val="004A7468"/>
    <w:rsid w:val="004A79DC"/>
    <w:rsid w:val="004A7D0B"/>
    <w:rsid w:val="004B0878"/>
    <w:rsid w:val="004B1F7C"/>
    <w:rsid w:val="004B2419"/>
    <w:rsid w:val="004B371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6B1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5A33"/>
    <w:rsid w:val="005261CA"/>
    <w:rsid w:val="00526431"/>
    <w:rsid w:val="00526A8C"/>
    <w:rsid w:val="00527F2D"/>
    <w:rsid w:val="00530280"/>
    <w:rsid w:val="00531A72"/>
    <w:rsid w:val="0053257E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4BE"/>
    <w:rsid w:val="00552509"/>
    <w:rsid w:val="00552FBB"/>
    <w:rsid w:val="00552FC2"/>
    <w:rsid w:val="00553CE3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438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5373"/>
    <w:rsid w:val="0059604D"/>
    <w:rsid w:val="005963DA"/>
    <w:rsid w:val="00597123"/>
    <w:rsid w:val="005978BF"/>
    <w:rsid w:val="005A0143"/>
    <w:rsid w:val="005A04A8"/>
    <w:rsid w:val="005A06B6"/>
    <w:rsid w:val="005A080B"/>
    <w:rsid w:val="005A0DE6"/>
    <w:rsid w:val="005A1400"/>
    <w:rsid w:val="005A2FDD"/>
    <w:rsid w:val="005A3224"/>
    <w:rsid w:val="005A3829"/>
    <w:rsid w:val="005A52A3"/>
    <w:rsid w:val="005A52CA"/>
    <w:rsid w:val="005A5B31"/>
    <w:rsid w:val="005A632B"/>
    <w:rsid w:val="005A656E"/>
    <w:rsid w:val="005A7A04"/>
    <w:rsid w:val="005A7E96"/>
    <w:rsid w:val="005B027D"/>
    <w:rsid w:val="005B0756"/>
    <w:rsid w:val="005B0968"/>
    <w:rsid w:val="005B1A8E"/>
    <w:rsid w:val="005B2765"/>
    <w:rsid w:val="005B3EB1"/>
    <w:rsid w:val="005B43F7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188"/>
    <w:rsid w:val="005C6C9C"/>
    <w:rsid w:val="005C7BBF"/>
    <w:rsid w:val="005C7D7B"/>
    <w:rsid w:val="005C7EA3"/>
    <w:rsid w:val="005D002B"/>
    <w:rsid w:val="005D04B4"/>
    <w:rsid w:val="005D06AF"/>
    <w:rsid w:val="005D0AAB"/>
    <w:rsid w:val="005D295E"/>
    <w:rsid w:val="005D54FE"/>
    <w:rsid w:val="005D59BE"/>
    <w:rsid w:val="005D5BB6"/>
    <w:rsid w:val="005D612C"/>
    <w:rsid w:val="005D6AF0"/>
    <w:rsid w:val="005D6D1C"/>
    <w:rsid w:val="005D78FA"/>
    <w:rsid w:val="005E0E3B"/>
    <w:rsid w:val="005E0E8C"/>
    <w:rsid w:val="005E3CF3"/>
    <w:rsid w:val="005E4A1F"/>
    <w:rsid w:val="005E4A4B"/>
    <w:rsid w:val="005E5EFD"/>
    <w:rsid w:val="005E7DF6"/>
    <w:rsid w:val="005F000D"/>
    <w:rsid w:val="005F02BD"/>
    <w:rsid w:val="005F0413"/>
    <w:rsid w:val="005F07A7"/>
    <w:rsid w:val="005F21CB"/>
    <w:rsid w:val="005F35B7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361"/>
    <w:rsid w:val="00606781"/>
    <w:rsid w:val="0060694A"/>
    <w:rsid w:val="00606BF8"/>
    <w:rsid w:val="00607CCB"/>
    <w:rsid w:val="00611225"/>
    <w:rsid w:val="006118C7"/>
    <w:rsid w:val="00611AF1"/>
    <w:rsid w:val="00611D3A"/>
    <w:rsid w:val="00611E80"/>
    <w:rsid w:val="00612395"/>
    <w:rsid w:val="00612713"/>
    <w:rsid w:val="00613E8E"/>
    <w:rsid w:val="00613F40"/>
    <w:rsid w:val="006144F1"/>
    <w:rsid w:val="0061497A"/>
    <w:rsid w:val="006149D9"/>
    <w:rsid w:val="00616B1E"/>
    <w:rsid w:val="006202FC"/>
    <w:rsid w:val="006205DB"/>
    <w:rsid w:val="00620940"/>
    <w:rsid w:val="00623F84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1E"/>
    <w:rsid w:val="00635B90"/>
    <w:rsid w:val="00637B35"/>
    <w:rsid w:val="00637CC9"/>
    <w:rsid w:val="00640179"/>
    <w:rsid w:val="00640574"/>
    <w:rsid w:val="0064107A"/>
    <w:rsid w:val="006410E2"/>
    <w:rsid w:val="00641218"/>
    <w:rsid w:val="006427CC"/>
    <w:rsid w:val="0064322B"/>
    <w:rsid w:val="00645732"/>
    <w:rsid w:val="00645B0F"/>
    <w:rsid w:val="00646B68"/>
    <w:rsid w:val="00646D6B"/>
    <w:rsid w:val="00647C04"/>
    <w:rsid w:val="006513E3"/>
    <w:rsid w:val="006516A4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23A6"/>
    <w:rsid w:val="0066383D"/>
    <w:rsid w:val="00663A3B"/>
    <w:rsid w:val="006648B9"/>
    <w:rsid w:val="00664F6E"/>
    <w:rsid w:val="00665425"/>
    <w:rsid w:val="006662FF"/>
    <w:rsid w:val="006667E6"/>
    <w:rsid w:val="00667FF3"/>
    <w:rsid w:val="00670A14"/>
    <w:rsid w:val="00670B79"/>
    <w:rsid w:val="00672C14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A43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5886"/>
    <w:rsid w:val="006A65D5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54C9"/>
    <w:rsid w:val="006B65B2"/>
    <w:rsid w:val="006B67EA"/>
    <w:rsid w:val="006B713F"/>
    <w:rsid w:val="006C1973"/>
    <w:rsid w:val="006C1ACD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D31"/>
    <w:rsid w:val="006D7F31"/>
    <w:rsid w:val="006E0899"/>
    <w:rsid w:val="006E1069"/>
    <w:rsid w:val="006E138B"/>
    <w:rsid w:val="006E1883"/>
    <w:rsid w:val="006E19AD"/>
    <w:rsid w:val="006E2451"/>
    <w:rsid w:val="006E2FA7"/>
    <w:rsid w:val="006E3674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6F7E77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84B"/>
    <w:rsid w:val="007249BE"/>
    <w:rsid w:val="007257C4"/>
    <w:rsid w:val="00725F60"/>
    <w:rsid w:val="0072638E"/>
    <w:rsid w:val="00726461"/>
    <w:rsid w:val="00726FD3"/>
    <w:rsid w:val="007270D3"/>
    <w:rsid w:val="0072780D"/>
    <w:rsid w:val="00727A93"/>
    <w:rsid w:val="00727F61"/>
    <w:rsid w:val="007313A3"/>
    <w:rsid w:val="00731E77"/>
    <w:rsid w:val="00732308"/>
    <w:rsid w:val="00732590"/>
    <w:rsid w:val="007328D6"/>
    <w:rsid w:val="00732E3F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71F2"/>
    <w:rsid w:val="00757B66"/>
    <w:rsid w:val="00761EC1"/>
    <w:rsid w:val="00762B1E"/>
    <w:rsid w:val="00763640"/>
    <w:rsid w:val="00763988"/>
    <w:rsid w:val="00764399"/>
    <w:rsid w:val="0076559C"/>
    <w:rsid w:val="00765675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239A"/>
    <w:rsid w:val="0078345C"/>
    <w:rsid w:val="00783A4B"/>
    <w:rsid w:val="0078489B"/>
    <w:rsid w:val="00784902"/>
    <w:rsid w:val="0078516B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403"/>
    <w:rsid w:val="00793DB3"/>
    <w:rsid w:val="007942EE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5E9B"/>
    <w:rsid w:val="007A67F0"/>
    <w:rsid w:val="007A7527"/>
    <w:rsid w:val="007A7BDA"/>
    <w:rsid w:val="007B017A"/>
    <w:rsid w:val="007B09F8"/>
    <w:rsid w:val="007B1E90"/>
    <w:rsid w:val="007B2912"/>
    <w:rsid w:val="007B2A48"/>
    <w:rsid w:val="007B343F"/>
    <w:rsid w:val="007B43EF"/>
    <w:rsid w:val="007B44C6"/>
    <w:rsid w:val="007B4A8C"/>
    <w:rsid w:val="007B4CD8"/>
    <w:rsid w:val="007B5102"/>
    <w:rsid w:val="007B5140"/>
    <w:rsid w:val="007B5E6D"/>
    <w:rsid w:val="007B6993"/>
    <w:rsid w:val="007B75E6"/>
    <w:rsid w:val="007C09F8"/>
    <w:rsid w:val="007C2040"/>
    <w:rsid w:val="007C20E6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C6A71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5FD0"/>
    <w:rsid w:val="007D6275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75DE"/>
    <w:rsid w:val="007F0B8D"/>
    <w:rsid w:val="007F10D5"/>
    <w:rsid w:val="007F3905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1DF3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A37"/>
    <w:rsid w:val="00815F94"/>
    <w:rsid w:val="008165D3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1EB"/>
    <w:rsid w:val="0083123D"/>
    <w:rsid w:val="008323CC"/>
    <w:rsid w:val="008332D1"/>
    <w:rsid w:val="00833634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36A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955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DFA"/>
    <w:rsid w:val="00883118"/>
    <w:rsid w:val="008831BD"/>
    <w:rsid w:val="0088322C"/>
    <w:rsid w:val="00883510"/>
    <w:rsid w:val="0088363B"/>
    <w:rsid w:val="00884579"/>
    <w:rsid w:val="00884771"/>
    <w:rsid w:val="008849E0"/>
    <w:rsid w:val="00884F73"/>
    <w:rsid w:val="0088502E"/>
    <w:rsid w:val="00885E06"/>
    <w:rsid w:val="00887131"/>
    <w:rsid w:val="008871F3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442"/>
    <w:rsid w:val="008A167E"/>
    <w:rsid w:val="008A1BF1"/>
    <w:rsid w:val="008A1C0A"/>
    <w:rsid w:val="008A2657"/>
    <w:rsid w:val="008A2A42"/>
    <w:rsid w:val="008A2D8C"/>
    <w:rsid w:val="008A340C"/>
    <w:rsid w:val="008A45E4"/>
    <w:rsid w:val="008A6833"/>
    <w:rsid w:val="008A6E72"/>
    <w:rsid w:val="008A728B"/>
    <w:rsid w:val="008A747E"/>
    <w:rsid w:val="008B0B45"/>
    <w:rsid w:val="008B0D7C"/>
    <w:rsid w:val="008B127A"/>
    <w:rsid w:val="008B4372"/>
    <w:rsid w:val="008B4606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2E6F"/>
    <w:rsid w:val="008C316B"/>
    <w:rsid w:val="008C66E1"/>
    <w:rsid w:val="008C6AF3"/>
    <w:rsid w:val="008C6E16"/>
    <w:rsid w:val="008C736A"/>
    <w:rsid w:val="008C7AB9"/>
    <w:rsid w:val="008C7AF3"/>
    <w:rsid w:val="008C7E04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9F0"/>
    <w:rsid w:val="008D6AF4"/>
    <w:rsid w:val="008D6C63"/>
    <w:rsid w:val="008D751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425"/>
    <w:rsid w:val="008F151F"/>
    <w:rsid w:val="008F16B3"/>
    <w:rsid w:val="008F222C"/>
    <w:rsid w:val="008F5453"/>
    <w:rsid w:val="008F5F91"/>
    <w:rsid w:val="008F6481"/>
    <w:rsid w:val="00900F35"/>
    <w:rsid w:val="00901730"/>
    <w:rsid w:val="00901B2F"/>
    <w:rsid w:val="00901D9A"/>
    <w:rsid w:val="00901DBE"/>
    <w:rsid w:val="00902283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460B"/>
    <w:rsid w:val="00925740"/>
    <w:rsid w:val="0092698B"/>
    <w:rsid w:val="00926D7E"/>
    <w:rsid w:val="009270D5"/>
    <w:rsid w:val="00927923"/>
    <w:rsid w:val="00927AF0"/>
    <w:rsid w:val="00927C75"/>
    <w:rsid w:val="00930E1A"/>
    <w:rsid w:val="00931971"/>
    <w:rsid w:val="00931BC9"/>
    <w:rsid w:val="0093262F"/>
    <w:rsid w:val="00932880"/>
    <w:rsid w:val="00933A25"/>
    <w:rsid w:val="00933DD7"/>
    <w:rsid w:val="00934647"/>
    <w:rsid w:val="00935763"/>
    <w:rsid w:val="00935C90"/>
    <w:rsid w:val="00936535"/>
    <w:rsid w:val="00937075"/>
    <w:rsid w:val="009419BD"/>
    <w:rsid w:val="00941EAC"/>
    <w:rsid w:val="0094209B"/>
    <w:rsid w:val="009427D4"/>
    <w:rsid w:val="00942B97"/>
    <w:rsid w:val="00944AF0"/>
    <w:rsid w:val="009508D0"/>
    <w:rsid w:val="00951004"/>
    <w:rsid w:val="0095112D"/>
    <w:rsid w:val="00952165"/>
    <w:rsid w:val="00952781"/>
    <w:rsid w:val="00952CC5"/>
    <w:rsid w:val="00952FE4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6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779F4"/>
    <w:rsid w:val="00980353"/>
    <w:rsid w:val="00980914"/>
    <w:rsid w:val="00983409"/>
    <w:rsid w:val="00983C94"/>
    <w:rsid w:val="00984FC2"/>
    <w:rsid w:val="00987558"/>
    <w:rsid w:val="00987A45"/>
    <w:rsid w:val="00987A93"/>
    <w:rsid w:val="009901EA"/>
    <w:rsid w:val="00990F47"/>
    <w:rsid w:val="009918E6"/>
    <w:rsid w:val="00991A57"/>
    <w:rsid w:val="0099280A"/>
    <w:rsid w:val="0099292D"/>
    <w:rsid w:val="00992FFC"/>
    <w:rsid w:val="00994054"/>
    <w:rsid w:val="009943F1"/>
    <w:rsid w:val="00994D07"/>
    <w:rsid w:val="00995454"/>
    <w:rsid w:val="00995F76"/>
    <w:rsid w:val="009A1784"/>
    <w:rsid w:val="009A1A0C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74C1"/>
    <w:rsid w:val="009A7617"/>
    <w:rsid w:val="009B0427"/>
    <w:rsid w:val="009B0F28"/>
    <w:rsid w:val="009B1A49"/>
    <w:rsid w:val="009B2A0A"/>
    <w:rsid w:val="009B3589"/>
    <w:rsid w:val="009B3874"/>
    <w:rsid w:val="009B5483"/>
    <w:rsid w:val="009B5685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3D1C"/>
    <w:rsid w:val="009C4132"/>
    <w:rsid w:val="009C4DF6"/>
    <w:rsid w:val="009C58E1"/>
    <w:rsid w:val="009C5997"/>
    <w:rsid w:val="009C5BDA"/>
    <w:rsid w:val="009C6620"/>
    <w:rsid w:val="009C66C3"/>
    <w:rsid w:val="009D04AA"/>
    <w:rsid w:val="009D0726"/>
    <w:rsid w:val="009D3C26"/>
    <w:rsid w:val="009D58B0"/>
    <w:rsid w:val="009D663B"/>
    <w:rsid w:val="009D69CD"/>
    <w:rsid w:val="009D6DB8"/>
    <w:rsid w:val="009D7900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202B"/>
    <w:rsid w:val="00A02B06"/>
    <w:rsid w:val="00A03102"/>
    <w:rsid w:val="00A033B8"/>
    <w:rsid w:val="00A03A23"/>
    <w:rsid w:val="00A03F46"/>
    <w:rsid w:val="00A05153"/>
    <w:rsid w:val="00A051A9"/>
    <w:rsid w:val="00A05ACB"/>
    <w:rsid w:val="00A109F5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2F85"/>
    <w:rsid w:val="00A23BF6"/>
    <w:rsid w:val="00A24810"/>
    <w:rsid w:val="00A258DD"/>
    <w:rsid w:val="00A26DFE"/>
    <w:rsid w:val="00A27045"/>
    <w:rsid w:val="00A275D4"/>
    <w:rsid w:val="00A30E20"/>
    <w:rsid w:val="00A31051"/>
    <w:rsid w:val="00A3213E"/>
    <w:rsid w:val="00A32674"/>
    <w:rsid w:val="00A3275E"/>
    <w:rsid w:val="00A32EB0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64B5"/>
    <w:rsid w:val="00A46C7C"/>
    <w:rsid w:val="00A472CD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57E0C"/>
    <w:rsid w:val="00A61A68"/>
    <w:rsid w:val="00A6216A"/>
    <w:rsid w:val="00A631ED"/>
    <w:rsid w:val="00A6328A"/>
    <w:rsid w:val="00A638EF"/>
    <w:rsid w:val="00A64740"/>
    <w:rsid w:val="00A655D4"/>
    <w:rsid w:val="00A65B0B"/>
    <w:rsid w:val="00A66934"/>
    <w:rsid w:val="00A6702C"/>
    <w:rsid w:val="00A700AC"/>
    <w:rsid w:val="00A70868"/>
    <w:rsid w:val="00A70BC0"/>
    <w:rsid w:val="00A712EA"/>
    <w:rsid w:val="00A74381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6F0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3CAD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22B"/>
    <w:rsid w:val="00AB53DC"/>
    <w:rsid w:val="00AB692E"/>
    <w:rsid w:val="00AB796C"/>
    <w:rsid w:val="00AB7FD3"/>
    <w:rsid w:val="00AC051C"/>
    <w:rsid w:val="00AC0D60"/>
    <w:rsid w:val="00AC1B0C"/>
    <w:rsid w:val="00AC2AA1"/>
    <w:rsid w:val="00AC2B52"/>
    <w:rsid w:val="00AC2DB7"/>
    <w:rsid w:val="00AC2E9F"/>
    <w:rsid w:val="00AC3298"/>
    <w:rsid w:val="00AC3500"/>
    <w:rsid w:val="00AC404D"/>
    <w:rsid w:val="00AC4DBE"/>
    <w:rsid w:val="00AC5088"/>
    <w:rsid w:val="00AC6E4A"/>
    <w:rsid w:val="00AC7130"/>
    <w:rsid w:val="00AC7829"/>
    <w:rsid w:val="00AC7C1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348"/>
    <w:rsid w:val="00B06D91"/>
    <w:rsid w:val="00B06FE3"/>
    <w:rsid w:val="00B077B5"/>
    <w:rsid w:val="00B07D80"/>
    <w:rsid w:val="00B10298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608A"/>
    <w:rsid w:val="00B26403"/>
    <w:rsid w:val="00B26775"/>
    <w:rsid w:val="00B26EC4"/>
    <w:rsid w:val="00B274E5"/>
    <w:rsid w:val="00B27930"/>
    <w:rsid w:val="00B27EB0"/>
    <w:rsid w:val="00B30B66"/>
    <w:rsid w:val="00B32458"/>
    <w:rsid w:val="00B33356"/>
    <w:rsid w:val="00B333CE"/>
    <w:rsid w:val="00B335C1"/>
    <w:rsid w:val="00B33901"/>
    <w:rsid w:val="00B33B62"/>
    <w:rsid w:val="00B33C41"/>
    <w:rsid w:val="00B33FB9"/>
    <w:rsid w:val="00B34E24"/>
    <w:rsid w:val="00B35A3A"/>
    <w:rsid w:val="00B35B26"/>
    <w:rsid w:val="00B35BCA"/>
    <w:rsid w:val="00B36250"/>
    <w:rsid w:val="00B367A9"/>
    <w:rsid w:val="00B367D6"/>
    <w:rsid w:val="00B36B4F"/>
    <w:rsid w:val="00B36F72"/>
    <w:rsid w:val="00B4056A"/>
    <w:rsid w:val="00B40C6A"/>
    <w:rsid w:val="00B41AE8"/>
    <w:rsid w:val="00B43DB1"/>
    <w:rsid w:val="00B453DC"/>
    <w:rsid w:val="00B47018"/>
    <w:rsid w:val="00B5052B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0F"/>
    <w:rsid w:val="00B719BF"/>
    <w:rsid w:val="00B72B29"/>
    <w:rsid w:val="00B72B4F"/>
    <w:rsid w:val="00B748AC"/>
    <w:rsid w:val="00B74951"/>
    <w:rsid w:val="00B75165"/>
    <w:rsid w:val="00B75EE3"/>
    <w:rsid w:val="00B7624B"/>
    <w:rsid w:val="00B76B87"/>
    <w:rsid w:val="00B773BE"/>
    <w:rsid w:val="00B77F88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72"/>
    <w:rsid w:val="00B87591"/>
    <w:rsid w:val="00B87E38"/>
    <w:rsid w:val="00B90776"/>
    <w:rsid w:val="00B90B7C"/>
    <w:rsid w:val="00B914F9"/>
    <w:rsid w:val="00B92283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4FC8"/>
    <w:rsid w:val="00BA5B21"/>
    <w:rsid w:val="00BA7590"/>
    <w:rsid w:val="00BA7627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C7632"/>
    <w:rsid w:val="00BD05C4"/>
    <w:rsid w:val="00BD1746"/>
    <w:rsid w:val="00BD35DF"/>
    <w:rsid w:val="00BD3EC2"/>
    <w:rsid w:val="00BD41A5"/>
    <w:rsid w:val="00BD43C0"/>
    <w:rsid w:val="00BD4D29"/>
    <w:rsid w:val="00BD6467"/>
    <w:rsid w:val="00BD68D7"/>
    <w:rsid w:val="00BD6D7B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5790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2F90"/>
    <w:rsid w:val="00BF3EB7"/>
    <w:rsid w:val="00BF3FD4"/>
    <w:rsid w:val="00BF4F73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02F"/>
    <w:rsid w:val="00C14D16"/>
    <w:rsid w:val="00C16CF3"/>
    <w:rsid w:val="00C176DD"/>
    <w:rsid w:val="00C17ECC"/>
    <w:rsid w:val="00C17F6D"/>
    <w:rsid w:val="00C206B9"/>
    <w:rsid w:val="00C20775"/>
    <w:rsid w:val="00C20E76"/>
    <w:rsid w:val="00C210F3"/>
    <w:rsid w:val="00C2140A"/>
    <w:rsid w:val="00C218BE"/>
    <w:rsid w:val="00C220B8"/>
    <w:rsid w:val="00C221F6"/>
    <w:rsid w:val="00C22683"/>
    <w:rsid w:val="00C22832"/>
    <w:rsid w:val="00C22CF7"/>
    <w:rsid w:val="00C235C7"/>
    <w:rsid w:val="00C23E15"/>
    <w:rsid w:val="00C23FA2"/>
    <w:rsid w:val="00C23FD9"/>
    <w:rsid w:val="00C24A74"/>
    <w:rsid w:val="00C253E5"/>
    <w:rsid w:val="00C2654E"/>
    <w:rsid w:val="00C26CCF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197"/>
    <w:rsid w:val="00C37554"/>
    <w:rsid w:val="00C4054F"/>
    <w:rsid w:val="00C40F96"/>
    <w:rsid w:val="00C4132C"/>
    <w:rsid w:val="00C415E1"/>
    <w:rsid w:val="00C424B3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7E6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0B4"/>
    <w:rsid w:val="00CA7686"/>
    <w:rsid w:val="00CB0203"/>
    <w:rsid w:val="00CB088C"/>
    <w:rsid w:val="00CB3640"/>
    <w:rsid w:val="00CB5650"/>
    <w:rsid w:val="00CB573E"/>
    <w:rsid w:val="00CB585C"/>
    <w:rsid w:val="00CB6090"/>
    <w:rsid w:val="00CC002E"/>
    <w:rsid w:val="00CC10DE"/>
    <w:rsid w:val="00CC1441"/>
    <w:rsid w:val="00CC1892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0E8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753C"/>
    <w:rsid w:val="00CF7D88"/>
    <w:rsid w:val="00D011BA"/>
    <w:rsid w:val="00D0278B"/>
    <w:rsid w:val="00D0361C"/>
    <w:rsid w:val="00D0657F"/>
    <w:rsid w:val="00D06CD5"/>
    <w:rsid w:val="00D138AE"/>
    <w:rsid w:val="00D1450B"/>
    <w:rsid w:val="00D14628"/>
    <w:rsid w:val="00D148FF"/>
    <w:rsid w:val="00D14F94"/>
    <w:rsid w:val="00D162A4"/>
    <w:rsid w:val="00D174C5"/>
    <w:rsid w:val="00D17792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2A2E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E1E"/>
    <w:rsid w:val="00D33F02"/>
    <w:rsid w:val="00D34536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47755"/>
    <w:rsid w:val="00D50F72"/>
    <w:rsid w:val="00D513DB"/>
    <w:rsid w:val="00D51640"/>
    <w:rsid w:val="00D51C45"/>
    <w:rsid w:val="00D5203D"/>
    <w:rsid w:val="00D52698"/>
    <w:rsid w:val="00D53762"/>
    <w:rsid w:val="00D53B09"/>
    <w:rsid w:val="00D55263"/>
    <w:rsid w:val="00D5535F"/>
    <w:rsid w:val="00D55E2F"/>
    <w:rsid w:val="00D55FB2"/>
    <w:rsid w:val="00D57617"/>
    <w:rsid w:val="00D60525"/>
    <w:rsid w:val="00D616B6"/>
    <w:rsid w:val="00D61995"/>
    <w:rsid w:val="00D61A4F"/>
    <w:rsid w:val="00D61E2B"/>
    <w:rsid w:val="00D61F33"/>
    <w:rsid w:val="00D62075"/>
    <w:rsid w:val="00D62595"/>
    <w:rsid w:val="00D62835"/>
    <w:rsid w:val="00D645FC"/>
    <w:rsid w:val="00D656A0"/>
    <w:rsid w:val="00D66171"/>
    <w:rsid w:val="00D6674F"/>
    <w:rsid w:val="00D7009C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3535"/>
    <w:rsid w:val="00D8449B"/>
    <w:rsid w:val="00D848F8"/>
    <w:rsid w:val="00D867B4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47BE"/>
    <w:rsid w:val="00D962E9"/>
    <w:rsid w:val="00D97469"/>
    <w:rsid w:val="00DA04A7"/>
    <w:rsid w:val="00DA0BF1"/>
    <w:rsid w:val="00DA11AA"/>
    <w:rsid w:val="00DA24A6"/>
    <w:rsid w:val="00DA254C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1C98"/>
    <w:rsid w:val="00DB2446"/>
    <w:rsid w:val="00DB364A"/>
    <w:rsid w:val="00DB3B99"/>
    <w:rsid w:val="00DB4217"/>
    <w:rsid w:val="00DB4364"/>
    <w:rsid w:val="00DB44F7"/>
    <w:rsid w:val="00DB4E1E"/>
    <w:rsid w:val="00DB5302"/>
    <w:rsid w:val="00DB5567"/>
    <w:rsid w:val="00DB596C"/>
    <w:rsid w:val="00DB5FB8"/>
    <w:rsid w:val="00DC004D"/>
    <w:rsid w:val="00DC0CEC"/>
    <w:rsid w:val="00DC1AB8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356"/>
    <w:rsid w:val="00DC65CD"/>
    <w:rsid w:val="00DC74E5"/>
    <w:rsid w:val="00DD0390"/>
    <w:rsid w:val="00DD0837"/>
    <w:rsid w:val="00DD0C47"/>
    <w:rsid w:val="00DD0E55"/>
    <w:rsid w:val="00DD1D04"/>
    <w:rsid w:val="00DD30B5"/>
    <w:rsid w:val="00DD36C2"/>
    <w:rsid w:val="00DD3B94"/>
    <w:rsid w:val="00DD49B7"/>
    <w:rsid w:val="00DD4C61"/>
    <w:rsid w:val="00DD4CA1"/>
    <w:rsid w:val="00DD56E9"/>
    <w:rsid w:val="00DD5CF5"/>
    <w:rsid w:val="00DD6329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5AE"/>
    <w:rsid w:val="00DE6D09"/>
    <w:rsid w:val="00DE7581"/>
    <w:rsid w:val="00DF0692"/>
    <w:rsid w:val="00DF1165"/>
    <w:rsid w:val="00DF1CD1"/>
    <w:rsid w:val="00DF276B"/>
    <w:rsid w:val="00DF2B4D"/>
    <w:rsid w:val="00DF2BAD"/>
    <w:rsid w:val="00DF2BFB"/>
    <w:rsid w:val="00DF3CB3"/>
    <w:rsid w:val="00DF4958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1FB"/>
    <w:rsid w:val="00E175AC"/>
    <w:rsid w:val="00E1776C"/>
    <w:rsid w:val="00E205AF"/>
    <w:rsid w:val="00E2082C"/>
    <w:rsid w:val="00E20B9F"/>
    <w:rsid w:val="00E2149E"/>
    <w:rsid w:val="00E21914"/>
    <w:rsid w:val="00E22696"/>
    <w:rsid w:val="00E22850"/>
    <w:rsid w:val="00E22C9F"/>
    <w:rsid w:val="00E2328D"/>
    <w:rsid w:val="00E23F95"/>
    <w:rsid w:val="00E25DFB"/>
    <w:rsid w:val="00E262F8"/>
    <w:rsid w:val="00E263E2"/>
    <w:rsid w:val="00E26E5C"/>
    <w:rsid w:val="00E275B7"/>
    <w:rsid w:val="00E27B91"/>
    <w:rsid w:val="00E31086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0582"/>
    <w:rsid w:val="00E4238A"/>
    <w:rsid w:val="00E42DA2"/>
    <w:rsid w:val="00E4303D"/>
    <w:rsid w:val="00E43667"/>
    <w:rsid w:val="00E4366A"/>
    <w:rsid w:val="00E43B80"/>
    <w:rsid w:val="00E43C72"/>
    <w:rsid w:val="00E443FF"/>
    <w:rsid w:val="00E44457"/>
    <w:rsid w:val="00E45685"/>
    <w:rsid w:val="00E45A51"/>
    <w:rsid w:val="00E45C8A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18D0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04E"/>
    <w:rsid w:val="00E92165"/>
    <w:rsid w:val="00E927B7"/>
    <w:rsid w:val="00E9315D"/>
    <w:rsid w:val="00E9334D"/>
    <w:rsid w:val="00E95353"/>
    <w:rsid w:val="00E9660F"/>
    <w:rsid w:val="00E96874"/>
    <w:rsid w:val="00E9693D"/>
    <w:rsid w:val="00E96BCF"/>
    <w:rsid w:val="00E96D10"/>
    <w:rsid w:val="00E9775C"/>
    <w:rsid w:val="00E97CE4"/>
    <w:rsid w:val="00EA03C0"/>
    <w:rsid w:val="00EA1A0B"/>
    <w:rsid w:val="00EA3020"/>
    <w:rsid w:val="00EA34A1"/>
    <w:rsid w:val="00EA3DE8"/>
    <w:rsid w:val="00EA4DF0"/>
    <w:rsid w:val="00EA4F10"/>
    <w:rsid w:val="00EA55FD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418A"/>
    <w:rsid w:val="00EE454D"/>
    <w:rsid w:val="00EE55B0"/>
    <w:rsid w:val="00EE6130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02AF"/>
    <w:rsid w:val="00F21076"/>
    <w:rsid w:val="00F22728"/>
    <w:rsid w:val="00F22734"/>
    <w:rsid w:val="00F228C8"/>
    <w:rsid w:val="00F22B28"/>
    <w:rsid w:val="00F23145"/>
    <w:rsid w:val="00F23899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95F"/>
    <w:rsid w:val="00F37CBB"/>
    <w:rsid w:val="00F37E78"/>
    <w:rsid w:val="00F4066A"/>
    <w:rsid w:val="00F4092E"/>
    <w:rsid w:val="00F40F63"/>
    <w:rsid w:val="00F4153B"/>
    <w:rsid w:val="00F425C6"/>
    <w:rsid w:val="00F434FC"/>
    <w:rsid w:val="00F45D88"/>
    <w:rsid w:val="00F46619"/>
    <w:rsid w:val="00F47246"/>
    <w:rsid w:val="00F500BC"/>
    <w:rsid w:val="00F50BC9"/>
    <w:rsid w:val="00F51B5A"/>
    <w:rsid w:val="00F5328F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1BF9"/>
    <w:rsid w:val="00F6281C"/>
    <w:rsid w:val="00F62A0F"/>
    <w:rsid w:val="00F62B07"/>
    <w:rsid w:val="00F62D7F"/>
    <w:rsid w:val="00F63827"/>
    <w:rsid w:val="00F6416A"/>
    <w:rsid w:val="00F641D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089"/>
    <w:rsid w:val="00F72564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5A6C"/>
    <w:rsid w:val="00F96102"/>
    <w:rsid w:val="00F97E30"/>
    <w:rsid w:val="00FA015E"/>
    <w:rsid w:val="00FA0733"/>
    <w:rsid w:val="00FA0993"/>
    <w:rsid w:val="00FA0B61"/>
    <w:rsid w:val="00FA1CF3"/>
    <w:rsid w:val="00FA21F8"/>
    <w:rsid w:val="00FA230D"/>
    <w:rsid w:val="00FA2730"/>
    <w:rsid w:val="00FA3501"/>
    <w:rsid w:val="00FA3EC7"/>
    <w:rsid w:val="00FA4E44"/>
    <w:rsid w:val="00FA7D18"/>
    <w:rsid w:val="00FB05D0"/>
    <w:rsid w:val="00FB0E89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BDD"/>
    <w:rsid w:val="00FD1DC9"/>
    <w:rsid w:val="00FD3DBD"/>
    <w:rsid w:val="00FD4F49"/>
    <w:rsid w:val="00FD53BD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3423"/>
    <w:rsid w:val="00FF34DB"/>
    <w:rsid w:val="00FF3E4B"/>
    <w:rsid w:val="00FF4A78"/>
    <w:rsid w:val="00FF4AA1"/>
    <w:rsid w:val="00FF58F3"/>
    <w:rsid w:val="00FF5FEA"/>
    <w:rsid w:val="00FF6C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CA5B6-C4BC-4498-9C7F-454D758AE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7658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QA-1</cp:lastModifiedBy>
  <cp:revision>11</cp:revision>
  <cp:lastPrinted>2019-06-13T07:32:00Z</cp:lastPrinted>
  <dcterms:created xsi:type="dcterms:W3CDTF">2019-06-13T06:06:00Z</dcterms:created>
  <dcterms:modified xsi:type="dcterms:W3CDTF">2019-06-13T07:41:00Z</dcterms:modified>
</cp:coreProperties>
</file>