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0A" w:rsidRPr="00C33BAC" w:rsidRDefault="00B67A12" w:rsidP="00BF11A1">
      <w:pPr>
        <w:pStyle w:val="ListParagraph"/>
        <w:numPr>
          <w:ilvl w:val="0"/>
          <w:numId w:val="2"/>
        </w:numPr>
        <w:suppressLineNumbers/>
        <w:suppressAutoHyphens/>
        <w:spacing w:line="360" w:lineRule="auto"/>
        <w:ind w:left="576" w:hanging="576"/>
        <w:jc w:val="both"/>
        <w:rPr>
          <w:b/>
          <w:sz w:val="24"/>
          <w:szCs w:val="24"/>
        </w:rPr>
      </w:pPr>
      <w:r w:rsidRPr="00C33BAC">
        <w:rPr>
          <w:b/>
          <w:sz w:val="24"/>
          <w:szCs w:val="24"/>
        </w:rPr>
        <w:t>PURPOSE</w:t>
      </w:r>
      <w:r w:rsidR="00EC0BCC" w:rsidRPr="00C33BAC">
        <w:rPr>
          <w:b/>
          <w:sz w:val="24"/>
          <w:szCs w:val="24"/>
        </w:rPr>
        <w:t>:</w:t>
      </w:r>
    </w:p>
    <w:p w:rsidR="00C33BAC" w:rsidRPr="00C33BAC" w:rsidRDefault="00C33BAC" w:rsidP="00C33BAC">
      <w:pPr>
        <w:pStyle w:val="ListParagraph"/>
        <w:suppressLineNumbers/>
        <w:suppressAutoHyphens/>
        <w:spacing w:line="360" w:lineRule="auto"/>
        <w:ind w:left="576"/>
        <w:jc w:val="both"/>
        <w:rPr>
          <w:sz w:val="24"/>
          <w:szCs w:val="24"/>
        </w:rPr>
      </w:pPr>
      <w:r w:rsidRPr="00C33BAC">
        <w:rPr>
          <w:sz w:val="24"/>
          <w:szCs w:val="24"/>
        </w:rPr>
        <w:t>To lay down a procedure for Maintenance of Analytical Instruments / Equipments</w:t>
      </w:r>
    </w:p>
    <w:p w:rsidR="00B113C2" w:rsidRPr="00C33BAC" w:rsidRDefault="00B67A12" w:rsidP="00BF11A1">
      <w:pPr>
        <w:pStyle w:val="ListParagraph"/>
        <w:numPr>
          <w:ilvl w:val="0"/>
          <w:numId w:val="2"/>
        </w:numPr>
        <w:suppressLineNumbers/>
        <w:suppressAutoHyphens/>
        <w:spacing w:line="360" w:lineRule="auto"/>
        <w:ind w:left="576" w:hanging="576"/>
        <w:jc w:val="both"/>
        <w:rPr>
          <w:b/>
          <w:sz w:val="24"/>
          <w:szCs w:val="24"/>
        </w:rPr>
      </w:pPr>
      <w:r w:rsidRPr="00C33BAC">
        <w:rPr>
          <w:b/>
          <w:sz w:val="24"/>
          <w:szCs w:val="24"/>
        </w:rPr>
        <w:t>SCOPE</w:t>
      </w:r>
      <w:r w:rsidR="00EC0BCC" w:rsidRPr="00C33BAC">
        <w:rPr>
          <w:b/>
          <w:sz w:val="24"/>
          <w:szCs w:val="24"/>
        </w:rPr>
        <w:t>:</w:t>
      </w:r>
    </w:p>
    <w:p w:rsidR="00530B0A" w:rsidRPr="00C33BAC" w:rsidRDefault="00C33BAC" w:rsidP="00530B0A">
      <w:pPr>
        <w:pStyle w:val="ListParagraph"/>
        <w:suppressLineNumbers/>
        <w:suppressAutoHyphens/>
        <w:spacing w:line="360" w:lineRule="auto"/>
        <w:ind w:left="576"/>
        <w:jc w:val="both"/>
        <w:rPr>
          <w:b/>
          <w:sz w:val="24"/>
          <w:szCs w:val="24"/>
        </w:rPr>
      </w:pPr>
      <w:r w:rsidRPr="00C33BAC">
        <w:rPr>
          <w:sz w:val="24"/>
          <w:szCs w:val="24"/>
        </w:rPr>
        <w:t>This SOP is applicable for the instruments used in Quality Control Department at Discovery Intermediates Pvt. Ltd.</w:t>
      </w:r>
      <w:r w:rsidRPr="00C33BAC">
        <w:rPr>
          <w:b/>
          <w:sz w:val="24"/>
          <w:szCs w:val="24"/>
        </w:rPr>
        <w:tab/>
      </w:r>
    </w:p>
    <w:p w:rsidR="00B113C2" w:rsidRPr="00C33BAC" w:rsidRDefault="00B67A12" w:rsidP="00BF11A1">
      <w:pPr>
        <w:pStyle w:val="ListParagraph"/>
        <w:numPr>
          <w:ilvl w:val="0"/>
          <w:numId w:val="2"/>
        </w:numPr>
        <w:suppressLineNumbers/>
        <w:suppressAutoHyphens/>
        <w:spacing w:line="360" w:lineRule="auto"/>
        <w:ind w:left="576" w:hanging="576"/>
        <w:jc w:val="both"/>
        <w:rPr>
          <w:b/>
          <w:sz w:val="24"/>
          <w:szCs w:val="24"/>
        </w:rPr>
      </w:pPr>
      <w:r w:rsidRPr="00C33BAC">
        <w:rPr>
          <w:b/>
          <w:sz w:val="24"/>
          <w:szCs w:val="24"/>
        </w:rPr>
        <w:t>RESPONSIBILITY</w:t>
      </w:r>
      <w:r w:rsidR="00EC0BCC" w:rsidRPr="00C33BAC">
        <w:rPr>
          <w:b/>
          <w:sz w:val="24"/>
          <w:szCs w:val="24"/>
        </w:rPr>
        <w:t>:</w:t>
      </w:r>
    </w:p>
    <w:p w:rsidR="00C33BAC" w:rsidRPr="00C33BAC" w:rsidRDefault="00C33BAC" w:rsidP="00C33BAC">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 xml:space="preserve">Analyst-QC shall be responsible to follow this SOP. </w:t>
      </w:r>
    </w:p>
    <w:p w:rsidR="00C33BAC" w:rsidRPr="00C33BAC" w:rsidRDefault="00C33BAC" w:rsidP="00C33BAC">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Head-QC/Designee shall be responsible for ensuring implementation of this SOP.</w:t>
      </w:r>
    </w:p>
    <w:p w:rsidR="002F3782" w:rsidRPr="00C33BAC" w:rsidRDefault="00C33BAC" w:rsidP="00C33BAC">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Head-QA/Designee shall be responsible for monitoring overall compliance of this SOP.</w:t>
      </w:r>
    </w:p>
    <w:p w:rsidR="00C63A0F" w:rsidRPr="00C33BAC" w:rsidRDefault="00EE305E" w:rsidP="00BF11A1">
      <w:pPr>
        <w:pStyle w:val="ListParagraph"/>
        <w:numPr>
          <w:ilvl w:val="0"/>
          <w:numId w:val="2"/>
        </w:numPr>
        <w:suppressLineNumbers/>
        <w:suppressAutoHyphens/>
        <w:spacing w:line="360" w:lineRule="auto"/>
        <w:ind w:left="576" w:hanging="576"/>
        <w:jc w:val="both"/>
        <w:rPr>
          <w:b/>
          <w:sz w:val="24"/>
          <w:szCs w:val="24"/>
        </w:rPr>
      </w:pPr>
      <w:r w:rsidRPr="00C33BAC">
        <w:rPr>
          <w:b/>
          <w:sz w:val="24"/>
          <w:szCs w:val="24"/>
        </w:rPr>
        <w:t>DEFINITIONS:</w:t>
      </w:r>
    </w:p>
    <w:p w:rsidR="00C33BAC" w:rsidRPr="00C33BAC" w:rsidRDefault="00C33BAC" w:rsidP="00C33BAC">
      <w:pPr>
        <w:pStyle w:val="ListParagraph"/>
        <w:numPr>
          <w:ilvl w:val="1"/>
          <w:numId w:val="2"/>
        </w:numPr>
        <w:suppressLineNumbers/>
        <w:suppressAutoHyphens/>
        <w:spacing w:line="360" w:lineRule="auto"/>
        <w:ind w:left="1152" w:hanging="576"/>
        <w:jc w:val="both"/>
        <w:rPr>
          <w:sz w:val="24"/>
          <w:szCs w:val="24"/>
        </w:rPr>
      </w:pPr>
      <w:r w:rsidRPr="00C33BAC">
        <w:rPr>
          <w:b/>
          <w:color w:val="000000"/>
          <w:spacing w:val="-4"/>
          <w:sz w:val="24"/>
          <w:szCs w:val="24"/>
        </w:rPr>
        <w:t xml:space="preserve">Break </w:t>
      </w:r>
      <w:r w:rsidRPr="00C33BAC">
        <w:rPr>
          <w:b/>
          <w:sz w:val="24"/>
          <w:szCs w:val="24"/>
        </w:rPr>
        <w:t>Down</w:t>
      </w:r>
      <w:r w:rsidRPr="00C33BAC">
        <w:rPr>
          <w:b/>
          <w:color w:val="000000"/>
          <w:spacing w:val="-4"/>
          <w:sz w:val="24"/>
          <w:szCs w:val="24"/>
        </w:rPr>
        <w:t xml:space="preserve"> Maintenance</w:t>
      </w:r>
      <w:r w:rsidRPr="00C33BAC">
        <w:rPr>
          <w:b/>
          <w:sz w:val="24"/>
          <w:szCs w:val="24"/>
        </w:rPr>
        <w:t>:</w:t>
      </w:r>
    </w:p>
    <w:p w:rsidR="00C33BAC" w:rsidRPr="00C33BAC" w:rsidRDefault="00C33BAC" w:rsidP="00C33BAC">
      <w:pPr>
        <w:pStyle w:val="ListParagraph"/>
        <w:suppressLineNumbers/>
        <w:suppressAutoHyphens/>
        <w:spacing w:line="360" w:lineRule="auto"/>
        <w:ind w:left="1152"/>
        <w:jc w:val="both"/>
        <w:rPr>
          <w:sz w:val="24"/>
          <w:szCs w:val="24"/>
        </w:rPr>
      </w:pPr>
      <w:r w:rsidRPr="00C33BAC">
        <w:rPr>
          <w:sz w:val="24"/>
          <w:szCs w:val="24"/>
        </w:rPr>
        <w:t>Maintenance activity that is carried out to repair the Instruments/equipments which are under break down.</w:t>
      </w:r>
    </w:p>
    <w:p w:rsidR="00C33BAC" w:rsidRDefault="00C33BAC" w:rsidP="00C33BAC">
      <w:pPr>
        <w:pStyle w:val="ListParagraph"/>
        <w:numPr>
          <w:ilvl w:val="1"/>
          <w:numId w:val="2"/>
        </w:numPr>
        <w:suppressLineNumbers/>
        <w:suppressAutoHyphens/>
        <w:spacing w:line="360" w:lineRule="auto"/>
        <w:ind w:left="1152" w:hanging="576"/>
        <w:jc w:val="both"/>
        <w:rPr>
          <w:sz w:val="24"/>
          <w:szCs w:val="24"/>
        </w:rPr>
      </w:pPr>
      <w:r w:rsidRPr="00C33BAC">
        <w:rPr>
          <w:b/>
          <w:bCs/>
          <w:sz w:val="24"/>
          <w:szCs w:val="24"/>
        </w:rPr>
        <w:t>Calibration</w:t>
      </w:r>
      <w:r w:rsidRPr="00C33BAC">
        <w:rPr>
          <w:b/>
          <w:sz w:val="24"/>
          <w:szCs w:val="24"/>
        </w:rPr>
        <w:t>:</w:t>
      </w:r>
      <w:r w:rsidRPr="00C33BAC">
        <w:rPr>
          <w:sz w:val="24"/>
          <w:szCs w:val="24"/>
        </w:rPr>
        <w:t xml:space="preserve"> </w:t>
      </w:r>
    </w:p>
    <w:p w:rsidR="00C33BAC" w:rsidRPr="00C33BAC" w:rsidRDefault="00C33BAC" w:rsidP="00C33BAC">
      <w:pPr>
        <w:pStyle w:val="ListParagraph"/>
        <w:suppressLineNumbers/>
        <w:suppressAutoHyphens/>
        <w:spacing w:line="360" w:lineRule="auto"/>
        <w:ind w:left="1152"/>
        <w:jc w:val="both"/>
        <w:rPr>
          <w:sz w:val="24"/>
          <w:szCs w:val="24"/>
        </w:rPr>
      </w:pPr>
      <w:r w:rsidRPr="00C33BAC">
        <w:rPr>
          <w:sz w:val="24"/>
          <w:szCs w:val="24"/>
        </w:rPr>
        <w:t xml:space="preserve">Operation establishing the relation between quantity values provided by measurement standards and the corresponding indications of a measuring system, carried out under specified conditions and including </w:t>
      </w:r>
      <w:r w:rsidRPr="00C33BAC">
        <w:rPr>
          <w:bCs/>
          <w:sz w:val="24"/>
          <w:szCs w:val="24"/>
        </w:rPr>
        <w:t>evaluation of measurement uncertainty.</w:t>
      </w:r>
    </w:p>
    <w:p w:rsidR="00C33BAC" w:rsidRPr="005C3B15" w:rsidRDefault="00B67A12" w:rsidP="005C3B15">
      <w:pPr>
        <w:pStyle w:val="ListParagraph"/>
        <w:numPr>
          <w:ilvl w:val="0"/>
          <w:numId w:val="2"/>
        </w:numPr>
        <w:suppressLineNumbers/>
        <w:suppressAutoHyphens/>
        <w:spacing w:line="360" w:lineRule="auto"/>
        <w:ind w:left="576" w:hanging="576"/>
        <w:jc w:val="both"/>
        <w:rPr>
          <w:b/>
          <w:sz w:val="24"/>
          <w:szCs w:val="24"/>
        </w:rPr>
      </w:pPr>
      <w:r w:rsidRPr="00C33BAC">
        <w:rPr>
          <w:b/>
          <w:sz w:val="24"/>
          <w:szCs w:val="24"/>
        </w:rPr>
        <w:t>PROCEDURE</w:t>
      </w:r>
      <w:r w:rsidR="00EC0BCC" w:rsidRPr="00C33BAC">
        <w:rPr>
          <w:b/>
          <w:sz w:val="24"/>
          <w:szCs w:val="24"/>
        </w:rPr>
        <w:t>:</w:t>
      </w:r>
    </w:p>
    <w:p w:rsidR="00C33BAC" w:rsidRPr="00C33BAC" w:rsidRDefault="00C33BAC" w:rsidP="00C33BAC">
      <w:pPr>
        <w:pStyle w:val="ListParagraph"/>
        <w:numPr>
          <w:ilvl w:val="1"/>
          <w:numId w:val="2"/>
        </w:numPr>
        <w:suppressLineNumbers/>
        <w:suppressAutoHyphens/>
        <w:spacing w:line="360" w:lineRule="auto"/>
        <w:ind w:left="1152" w:hanging="576"/>
        <w:jc w:val="both"/>
        <w:rPr>
          <w:sz w:val="24"/>
          <w:szCs w:val="24"/>
        </w:rPr>
      </w:pPr>
      <w:r w:rsidRPr="00C33BAC">
        <w:rPr>
          <w:b/>
          <w:kern w:val="28"/>
          <w:sz w:val="24"/>
          <w:szCs w:val="24"/>
        </w:rPr>
        <w:t>Breakdown / Maintenance:</w:t>
      </w:r>
      <w:r w:rsidRPr="00C33BAC">
        <w:rPr>
          <w:sz w:val="24"/>
          <w:szCs w:val="24"/>
        </w:rPr>
        <w:t xml:space="preserve">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If any Instrument/Equipment breakdown occurs during the calibration or during the routine analysis or displays any ‘Error Message’ then immediately the analyst shall inform to Head-QC/designee.</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Head-QC/designee shall verify the Instrument/Equipment and perform primary inspection and instruct the analyst to enter the details in its respective ‘Instrument history card’.</w:t>
      </w:r>
    </w:p>
    <w:p w:rsid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lastRenderedPageBreak/>
        <w:t xml:space="preserve">Head-QC/designee shall inform to concerned service engineer to resolve the problem. Mean while the Equipment/Instrument shall be switched off and labeled with “Under Maintenance Label” (Current version of the format no: </w:t>
      </w:r>
      <w:r w:rsidR="00B01922" w:rsidRPr="00B01922">
        <w:rPr>
          <w:sz w:val="24"/>
          <w:szCs w:val="24"/>
        </w:rPr>
        <w:t>QC048-FM084</w:t>
      </w:r>
      <w:r w:rsidRPr="00C33BAC">
        <w:rPr>
          <w:sz w:val="24"/>
          <w:szCs w:val="24"/>
        </w:rPr>
        <w:t>) at a prominent location or at the control switch ensuring adequate visibility.</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Note: The Breakdown Instrument/Equipment should not be used until rectification.</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If the defect is related to Electrical department, the work order shall be raised and send to the engineering department. The concerned person shall rectify the defect.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If the defect is not rectified by internal personnel, call the service engineer. Service engineer shall rectify it and enter the details in Instrument History card (Current version of the format no: </w:t>
      </w:r>
      <w:r w:rsidR="00B01922" w:rsidRPr="00B01922">
        <w:rPr>
          <w:sz w:val="24"/>
          <w:szCs w:val="24"/>
        </w:rPr>
        <w:t>QC048-FM080</w:t>
      </w:r>
      <w:r w:rsidRPr="00C33BAC">
        <w:rPr>
          <w:sz w:val="24"/>
          <w:szCs w:val="24"/>
        </w:rPr>
        <w:t>)</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If any parts of the instrument are replaced then the same shall be entered in the ‘Instrument History Card’ of the respective instrument and also in the service report and collect the service report duly signed by the service engineer after completion of the maintenance.</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If the source for the breakdown has any influence on the analysis of previous samples, then the same shall be informed to QA. The extent of the problem and consequences shall be investigated by QA.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On successful completion of the maintenance work the “Under Maintenance Label” shall be removed and the ‘Instrument History card’ shall be updated and the performance check/calibration shall be done (if necessary). After successful completion of the calibration the instrument/equipment shall be used for regular analysis.</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For all the critical instruments (Ref Annexure-1) used in the quality control laboratory, Preventive Maintenance shall be done as per the schedule by internal or external personnel.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If any Instrument/Equipment gets breakdown frequently then review the possible causes and if trend noticed, then initiate preventive maintenance to avoid the breakdowns.</w:t>
      </w:r>
    </w:p>
    <w:p w:rsidR="00C33BAC" w:rsidRPr="00C33BAC" w:rsidRDefault="00C33BAC" w:rsidP="00C33BAC">
      <w:pPr>
        <w:pStyle w:val="ListParagraph"/>
        <w:numPr>
          <w:ilvl w:val="1"/>
          <w:numId w:val="2"/>
        </w:numPr>
        <w:suppressLineNumbers/>
        <w:suppressAutoHyphens/>
        <w:spacing w:line="360" w:lineRule="auto"/>
        <w:ind w:left="1152" w:hanging="576"/>
        <w:jc w:val="both"/>
        <w:rPr>
          <w:b/>
          <w:sz w:val="24"/>
          <w:szCs w:val="24"/>
        </w:rPr>
      </w:pPr>
      <w:r w:rsidRPr="00C33BAC">
        <w:rPr>
          <w:b/>
          <w:sz w:val="24"/>
          <w:szCs w:val="24"/>
        </w:rPr>
        <w:t>Calibration / Performance Verification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Head-QC or his designee and Head-QA or his designee shall decide the need and extent of calibration required for the Instrument/Equipment and same shall be addressed in standard operating procedure.</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The decision regarding calibration of one kind of equipments may be assumed to be valid for other similar Instruments/Equipments arriving later, which shall be used within the same usage range.</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A standard operating procedure shall be prepared for calibration of Instruments/Equipments along with acceptance criteria, frequency/schedule and required standards.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A complete Calibration shall be performed as mentioned in respective Instrument / Equipment SOP and shall be recorded in respective raw data formats.</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Standards and apparatus used for calibration of critical instruments shall be calibrated by qualified external legal calibration agency and shall be stored in a safe and secure place.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After completion of the calibration, the calibration raw data and reports (if any) shall be get checked and approved by Head-QC or his designee respectively.</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After approval of the document, affix the calibration status label on the respective Instrument/Equipment.</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The following tolerance limits shall be followed for the calibration of Instruments/ Equipments based on the frequency of calibration.</w:t>
      </w:r>
    </w:p>
    <w:tbl>
      <w:tblPr>
        <w:tblW w:w="0" w:type="auto"/>
        <w:tblInd w:w="18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3510"/>
        <w:gridCol w:w="4212"/>
      </w:tblGrid>
      <w:tr w:rsidR="00C33BAC" w:rsidRPr="00C33BAC" w:rsidTr="00C33BAC">
        <w:trPr>
          <w:trHeight w:hRule="exact" w:val="432"/>
        </w:trPr>
        <w:tc>
          <w:tcPr>
            <w:tcW w:w="3510" w:type="dxa"/>
            <w:tcBorders>
              <w:top w:val="single" w:sz="12" w:space="0" w:color="auto"/>
              <w:bottom w:val="single" w:sz="12" w:space="0" w:color="auto"/>
            </w:tcBorders>
            <w:vAlign w:val="center"/>
          </w:tcPr>
          <w:p w:rsidR="00C33BAC" w:rsidRPr="00C33BAC" w:rsidRDefault="00C33BAC" w:rsidP="00E22D77">
            <w:pPr>
              <w:pStyle w:val="ListParagraph"/>
              <w:tabs>
                <w:tab w:val="left" w:pos="490"/>
              </w:tabs>
              <w:ind w:left="0" w:right="-25"/>
              <w:jc w:val="center"/>
              <w:rPr>
                <w:b/>
                <w:sz w:val="24"/>
                <w:szCs w:val="24"/>
              </w:rPr>
            </w:pPr>
            <w:r w:rsidRPr="00C33BAC">
              <w:rPr>
                <w:b/>
                <w:sz w:val="24"/>
                <w:szCs w:val="24"/>
              </w:rPr>
              <w:t>Frequency</w:t>
            </w:r>
          </w:p>
        </w:tc>
        <w:tc>
          <w:tcPr>
            <w:tcW w:w="4212" w:type="dxa"/>
            <w:tcBorders>
              <w:top w:val="single" w:sz="12" w:space="0" w:color="auto"/>
              <w:bottom w:val="single" w:sz="12" w:space="0" w:color="auto"/>
            </w:tcBorders>
            <w:vAlign w:val="center"/>
          </w:tcPr>
          <w:p w:rsidR="00C33BAC" w:rsidRPr="00C33BAC" w:rsidRDefault="00C33BAC" w:rsidP="00E22D77">
            <w:pPr>
              <w:pStyle w:val="ListParagraph"/>
              <w:tabs>
                <w:tab w:val="left" w:pos="490"/>
              </w:tabs>
              <w:ind w:left="0" w:right="-25"/>
              <w:jc w:val="center"/>
              <w:rPr>
                <w:b/>
                <w:sz w:val="24"/>
                <w:szCs w:val="24"/>
              </w:rPr>
            </w:pPr>
            <w:r w:rsidRPr="00C33BAC">
              <w:rPr>
                <w:b/>
                <w:sz w:val="24"/>
                <w:szCs w:val="24"/>
              </w:rPr>
              <w:t>Tolerance</w:t>
            </w:r>
          </w:p>
        </w:tc>
      </w:tr>
      <w:tr w:rsidR="00C33BAC" w:rsidRPr="00C33BAC" w:rsidTr="00C33BAC">
        <w:trPr>
          <w:trHeight w:hRule="exact" w:val="432"/>
        </w:trPr>
        <w:tc>
          <w:tcPr>
            <w:tcW w:w="3510" w:type="dxa"/>
            <w:tcBorders>
              <w:top w:val="single" w:sz="12" w:space="0" w:color="auto"/>
            </w:tcBorders>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Once in a year</w:t>
            </w:r>
          </w:p>
        </w:tc>
        <w:tc>
          <w:tcPr>
            <w:tcW w:w="4212" w:type="dxa"/>
            <w:tcBorders>
              <w:top w:val="single" w:sz="12" w:space="0" w:color="auto"/>
            </w:tcBorders>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 10 days</w:t>
            </w:r>
          </w:p>
        </w:tc>
      </w:tr>
      <w:tr w:rsidR="00C33BAC" w:rsidRPr="00C33BAC" w:rsidTr="00C33BAC">
        <w:trPr>
          <w:trHeight w:hRule="exact" w:val="432"/>
        </w:trPr>
        <w:tc>
          <w:tcPr>
            <w:tcW w:w="3510" w:type="dxa"/>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Once in Six months</w:t>
            </w:r>
          </w:p>
        </w:tc>
        <w:tc>
          <w:tcPr>
            <w:tcW w:w="4212" w:type="dxa"/>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 07 days</w:t>
            </w:r>
          </w:p>
        </w:tc>
      </w:tr>
      <w:tr w:rsidR="00C33BAC" w:rsidRPr="00C33BAC" w:rsidTr="00C33BAC">
        <w:trPr>
          <w:trHeight w:hRule="exact" w:val="432"/>
        </w:trPr>
        <w:tc>
          <w:tcPr>
            <w:tcW w:w="3510" w:type="dxa"/>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Once in Three months</w:t>
            </w:r>
          </w:p>
        </w:tc>
        <w:tc>
          <w:tcPr>
            <w:tcW w:w="4212" w:type="dxa"/>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 04 days</w:t>
            </w:r>
          </w:p>
        </w:tc>
      </w:tr>
      <w:tr w:rsidR="00C33BAC" w:rsidRPr="00C33BAC" w:rsidTr="00C33BAC">
        <w:trPr>
          <w:trHeight w:hRule="exact" w:val="432"/>
        </w:trPr>
        <w:tc>
          <w:tcPr>
            <w:tcW w:w="3510" w:type="dxa"/>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Once in a Month</w:t>
            </w:r>
          </w:p>
        </w:tc>
        <w:tc>
          <w:tcPr>
            <w:tcW w:w="4212" w:type="dxa"/>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 02 days</w:t>
            </w:r>
          </w:p>
        </w:tc>
      </w:tr>
      <w:tr w:rsidR="00C33BAC" w:rsidRPr="00C33BAC" w:rsidTr="00C33BAC">
        <w:trPr>
          <w:trHeight w:hRule="exact" w:val="432"/>
        </w:trPr>
        <w:tc>
          <w:tcPr>
            <w:tcW w:w="3510" w:type="dxa"/>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Daily</w:t>
            </w:r>
          </w:p>
        </w:tc>
        <w:tc>
          <w:tcPr>
            <w:tcW w:w="4212" w:type="dxa"/>
            <w:vAlign w:val="center"/>
          </w:tcPr>
          <w:p w:rsidR="00C33BAC" w:rsidRPr="00C33BAC" w:rsidRDefault="00C33BAC" w:rsidP="00E22D77">
            <w:pPr>
              <w:pStyle w:val="ListParagraph"/>
              <w:tabs>
                <w:tab w:val="left" w:pos="490"/>
              </w:tabs>
              <w:ind w:left="0" w:right="-25"/>
              <w:jc w:val="center"/>
              <w:rPr>
                <w:sz w:val="24"/>
                <w:szCs w:val="24"/>
              </w:rPr>
            </w:pPr>
            <w:r w:rsidRPr="00C33BAC">
              <w:rPr>
                <w:sz w:val="24"/>
                <w:szCs w:val="24"/>
              </w:rPr>
              <w:t>Perform the calibration daily</w:t>
            </w:r>
          </w:p>
        </w:tc>
      </w:tr>
    </w:tbl>
    <w:p w:rsidR="00C33BAC" w:rsidRPr="00C33BAC" w:rsidRDefault="00C33BAC" w:rsidP="00C33BAC">
      <w:pPr>
        <w:spacing w:before="60" w:after="60"/>
        <w:ind w:left="1530" w:right="-25"/>
        <w:jc w:val="both"/>
        <w:rPr>
          <w:rFonts w:ascii="Times New Roman" w:eastAsia="Times New Roman" w:hAnsi="Times New Roman" w:cs="Times New Roman"/>
          <w:sz w:val="24"/>
          <w:szCs w:val="24"/>
        </w:rPr>
      </w:pP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Do not use any Instruments / Equipment or its component beyond the date of validity of Calibration.</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If any Instruments/Equipments are to be relocated within the laboratory / plant premises, perform the calibration only after executing ‘Change Control’ as per “Change control” SOP.</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Calibration shall be performed after relocation for the sensitive and critical Instruments/Equipments. The necessity and the extent of calibration upon relocation shall be decided by the user department in consultation with Quality Assurance and if required with engineering and IT departments.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Calibration records should be reviewed regularly to evaluate the effectiveness for each instrument/equipment.</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Prepare a ‘Master calibration schedule’ based on the frequency of each instrument as per the current version of the format number </w:t>
      </w:r>
      <w:r w:rsidR="00B01922" w:rsidRPr="00B01922">
        <w:rPr>
          <w:sz w:val="24"/>
          <w:szCs w:val="24"/>
        </w:rPr>
        <w:t>QC048-FM083</w:t>
      </w:r>
      <w:r w:rsidRPr="00C33BAC">
        <w:rPr>
          <w:sz w:val="24"/>
          <w:szCs w:val="24"/>
        </w:rPr>
        <w:t>.</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If any new Instrument/Equipment is received, that can be updated.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Ensure that the schedule of all Instruments/Equipment and the apparatus which shall be calibrated by approved ‘External agency’ is available with concerned department.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The equipment/instrument vendor or vendor authorized service agency or authorized government legal agency shall be considered as approved external agency to perform calibration.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Ensure that the Calibration is carried out by the external agency as per the schedule. Ensure the standards/apparatus used during calibration are within the calibration due date.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Head-QC/designee shall verify and duly sign on the calibration reports given by the external agency.</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If the Calibration fails, then do not use the Instruments/Equipment for analysis. Initiate CAPA as per the Corrective and preventive action SOP and the calibration failure shall be investigated.</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The impact of calibration failure on previously tested samples using that Equipment/Instrument shall be investigated.</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Perform Calibration of all parameters after service provided by relevant service providers.</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Whenever the entire QC lab closed for one or two days in the case of public holiday or in any cases, calibrate the instruments (Daily calibrated instruments) immediate next working day of the lab.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Tag/affix the ‘Calibration Label’ (Current version of the format no: </w:t>
      </w:r>
      <w:r w:rsidR="00B01922" w:rsidRPr="00B01922">
        <w:rPr>
          <w:sz w:val="24"/>
          <w:szCs w:val="24"/>
        </w:rPr>
        <w:t>QC048-FM081</w:t>
      </w:r>
      <w:r w:rsidRPr="00C33BAC">
        <w:rPr>
          <w:sz w:val="24"/>
          <w:szCs w:val="24"/>
        </w:rPr>
        <w:t xml:space="preserve">) to instrument after completion of the calibration / performance check.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Display the </w:t>
      </w:r>
      <w:r w:rsidR="006722B6">
        <w:rPr>
          <w:sz w:val="24"/>
          <w:szCs w:val="24"/>
        </w:rPr>
        <w:t>‘</w:t>
      </w:r>
      <w:r w:rsidRPr="00C33BAC">
        <w:rPr>
          <w:sz w:val="24"/>
          <w:szCs w:val="24"/>
        </w:rPr>
        <w:t xml:space="preserve">Calibration Label’ (Current version of the format no: </w:t>
      </w:r>
      <w:r w:rsidR="00B01922" w:rsidRPr="00B01922">
        <w:rPr>
          <w:sz w:val="24"/>
          <w:szCs w:val="24"/>
        </w:rPr>
        <w:t>QC048-FM082</w:t>
      </w:r>
      <w:r w:rsidRPr="00C33BAC">
        <w:rPr>
          <w:sz w:val="24"/>
          <w:szCs w:val="24"/>
        </w:rPr>
        <w:t xml:space="preserve">) on the instrument. Replace the previous ‘Calibration Label’ with existing new label.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Annual maintenance contract (AMC) for all critical instruments in Quality Control lab shall be maintained and service engineers shall perform their respective preventive maintenance.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The details of preventive maintenance including replaced parts if any shall be entered in the ‘Instrument History Card’ of the respective instrument and also in the service report.</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Head-QC/designee shall do final review, approve the service report given by the service person and shall be filed.</w:t>
      </w:r>
    </w:p>
    <w:p w:rsidR="00C33BAC" w:rsidRPr="00C33BAC" w:rsidRDefault="00C33BAC" w:rsidP="00C33BAC">
      <w:pPr>
        <w:pStyle w:val="ListParagraph"/>
        <w:numPr>
          <w:ilvl w:val="1"/>
          <w:numId w:val="2"/>
        </w:numPr>
        <w:suppressLineNumbers/>
        <w:suppressAutoHyphens/>
        <w:spacing w:line="360" w:lineRule="auto"/>
        <w:ind w:left="1152" w:hanging="576"/>
        <w:jc w:val="both"/>
        <w:rPr>
          <w:b/>
          <w:sz w:val="24"/>
          <w:szCs w:val="24"/>
        </w:rPr>
      </w:pPr>
      <w:r w:rsidRPr="00C33BAC">
        <w:rPr>
          <w:b/>
          <w:sz w:val="24"/>
          <w:szCs w:val="24"/>
        </w:rPr>
        <w:t xml:space="preserve">Recording </w:t>
      </w:r>
      <w:r w:rsidR="006722B6">
        <w:rPr>
          <w:b/>
          <w:sz w:val="24"/>
          <w:szCs w:val="24"/>
        </w:rPr>
        <w:t>of</w:t>
      </w:r>
      <w:r w:rsidRPr="00C33BAC">
        <w:rPr>
          <w:b/>
          <w:sz w:val="24"/>
          <w:szCs w:val="24"/>
        </w:rPr>
        <w:t xml:space="preserve"> Instrument </w:t>
      </w:r>
      <w:r w:rsidR="006722B6">
        <w:rPr>
          <w:b/>
          <w:sz w:val="24"/>
          <w:szCs w:val="24"/>
        </w:rPr>
        <w:t xml:space="preserve">Usage </w:t>
      </w:r>
      <w:r w:rsidRPr="00C33BAC">
        <w:rPr>
          <w:b/>
          <w:sz w:val="24"/>
          <w:szCs w:val="24"/>
        </w:rPr>
        <w:t>Log</w:t>
      </w:r>
      <w:r w:rsidRPr="00C33BAC">
        <w:rPr>
          <w:bCs/>
          <w:sz w:val="24"/>
          <w:szCs w:val="24"/>
        </w:rPr>
        <w:t>:</w:t>
      </w:r>
    </w:p>
    <w:p w:rsidR="00B01922" w:rsidRDefault="00C33BAC" w:rsidP="00C33BAC">
      <w:pPr>
        <w:pStyle w:val="ListParagraph"/>
        <w:numPr>
          <w:ilvl w:val="2"/>
          <w:numId w:val="2"/>
        </w:numPr>
        <w:suppressLineNumbers/>
        <w:suppressAutoHyphens/>
        <w:spacing w:line="360" w:lineRule="auto"/>
        <w:ind w:left="1872"/>
        <w:jc w:val="both"/>
        <w:rPr>
          <w:sz w:val="24"/>
          <w:szCs w:val="24"/>
        </w:rPr>
      </w:pPr>
      <w:r w:rsidRPr="00B01922">
        <w:rPr>
          <w:sz w:val="24"/>
          <w:szCs w:val="24"/>
        </w:rPr>
        <w:t xml:space="preserve">Quality Control analyst shall record Equipment /Instrument Usage </w:t>
      </w:r>
      <w:r w:rsidR="00B01922" w:rsidRPr="00B01922">
        <w:rPr>
          <w:sz w:val="24"/>
          <w:szCs w:val="24"/>
        </w:rPr>
        <w:t>Log as</w:t>
      </w:r>
      <w:r w:rsidRPr="00B01922">
        <w:rPr>
          <w:sz w:val="24"/>
          <w:szCs w:val="24"/>
        </w:rPr>
        <w:t xml:space="preserve"> </w:t>
      </w:r>
      <w:r w:rsidR="00B01922" w:rsidRPr="00B01922">
        <w:rPr>
          <w:sz w:val="24"/>
          <w:szCs w:val="24"/>
        </w:rPr>
        <w:t>per the</w:t>
      </w:r>
      <w:r w:rsidRPr="00B01922">
        <w:rPr>
          <w:sz w:val="24"/>
          <w:szCs w:val="24"/>
        </w:rPr>
        <w:t xml:space="preserve"> </w:t>
      </w:r>
      <w:r w:rsidR="00B01922" w:rsidRPr="00B01922">
        <w:rPr>
          <w:sz w:val="24"/>
          <w:szCs w:val="24"/>
        </w:rPr>
        <w:t xml:space="preserve">QC048-FM086 </w:t>
      </w:r>
      <w:r w:rsidRPr="00B01922">
        <w:rPr>
          <w:sz w:val="24"/>
          <w:szCs w:val="24"/>
        </w:rPr>
        <w:t>for all the Quali</w:t>
      </w:r>
      <w:r w:rsidR="00B01922" w:rsidRPr="00B01922">
        <w:rPr>
          <w:sz w:val="24"/>
          <w:szCs w:val="24"/>
        </w:rPr>
        <w:t>ty Control Equipment/Instrument.</w:t>
      </w:r>
    </w:p>
    <w:p w:rsidR="00C33BAC" w:rsidRDefault="00C33BAC" w:rsidP="00C33BAC">
      <w:pPr>
        <w:pStyle w:val="ListParagraph"/>
        <w:numPr>
          <w:ilvl w:val="2"/>
          <w:numId w:val="2"/>
        </w:numPr>
        <w:suppressLineNumbers/>
        <w:suppressAutoHyphens/>
        <w:spacing w:line="360" w:lineRule="auto"/>
        <w:ind w:left="1872"/>
        <w:jc w:val="both"/>
        <w:rPr>
          <w:sz w:val="24"/>
          <w:szCs w:val="24"/>
        </w:rPr>
      </w:pPr>
      <w:r w:rsidRPr="00B01922">
        <w:rPr>
          <w:sz w:val="24"/>
          <w:szCs w:val="24"/>
        </w:rPr>
        <w:t>At the time of usage of Analytical Balance Analyst shall enter all the details in</w:t>
      </w:r>
      <w:r w:rsidR="00B01922" w:rsidRPr="00B01922">
        <w:rPr>
          <w:sz w:val="24"/>
          <w:szCs w:val="24"/>
        </w:rPr>
        <w:t xml:space="preserve"> </w:t>
      </w:r>
      <w:r w:rsidRPr="00B01922">
        <w:rPr>
          <w:sz w:val="24"/>
          <w:szCs w:val="24"/>
        </w:rPr>
        <w:t xml:space="preserve">Analytical Balance usage log as per </w:t>
      </w:r>
      <w:r w:rsidR="00B01922" w:rsidRPr="00B01922">
        <w:rPr>
          <w:sz w:val="24"/>
          <w:szCs w:val="24"/>
        </w:rPr>
        <w:t>QC048-FM087</w:t>
      </w:r>
      <w:r w:rsidRPr="00B01922">
        <w:rPr>
          <w:sz w:val="24"/>
          <w:szCs w:val="24"/>
        </w:rPr>
        <w:t>.</w:t>
      </w:r>
    </w:p>
    <w:p w:rsidR="00B01922" w:rsidRPr="00B01922" w:rsidRDefault="00B01922" w:rsidP="00B01922">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At the time of usage of </w:t>
      </w:r>
      <w:r>
        <w:rPr>
          <w:sz w:val="24"/>
          <w:szCs w:val="24"/>
        </w:rPr>
        <w:t>HPLC/GC</w:t>
      </w:r>
      <w:r w:rsidRPr="00C33BAC">
        <w:rPr>
          <w:sz w:val="24"/>
          <w:szCs w:val="24"/>
        </w:rPr>
        <w:t xml:space="preserve"> Analyst shall enter all the details in</w:t>
      </w:r>
      <w:r>
        <w:rPr>
          <w:sz w:val="24"/>
          <w:szCs w:val="24"/>
        </w:rPr>
        <w:t xml:space="preserve"> </w:t>
      </w:r>
      <w:r w:rsidRPr="00C33BAC">
        <w:rPr>
          <w:sz w:val="24"/>
          <w:szCs w:val="24"/>
        </w:rPr>
        <w:t xml:space="preserve">usage log as per </w:t>
      </w:r>
      <w:r w:rsidRPr="00B01922">
        <w:rPr>
          <w:sz w:val="24"/>
          <w:szCs w:val="24"/>
        </w:rPr>
        <w:t>QC048-FM08</w:t>
      </w:r>
      <w:r>
        <w:rPr>
          <w:sz w:val="24"/>
          <w:szCs w:val="24"/>
        </w:rPr>
        <w:t>8</w:t>
      </w:r>
      <w:r w:rsidRPr="00C33BAC">
        <w:rPr>
          <w:sz w:val="24"/>
          <w:szCs w:val="24"/>
        </w:rPr>
        <w:t>.</w:t>
      </w:r>
    </w:p>
    <w:p w:rsidR="00C33BAC" w:rsidRPr="006722B6" w:rsidRDefault="00C33BAC" w:rsidP="006722B6">
      <w:pPr>
        <w:pStyle w:val="ListParagraph"/>
        <w:numPr>
          <w:ilvl w:val="2"/>
          <w:numId w:val="2"/>
        </w:numPr>
        <w:suppressLineNumbers/>
        <w:suppressAutoHyphens/>
        <w:spacing w:line="360" w:lineRule="auto"/>
        <w:ind w:left="1872"/>
        <w:jc w:val="both"/>
        <w:rPr>
          <w:sz w:val="24"/>
          <w:szCs w:val="24"/>
        </w:rPr>
      </w:pPr>
      <w:r w:rsidRPr="00C33BAC">
        <w:rPr>
          <w:sz w:val="24"/>
          <w:szCs w:val="24"/>
        </w:rPr>
        <w:t xml:space="preserve">Based on the requirement Analyst will choose the Equipment /Instrument for analysis.               </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Enter in remarks any break downs, etc.</w:t>
      </w:r>
    </w:p>
    <w:p w:rsidR="00C33BAC" w:rsidRPr="00C33BAC" w:rsidRDefault="00C33BAC" w:rsidP="00C33BAC">
      <w:pPr>
        <w:pStyle w:val="ListParagraph"/>
        <w:numPr>
          <w:ilvl w:val="2"/>
          <w:numId w:val="2"/>
        </w:numPr>
        <w:suppressLineNumbers/>
        <w:suppressAutoHyphens/>
        <w:spacing w:line="360" w:lineRule="auto"/>
        <w:ind w:left="1872"/>
        <w:jc w:val="both"/>
        <w:rPr>
          <w:sz w:val="24"/>
          <w:szCs w:val="24"/>
        </w:rPr>
      </w:pPr>
      <w:r w:rsidRPr="00C33BAC">
        <w:rPr>
          <w:sz w:val="24"/>
          <w:szCs w:val="24"/>
        </w:rPr>
        <w:t>Yearly once change the usage logbooks.</w:t>
      </w:r>
    </w:p>
    <w:p w:rsidR="00C33BAC" w:rsidRPr="00C33BAC" w:rsidRDefault="00C33BAC" w:rsidP="00917C05">
      <w:pPr>
        <w:pStyle w:val="ListParagraph"/>
        <w:suppressLineNumbers/>
        <w:suppressAutoHyphens/>
        <w:spacing w:line="360" w:lineRule="auto"/>
        <w:ind w:left="1872"/>
        <w:jc w:val="both"/>
        <w:rPr>
          <w:sz w:val="24"/>
          <w:szCs w:val="24"/>
        </w:rPr>
      </w:pPr>
      <w:r w:rsidRPr="00C33BAC">
        <w:rPr>
          <w:sz w:val="24"/>
          <w:szCs w:val="24"/>
        </w:rPr>
        <w:t xml:space="preserve"> </w:t>
      </w:r>
    </w:p>
    <w:p w:rsidR="00917C05" w:rsidRPr="00917C05" w:rsidRDefault="00917C05" w:rsidP="00917C05">
      <w:pPr>
        <w:pStyle w:val="ListParagraph"/>
        <w:suppressLineNumbers/>
        <w:suppressAutoHyphens/>
        <w:spacing w:line="360" w:lineRule="auto"/>
        <w:ind w:left="576"/>
        <w:jc w:val="both"/>
        <w:rPr>
          <w:b/>
          <w:i/>
          <w:color w:val="000000" w:themeColor="text1"/>
          <w:sz w:val="24"/>
          <w:szCs w:val="24"/>
        </w:rPr>
      </w:pPr>
    </w:p>
    <w:p w:rsidR="00917C05" w:rsidRPr="00917C05" w:rsidRDefault="00917C05" w:rsidP="00917C05">
      <w:pPr>
        <w:pStyle w:val="ListParagraph"/>
        <w:suppressLineNumbers/>
        <w:suppressAutoHyphens/>
        <w:spacing w:line="360" w:lineRule="auto"/>
        <w:ind w:left="576"/>
        <w:jc w:val="both"/>
        <w:rPr>
          <w:b/>
          <w:i/>
          <w:color w:val="000000" w:themeColor="text1"/>
          <w:sz w:val="24"/>
          <w:szCs w:val="24"/>
        </w:rPr>
      </w:pPr>
    </w:p>
    <w:p w:rsidR="00EC1CCE" w:rsidRPr="00C33BAC"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C33BAC">
        <w:rPr>
          <w:b/>
          <w:color w:val="000000" w:themeColor="text1"/>
          <w:sz w:val="24"/>
          <w:szCs w:val="24"/>
        </w:rPr>
        <w:t>F</w:t>
      </w:r>
      <w:r w:rsidR="00617A71" w:rsidRPr="00C33BAC">
        <w:rPr>
          <w:b/>
          <w:color w:val="000000" w:themeColor="text1"/>
          <w:sz w:val="24"/>
          <w:szCs w:val="24"/>
        </w:rPr>
        <w:t>ORMATS / ANNEXURE(S)</w:t>
      </w:r>
      <w:r w:rsidRPr="00C33BAC">
        <w:rPr>
          <w:b/>
          <w:color w:val="000000" w:themeColor="text1"/>
          <w:sz w:val="24"/>
          <w:szCs w:val="24"/>
        </w:rPr>
        <w:t>:</w:t>
      </w:r>
    </w:p>
    <w:p w:rsidR="00C33BAC" w:rsidRPr="00C33BAC" w:rsidRDefault="00C33BAC" w:rsidP="00C33BAC">
      <w:pPr>
        <w:pStyle w:val="ListParagraph"/>
        <w:numPr>
          <w:ilvl w:val="1"/>
          <w:numId w:val="2"/>
        </w:numPr>
        <w:suppressLineNumbers/>
        <w:suppressAutoHyphens/>
        <w:spacing w:line="360" w:lineRule="auto"/>
        <w:ind w:left="1152" w:hanging="576"/>
        <w:jc w:val="both"/>
        <w:rPr>
          <w:b/>
          <w:sz w:val="24"/>
          <w:szCs w:val="24"/>
        </w:rPr>
      </w:pPr>
      <w:r w:rsidRPr="00C33BAC">
        <w:rPr>
          <w:sz w:val="24"/>
          <w:szCs w:val="24"/>
        </w:rPr>
        <w:t xml:space="preserve">Instrument History </w:t>
      </w:r>
      <w:r w:rsidR="005929C5">
        <w:rPr>
          <w:sz w:val="24"/>
          <w:szCs w:val="24"/>
        </w:rPr>
        <w:t xml:space="preserve">Card </w:t>
      </w:r>
      <w:r w:rsidR="005929C5">
        <w:rPr>
          <w:sz w:val="24"/>
          <w:szCs w:val="24"/>
        </w:rPr>
        <w:tab/>
      </w:r>
      <w:r w:rsidR="005929C5">
        <w:rPr>
          <w:sz w:val="24"/>
          <w:szCs w:val="24"/>
        </w:rPr>
        <w:tab/>
      </w:r>
      <w:r w:rsidR="005929C5">
        <w:rPr>
          <w:sz w:val="24"/>
          <w:szCs w:val="24"/>
        </w:rPr>
        <w:tab/>
      </w:r>
      <w:r w:rsidR="005929C5">
        <w:rPr>
          <w:sz w:val="24"/>
          <w:szCs w:val="24"/>
        </w:rPr>
        <w:tab/>
      </w:r>
      <w:r w:rsidR="005929C5">
        <w:rPr>
          <w:sz w:val="24"/>
          <w:szCs w:val="24"/>
        </w:rPr>
        <w:tab/>
      </w:r>
      <w:r>
        <w:rPr>
          <w:sz w:val="24"/>
          <w:szCs w:val="24"/>
        </w:rPr>
        <w:t xml:space="preserve">: </w:t>
      </w:r>
      <w:r w:rsidR="005929C5">
        <w:rPr>
          <w:sz w:val="24"/>
          <w:szCs w:val="24"/>
        </w:rPr>
        <w:t>QC048-</w:t>
      </w:r>
      <w:r w:rsidRPr="00C33BAC">
        <w:rPr>
          <w:sz w:val="24"/>
          <w:szCs w:val="24"/>
        </w:rPr>
        <w:t>FM</w:t>
      </w:r>
      <w:r w:rsidR="005929C5">
        <w:rPr>
          <w:sz w:val="24"/>
          <w:szCs w:val="24"/>
        </w:rPr>
        <w:t>080</w:t>
      </w:r>
    </w:p>
    <w:p w:rsidR="00C33BAC" w:rsidRPr="008F415D" w:rsidRDefault="00C33BAC" w:rsidP="008F415D">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Calibration Label</w:t>
      </w:r>
      <w:r w:rsidRPr="00C33BAC">
        <w:rPr>
          <w:sz w:val="24"/>
          <w:szCs w:val="24"/>
        </w:rPr>
        <w:tab/>
      </w:r>
      <w:r w:rsidRPr="00C33BAC">
        <w:rPr>
          <w:sz w:val="24"/>
          <w:szCs w:val="24"/>
        </w:rPr>
        <w:tab/>
      </w:r>
      <w:r w:rsidRPr="00C33BAC">
        <w:rPr>
          <w:sz w:val="24"/>
          <w:szCs w:val="24"/>
        </w:rPr>
        <w:tab/>
      </w:r>
      <w:r w:rsidRPr="00C33BAC">
        <w:rPr>
          <w:sz w:val="24"/>
          <w:szCs w:val="24"/>
        </w:rPr>
        <w:tab/>
      </w:r>
      <w:r w:rsidRPr="00C33BAC">
        <w:rPr>
          <w:sz w:val="24"/>
          <w:szCs w:val="24"/>
        </w:rPr>
        <w:tab/>
      </w:r>
      <w:r w:rsidRPr="00C33BAC">
        <w:rPr>
          <w:sz w:val="24"/>
          <w:szCs w:val="24"/>
        </w:rPr>
        <w:tab/>
        <w:t xml:space="preserve">: </w:t>
      </w:r>
      <w:r w:rsidR="005929C5">
        <w:rPr>
          <w:sz w:val="24"/>
          <w:szCs w:val="24"/>
        </w:rPr>
        <w:t>QC048-</w:t>
      </w:r>
      <w:r w:rsidR="005929C5" w:rsidRPr="00C33BAC">
        <w:rPr>
          <w:sz w:val="24"/>
          <w:szCs w:val="24"/>
        </w:rPr>
        <w:t>FM</w:t>
      </w:r>
      <w:r w:rsidR="005929C5">
        <w:rPr>
          <w:sz w:val="24"/>
          <w:szCs w:val="24"/>
        </w:rPr>
        <w:t>081</w:t>
      </w:r>
    </w:p>
    <w:p w:rsidR="00C33BAC" w:rsidRPr="00C33BAC" w:rsidRDefault="00C33BAC" w:rsidP="005C3B15">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 xml:space="preserve">Master Calibration Schedule </w:t>
      </w:r>
      <w:r w:rsidRPr="00C33BAC">
        <w:rPr>
          <w:sz w:val="24"/>
          <w:szCs w:val="24"/>
        </w:rPr>
        <w:tab/>
      </w:r>
      <w:r w:rsidRPr="00C33BAC">
        <w:rPr>
          <w:sz w:val="24"/>
          <w:szCs w:val="24"/>
        </w:rPr>
        <w:tab/>
      </w:r>
      <w:r w:rsidRPr="00C33BAC">
        <w:rPr>
          <w:sz w:val="24"/>
          <w:szCs w:val="24"/>
        </w:rPr>
        <w:tab/>
      </w:r>
      <w:r w:rsidRPr="00C33BAC">
        <w:rPr>
          <w:sz w:val="24"/>
          <w:szCs w:val="24"/>
        </w:rPr>
        <w:tab/>
        <w:t xml:space="preserve">: </w:t>
      </w:r>
      <w:r w:rsidR="005929C5">
        <w:rPr>
          <w:sz w:val="24"/>
          <w:szCs w:val="24"/>
        </w:rPr>
        <w:t>QC048-</w:t>
      </w:r>
      <w:r w:rsidR="005929C5" w:rsidRPr="00C33BAC">
        <w:rPr>
          <w:sz w:val="24"/>
          <w:szCs w:val="24"/>
        </w:rPr>
        <w:t>FM</w:t>
      </w:r>
      <w:r w:rsidR="005929C5">
        <w:rPr>
          <w:sz w:val="24"/>
          <w:szCs w:val="24"/>
        </w:rPr>
        <w:t>083</w:t>
      </w:r>
    </w:p>
    <w:p w:rsidR="00C33BAC" w:rsidRPr="00C33BAC" w:rsidRDefault="00C33BAC" w:rsidP="005C3B15">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 xml:space="preserve">Under Maintenance Label </w:t>
      </w:r>
      <w:r w:rsidRPr="00C33BAC">
        <w:rPr>
          <w:sz w:val="24"/>
          <w:szCs w:val="24"/>
        </w:rPr>
        <w:tab/>
      </w:r>
      <w:r w:rsidRPr="00C33BAC">
        <w:rPr>
          <w:sz w:val="24"/>
          <w:szCs w:val="24"/>
        </w:rPr>
        <w:tab/>
      </w:r>
      <w:r w:rsidRPr="00C33BAC">
        <w:rPr>
          <w:sz w:val="24"/>
          <w:szCs w:val="24"/>
        </w:rPr>
        <w:tab/>
      </w:r>
      <w:r w:rsidRPr="00C33BAC">
        <w:rPr>
          <w:sz w:val="24"/>
          <w:szCs w:val="24"/>
        </w:rPr>
        <w:tab/>
        <w:t xml:space="preserve">: </w:t>
      </w:r>
      <w:r w:rsidR="005929C5">
        <w:rPr>
          <w:sz w:val="24"/>
          <w:szCs w:val="24"/>
        </w:rPr>
        <w:t>QC048-</w:t>
      </w:r>
      <w:r w:rsidR="005929C5" w:rsidRPr="00C33BAC">
        <w:rPr>
          <w:sz w:val="24"/>
          <w:szCs w:val="24"/>
        </w:rPr>
        <w:t>FM</w:t>
      </w:r>
      <w:r w:rsidR="005929C5">
        <w:rPr>
          <w:sz w:val="24"/>
          <w:szCs w:val="24"/>
        </w:rPr>
        <w:t>084</w:t>
      </w:r>
    </w:p>
    <w:p w:rsidR="00C33BAC" w:rsidRPr="005C3B15" w:rsidRDefault="00C33BAC" w:rsidP="005C3B15">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 xml:space="preserve">Instrument Usage Log </w:t>
      </w:r>
      <w:r w:rsidRPr="005C3B15">
        <w:rPr>
          <w:sz w:val="24"/>
          <w:szCs w:val="24"/>
        </w:rPr>
        <w:t xml:space="preserve">book </w:t>
      </w:r>
      <w:r w:rsidRPr="005C3B15">
        <w:rPr>
          <w:sz w:val="24"/>
          <w:szCs w:val="24"/>
        </w:rPr>
        <w:tab/>
      </w:r>
      <w:r w:rsidRPr="005C3B15">
        <w:rPr>
          <w:sz w:val="24"/>
          <w:szCs w:val="24"/>
        </w:rPr>
        <w:tab/>
      </w:r>
      <w:r w:rsidR="005929C5">
        <w:rPr>
          <w:sz w:val="24"/>
          <w:szCs w:val="24"/>
        </w:rPr>
        <w:tab/>
      </w:r>
      <w:r w:rsidR="005929C5">
        <w:rPr>
          <w:sz w:val="24"/>
          <w:szCs w:val="24"/>
        </w:rPr>
        <w:tab/>
      </w:r>
      <w:r w:rsidRPr="005C3B15">
        <w:rPr>
          <w:sz w:val="24"/>
          <w:szCs w:val="24"/>
        </w:rPr>
        <w:t>:</w:t>
      </w:r>
      <w:r w:rsidR="005C3B15" w:rsidRPr="005C3B15">
        <w:rPr>
          <w:sz w:val="24"/>
          <w:szCs w:val="24"/>
        </w:rPr>
        <w:t xml:space="preserve"> </w:t>
      </w:r>
      <w:r w:rsidR="005929C5">
        <w:rPr>
          <w:sz w:val="24"/>
          <w:szCs w:val="24"/>
        </w:rPr>
        <w:t>QC048-</w:t>
      </w:r>
      <w:r w:rsidR="005929C5" w:rsidRPr="00C33BAC">
        <w:rPr>
          <w:sz w:val="24"/>
          <w:szCs w:val="24"/>
        </w:rPr>
        <w:t>FM</w:t>
      </w:r>
      <w:r w:rsidR="005929C5">
        <w:rPr>
          <w:sz w:val="24"/>
          <w:szCs w:val="24"/>
        </w:rPr>
        <w:t>086</w:t>
      </w:r>
    </w:p>
    <w:p w:rsidR="00C33BAC" w:rsidRPr="005C3B15" w:rsidRDefault="00C33BAC" w:rsidP="005C3B15">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Balance</w:t>
      </w:r>
      <w:r w:rsidRPr="005C3B15">
        <w:rPr>
          <w:sz w:val="24"/>
          <w:szCs w:val="24"/>
        </w:rPr>
        <w:t xml:space="preserve"> usage log book</w:t>
      </w:r>
      <w:r w:rsidRPr="005C3B15">
        <w:rPr>
          <w:sz w:val="24"/>
          <w:szCs w:val="24"/>
        </w:rPr>
        <w:tab/>
      </w:r>
      <w:r w:rsidRPr="005C3B15">
        <w:rPr>
          <w:sz w:val="24"/>
          <w:szCs w:val="24"/>
        </w:rPr>
        <w:tab/>
      </w:r>
      <w:r w:rsidRPr="005C3B15">
        <w:rPr>
          <w:sz w:val="24"/>
          <w:szCs w:val="24"/>
        </w:rPr>
        <w:tab/>
      </w:r>
      <w:r w:rsidRPr="005C3B15">
        <w:rPr>
          <w:sz w:val="24"/>
          <w:szCs w:val="24"/>
        </w:rPr>
        <w:tab/>
      </w:r>
      <w:r w:rsidR="005C3B15">
        <w:rPr>
          <w:sz w:val="24"/>
          <w:szCs w:val="24"/>
        </w:rPr>
        <w:tab/>
      </w:r>
      <w:r w:rsidRPr="005C3B15">
        <w:rPr>
          <w:sz w:val="24"/>
          <w:szCs w:val="24"/>
        </w:rPr>
        <w:t>:</w:t>
      </w:r>
      <w:r w:rsidR="005929C5">
        <w:rPr>
          <w:sz w:val="24"/>
          <w:szCs w:val="24"/>
        </w:rPr>
        <w:t xml:space="preserve"> QC048-</w:t>
      </w:r>
      <w:r w:rsidR="005929C5" w:rsidRPr="00C33BAC">
        <w:rPr>
          <w:sz w:val="24"/>
          <w:szCs w:val="24"/>
        </w:rPr>
        <w:t>FM</w:t>
      </w:r>
      <w:r w:rsidR="005929C5">
        <w:rPr>
          <w:sz w:val="24"/>
          <w:szCs w:val="24"/>
        </w:rPr>
        <w:t>087</w:t>
      </w:r>
    </w:p>
    <w:p w:rsidR="00C33BAC" w:rsidRPr="005C3B15" w:rsidRDefault="00C33BAC" w:rsidP="005C3B15">
      <w:pPr>
        <w:pStyle w:val="ListParagraph"/>
        <w:numPr>
          <w:ilvl w:val="1"/>
          <w:numId w:val="2"/>
        </w:numPr>
        <w:suppressLineNumbers/>
        <w:suppressAutoHyphens/>
        <w:spacing w:line="360" w:lineRule="auto"/>
        <w:ind w:left="1152" w:hanging="576"/>
        <w:jc w:val="both"/>
        <w:rPr>
          <w:sz w:val="24"/>
          <w:szCs w:val="24"/>
        </w:rPr>
      </w:pPr>
      <w:r w:rsidRPr="005C3B15">
        <w:rPr>
          <w:sz w:val="24"/>
          <w:szCs w:val="24"/>
        </w:rPr>
        <w:t>HPLC/GC Usage Log</w:t>
      </w:r>
      <w:r w:rsidR="005929C5">
        <w:rPr>
          <w:sz w:val="24"/>
          <w:szCs w:val="24"/>
        </w:rPr>
        <w:tab/>
      </w:r>
      <w:r w:rsidR="005929C5">
        <w:rPr>
          <w:sz w:val="24"/>
          <w:szCs w:val="24"/>
        </w:rPr>
        <w:tab/>
      </w:r>
      <w:r w:rsidR="005929C5">
        <w:rPr>
          <w:sz w:val="24"/>
          <w:szCs w:val="24"/>
        </w:rPr>
        <w:tab/>
      </w:r>
      <w:r w:rsidR="005929C5">
        <w:rPr>
          <w:sz w:val="24"/>
          <w:szCs w:val="24"/>
        </w:rPr>
        <w:tab/>
      </w:r>
      <w:r w:rsidR="005929C5">
        <w:rPr>
          <w:sz w:val="24"/>
          <w:szCs w:val="24"/>
        </w:rPr>
        <w:tab/>
        <w:t>: QC048-</w:t>
      </w:r>
      <w:r w:rsidR="005929C5" w:rsidRPr="00C33BAC">
        <w:rPr>
          <w:sz w:val="24"/>
          <w:szCs w:val="24"/>
        </w:rPr>
        <w:t>FM</w:t>
      </w:r>
      <w:r w:rsidR="005929C5">
        <w:rPr>
          <w:sz w:val="24"/>
          <w:szCs w:val="24"/>
        </w:rPr>
        <w:t>088</w:t>
      </w:r>
    </w:p>
    <w:p w:rsidR="00BC151D" w:rsidRPr="00C33BAC"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C33BAC">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890"/>
        <w:gridCol w:w="5239"/>
        <w:gridCol w:w="1776"/>
      </w:tblGrid>
      <w:tr w:rsidR="00617A71" w:rsidRPr="00C33BAC" w:rsidTr="00617A71">
        <w:trPr>
          <w:trHeight w:val="500"/>
          <w:tblHeader/>
          <w:jc w:val="center"/>
        </w:trPr>
        <w:tc>
          <w:tcPr>
            <w:tcW w:w="1175" w:type="dxa"/>
            <w:vAlign w:val="center"/>
          </w:tcPr>
          <w:p w:rsidR="00617A71" w:rsidRPr="00C33BAC" w:rsidRDefault="00617A71" w:rsidP="00CE364C">
            <w:pPr>
              <w:spacing w:line="240" w:lineRule="auto"/>
              <w:jc w:val="center"/>
              <w:rPr>
                <w:rFonts w:ascii="Times New Roman" w:hAnsi="Times New Roman" w:cs="Times New Roman"/>
                <w:b/>
                <w:sz w:val="24"/>
                <w:szCs w:val="24"/>
              </w:rPr>
            </w:pPr>
            <w:r w:rsidRPr="00C33BAC">
              <w:rPr>
                <w:rFonts w:ascii="Times New Roman" w:hAnsi="Times New Roman" w:cs="Times New Roman"/>
                <w:b/>
                <w:sz w:val="24"/>
                <w:szCs w:val="24"/>
              </w:rPr>
              <w:t>Revision No.</w:t>
            </w:r>
          </w:p>
        </w:tc>
        <w:tc>
          <w:tcPr>
            <w:tcW w:w="1890" w:type="dxa"/>
            <w:vAlign w:val="center"/>
          </w:tcPr>
          <w:p w:rsidR="00617A71" w:rsidRPr="00C33BAC" w:rsidRDefault="00617A71" w:rsidP="002F3782">
            <w:pPr>
              <w:spacing w:line="240" w:lineRule="auto"/>
              <w:jc w:val="center"/>
              <w:rPr>
                <w:rFonts w:ascii="Times New Roman" w:hAnsi="Times New Roman" w:cs="Times New Roman"/>
                <w:b/>
                <w:sz w:val="24"/>
                <w:szCs w:val="24"/>
              </w:rPr>
            </w:pPr>
            <w:r w:rsidRPr="00C33BAC">
              <w:rPr>
                <w:rFonts w:ascii="Times New Roman" w:hAnsi="Times New Roman" w:cs="Times New Roman"/>
                <w:b/>
                <w:sz w:val="24"/>
                <w:szCs w:val="24"/>
              </w:rPr>
              <w:t>Effective Date</w:t>
            </w:r>
          </w:p>
        </w:tc>
        <w:tc>
          <w:tcPr>
            <w:tcW w:w="5239" w:type="dxa"/>
            <w:vAlign w:val="center"/>
          </w:tcPr>
          <w:p w:rsidR="00617A71" w:rsidRPr="00C33BAC" w:rsidRDefault="00617A71" w:rsidP="00617A71">
            <w:pPr>
              <w:spacing w:line="240" w:lineRule="auto"/>
              <w:rPr>
                <w:rFonts w:ascii="Times New Roman" w:hAnsi="Times New Roman" w:cs="Times New Roman"/>
                <w:b/>
                <w:sz w:val="24"/>
                <w:szCs w:val="24"/>
              </w:rPr>
            </w:pPr>
            <w:r w:rsidRPr="00C33BAC">
              <w:rPr>
                <w:rFonts w:ascii="Times New Roman" w:hAnsi="Times New Roman" w:cs="Times New Roman"/>
                <w:b/>
                <w:sz w:val="24"/>
                <w:szCs w:val="24"/>
              </w:rPr>
              <w:t>Details of Revision</w:t>
            </w:r>
          </w:p>
        </w:tc>
        <w:tc>
          <w:tcPr>
            <w:tcW w:w="1776" w:type="dxa"/>
            <w:vAlign w:val="center"/>
          </w:tcPr>
          <w:p w:rsidR="00617A71" w:rsidRPr="00C33BAC" w:rsidRDefault="00617A71" w:rsidP="00CE364C">
            <w:pPr>
              <w:spacing w:line="240" w:lineRule="auto"/>
              <w:jc w:val="center"/>
              <w:rPr>
                <w:rFonts w:ascii="Times New Roman" w:hAnsi="Times New Roman" w:cs="Times New Roman"/>
                <w:b/>
                <w:sz w:val="24"/>
                <w:szCs w:val="24"/>
              </w:rPr>
            </w:pPr>
            <w:r w:rsidRPr="00C33BAC">
              <w:rPr>
                <w:rFonts w:ascii="Times New Roman" w:hAnsi="Times New Roman" w:cs="Times New Roman"/>
                <w:b/>
                <w:sz w:val="24"/>
                <w:szCs w:val="24"/>
              </w:rPr>
              <w:t>Ref CCF No.</w:t>
            </w:r>
          </w:p>
        </w:tc>
      </w:tr>
      <w:tr w:rsidR="00617A71" w:rsidRPr="00C33BAC" w:rsidTr="00617A71">
        <w:trPr>
          <w:trHeight w:val="593"/>
          <w:jc w:val="center"/>
        </w:trPr>
        <w:tc>
          <w:tcPr>
            <w:tcW w:w="1175" w:type="dxa"/>
            <w:vAlign w:val="center"/>
          </w:tcPr>
          <w:p w:rsidR="00617A71" w:rsidRPr="00C33BAC" w:rsidRDefault="00B01922" w:rsidP="002F3782">
            <w:pPr>
              <w:pStyle w:val="CommentText"/>
              <w:jc w:val="center"/>
              <w:rPr>
                <w:sz w:val="24"/>
                <w:szCs w:val="24"/>
              </w:rPr>
            </w:pPr>
            <w:r>
              <w:rPr>
                <w:sz w:val="24"/>
                <w:szCs w:val="24"/>
              </w:rPr>
              <w:t>00</w:t>
            </w:r>
          </w:p>
        </w:tc>
        <w:tc>
          <w:tcPr>
            <w:tcW w:w="1890" w:type="dxa"/>
            <w:vAlign w:val="center"/>
          </w:tcPr>
          <w:p w:rsidR="00617A71" w:rsidRPr="00C33BAC" w:rsidRDefault="00B01922" w:rsidP="00B01922">
            <w:pPr>
              <w:pStyle w:val="BodyText2"/>
              <w:jc w:val="center"/>
              <w:rPr>
                <w:b w:val="0"/>
                <w:bCs/>
                <w:i w:val="0"/>
                <w:iCs/>
                <w:szCs w:val="24"/>
              </w:rPr>
            </w:pPr>
            <w:r>
              <w:rPr>
                <w:b w:val="0"/>
                <w:bCs/>
                <w:i w:val="0"/>
                <w:iCs/>
                <w:szCs w:val="24"/>
              </w:rPr>
              <w:t>01.01.2017</w:t>
            </w:r>
          </w:p>
        </w:tc>
        <w:tc>
          <w:tcPr>
            <w:tcW w:w="5239" w:type="dxa"/>
            <w:vAlign w:val="center"/>
          </w:tcPr>
          <w:p w:rsidR="00617A71" w:rsidRPr="00C33BAC" w:rsidRDefault="00B01922" w:rsidP="002F3782">
            <w:pPr>
              <w:pStyle w:val="BodyText2"/>
              <w:rPr>
                <w:b w:val="0"/>
                <w:bCs/>
                <w:i w:val="0"/>
                <w:iCs/>
                <w:szCs w:val="24"/>
              </w:rPr>
            </w:pPr>
            <w:r>
              <w:rPr>
                <w:b w:val="0"/>
                <w:bCs/>
                <w:i w:val="0"/>
                <w:iCs/>
                <w:szCs w:val="24"/>
              </w:rPr>
              <w:t>New SOP introduced.</w:t>
            </w:r>
          </w:p>
        </w:tc>
        <w:tc>
          <w:tcPr>
            <w:tcW w:w="1776" w:type="dxa"/>
            <w:vAlign w:val="center"/>
          </w:tcPr>
          <w:p w:rsidR="00617A71" w:rsidRPr="00C33BAC" w:rsidRDefault="005F1AA4" w:rsidP="002F3782">
            <w:pPr>
              <w:pStyle w:val="BodyText2"/>
              <w:jc w:val="center"/>
              <w:rPr>
                <w:b w:val="0"/>
                <w:bCs/>
                <w:i w:val="0"/>
                <w:iCs/>
                <w:szCs w:val="24"/>
              </w:rPr>
            </w:pPr>
            <w:r>
              <w:rPr>
                <w:b w:val="0"/>
                <w:bCs/>
                <w:i w:val="0"/>
                <w:iCs/>
                <w:szCs w:val="24"/>
              </w:rPr>
              <w:t>--</w:t>
            </w:r>
          </w:p>
        </w:tc>
      </w:tr>
    </w:tbl>
    <w:p w:rsidR="00EC0BCC" w:rsidRPr="00C33BAC" w:rsidRDefault="00EC0BCC" w:rsidP="00617A71">
      <w:pPr>
        <w:suppressLineNumbers/>
        <w:suppressAutoHyphens/>
        <w:rPr>
          <w:rFonts w:ascii="Times New Roman" w:hAnsi="Times New Roman" w:cs="Times New Roman"/>
          <w:sz w:val="24"/>
          <w:szCs w:val="24"/>
        </w:rPr>
      </w:pPr>
    </w:p>
    <w:sectPr w:rsidR="00EC0BCC" w:rsidRPr="00C33BAC" w:rsidSect="00FB1CCC">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C99" w:rsidRDefault="00057C99" w:rsidP="00C5375A">
      <w:pPr>
        <w:spacing w:line="240" w:lineRule="auto"/>
      </w:pPr>
      <w:r>
        <w:separator/>
      </w:r>
    </w:p>
  </w:endnote>
  <w:endnote w:type="continuationSeparator" w:id="1">
    <w:p w:rsidR="00057C99" w:rsidRDefault="00057C99"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8B2" w:rsidRDefault="007778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DC4A87" w:rsidTr="00DC4A87">
      <w:tc>
        <w:tcPr>
          <w:tcW w:w="1548" w:type="dxa"/>
        </w:tcPr>
        <w:p w:rsidR="00DC4A87" w:rsidRDefault="00DC4A87" w:rsidP="00687331">
          <w:pPr>
            <w:pStyle w:val="Footer"/>
            <w:rPr>
              <w:rFonts w:ascii="Times New Roman" w:hAnsi="Times New Roman" w:cs="Times New Roman"/>
              <w:sz w:val="24"/>
              <w:szCs w:val="24"/>
            </w:rPr>
          </w:pP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DC4A87" w:rsidRPr="00DC4A87" w:rsidRDefault="007778B2"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00DC4A87" w:rsidRPr="00DC4A87">
            <w:rPr>
              <w:rFonts w:ascii="Times New Roman" w:hAnsi="Times New Roman" w:cs="Times New Roman"/>
              <w:b/>
              <w:sz w:val="24"/>
              <w:szCs w:val="24"/>
            </w:rPr>
            <w:t xml:space="preserve"> by</w:t>
          </w:r>
        </w:p>
      </w:tc>
    </w:tr>
    <w:tr w:rsidR="00DC4A87" w:rsidTr="00DC4A87">
      <w:trPr>
        <w:trHeight w:val="72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DC4A87" w:rsidRDefault="00DC4A87" w:rsidP="00687331">
          <w:pPr>
            <w:pStyle w:val="Footer"/>
            <w:rPr>
              <w:rFonts w:ascii="Times New Roman" w:hAnsi="Times New Roman" w:cs="Times New Roman"/>
              <w:sz w:val="24"/>
              <w:szCs w:val="24"/>
            </w:rPr>
          </w:pPr>
        </w:p>
      </w:tc>
      <w:tc>
        <w:tcPr>
          <w:tcW w:w="2970" w:type="dxa"/>
        </w:tcPr>
        <w:p w:rsidR="00DC4A87" w:rsidRDefault="00DC4A87" w:rsidP="00687331">
          <w:pPr>
            <w:pStyle w:val="Footer"/>
            <w:rPr>
              <w:rFonts w:ascii="Times New Roman" w:hAnsi="Times New Roman" w:cs="Times New Roman"/>
              <w:sz w:val="24"/>
              <w:szCs w:val="24"/>
            </w:rPr>
          </w:pPr>
        </w:p>
      </w:tc>
      <w:tc>
        <w:tcPr>
          <w:tcW w:w="2619" w:type="dxa"/>
        </w:tcPr>
        <w:p w:rsidR="00DC4A87" w:rsidRDefault="00DC4A87" w:rsidP="00687331">
          <w:pPr>
            <w:pStyle w:val="Footer"/>
            <w:rPr>
              <w:rFonts w:ascii="Times New Roman" w:hAnsi="Times New Roman" w:cs="Times New Roman"/>
              <w:sz w:val="24"/>
              <w:szCs w:val="24"/>
            </w:rPr>
          </w:pPr>
        </w:p>
      </w:tc>
    </w:tr>
    <w:tr w:rsidR="00A71895" w:rsidTr="002418B8">
      <w:trPr>
        <w:trHeight w:val="360"/>
      </w:trPr>
      <w:tc>
        <w:tcPr>
          <w:tcW w:w="1548" w:type="dxa"/>
          <w:vAlign w:val="center"/>
        </w:tcPr>
        <w:p w:rsidR="00A71895" w:rsidRPr="00DC4A87" w:rsidRDefault="00A71895"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A71895" w:rsidRPr="00A71895" w:rsidRDefault="00A73623" w:rsidP="00A71895">
          <w:pPr>
            <w:pStyle w:val="Footer"/>
            <w:jc w:val="center"/>
            <w:rPr>
              <w:rFonts w:ascii="Times New Roman" w:hAnsi="Times New Roman" w:cs="Times New Roman"/>
              <w:sz w:val="24"/>
              <w:szCs w:val="24"/>
            </w:rPr>
          </w:pPr>
          <w:r>
            <w:rPr>
              <w:rFonts w:ascii="Times New Roman" w:hAnsi="Times New Roman" w:cs="Times New Roman"/>
              <w:sz w:val="24"/>
              <w:szCs w:val="24"/>
            </w:rPr>
            <w:t>A.Navya</w:t>
          </w:r>
        </w:p>
      </w:tc>
      <w:tc>
        <w:tcPr>
          <w:tcW w:w="2970" w:type="dxa"/>
          <w:vAlign w:val="center"/>
        </w:tcPr>
        <w:p w:rsidR="00A71895" w:rsidRPr="00A71895" w:rsidRDefault="00A73623" w:rsidP="00A71895">
          <w:pPr>
            <w:pStyle w:val="Foote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vAlign w:val="center"/>
        </w:tcPr>
        <w:p w:rsidR="00A71895" w:rsidRPr="00A71895" w:rsidRDefault="00A73623" w:rsidP="00A71895">
          <w:pPr>
            <w:pStyle w:val="Footer"/>
            <w:jc w:val="center"/>
            <w:rPr>
              <w:rFonts w:ascii="Times New Roman" w:hAnsi="Times New Roman" w:cs="Times New Roman"/>
              <w:sz w:val="24"/>
              <w:szCs w:val="24"/>
            </w:rPr>
          </w:pPr>
          <w:r>
            <w:rPr>
              <w:rFonts w:ascii="Times New Roman" w:hAnsi="Times New Roman" w:cs="Times New Roman"/>
              <w:sz w:val="24"/>
              <w:szCs w:val="24"/>
            </w:rPr>
            <w:t>Ch.Mahendar Reddy</w:t>
          </w:r>
        </w:p>
      </w:tc>
    </w:tr>
    <w:tr w:rsidR="00A71895" w:rsidTr="002418B8">
      <w:trPr>
        <w:trHeight w:val="360"/>
      </w:trPr>
      <w:tc>
        <w:tcPr>
          <w:tcW w:w="1548" w:type="dxa"/>
          <w:vAlign w:val="center"/>
        </w:tcPr>
        <w:p w:rsidR="00A71895" w:rsidRPr="00DC4A87" w:rsidRDefault="00A71895"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A71895" w:rsidRPr="00A71895" w:rsidRDefault="00A71895" w:rsidP="00A71895">
          <w:pPr>
            <w:pStyle w:val="Footer"/>
            <w:jc w:val="center"/>
            <w:rPr>
              <w:rFonts w:ascii="Times New Roman" w:hAnsi="Times New Roman" w:cs="Times New Roman"/>
              <w:sz w:val="24"/>
              <w:szCs w:val="24"/>
            </w:rPr>
          </w:pPr>
          <w:r w:rsidRPr="00A71895">
            <w:rPr>
              <w:rFonts w:ascii="Times New Roman" w:hAnsi="Times New Roman" w:cs="Times New Roman"/>
              <w:sz w:val="24"/>
              <w:szCs w:val="24"/>
            </w:rPr>
            <w:t>Quality Control</w:t>
          </w:r>
        </w:p>
      </w:tc>
      <w:tc>
        <w:tcPr>
          <w:tcW w:w="2970" w:type="dxa"/>
          <w:vAlign w:val="center"/>
        </w:tcPr>
        <w:p w:rsidR="00A71895" w:rsidRPr="00A71895" w:rsidRDefault="00A71895" w:rsidP="00A71895">
          <w:pPr>
            <w:pStyle w:val="Footer"/>
            <w:jc w:val="center"/>
            <w:rPr>
              <w:rFonts w:ascii="Times New Roman" w:hAnsi="Times New Roman" w:cs="Times New Roman"/>
              <w:sz w:val="24"/>
              <w:szCs w:val="24"/>
            </w:rPr>
          </w:pPr>
          <w:r w:rsidRPr="00A71895">
            <w:rPr>
              <w:rFonts w:ascii="Times New Roman" w:hAnsi="Times New Roman" w:cs="Times New Roman"/>
              <w:sz w:val="24"/>
              <w:szCs w:val="24"/>
            </w:rPr>
            <w:t>Quality Control</w:t>
          </w:r>
        </w:p>
      </w:tc>
      <w:tc>
        <w:tcPr>
          <w:tcW w:w="2619" w:type="dxa"/>
          <w:vAlign w:val="center"/>
        </w:tcPr>
        <w:p w:rsidR="00A71895" w:rsidRPr="00A71895" w:rsidRDefault="00A71895" w:rsidP="00A71895">
          <w:pPr>
            <w:pStyle w:val="Footer"/>
            <w:jc w:val="center"/>
            <w:rPr>
              <w:rFonts w:ascii="Times New Roman" w:hAnsi="Times New Roman" w:cs="Times New Roman"/>
              <w:sz w:val="24"/>
              <w:szCs w:val="24"/>
            </w:rPr>
          </w:pPr>
          <w:r w:rsidRPr="00A71895">
            <w:rPr>
              <w:rFonts w:ascii="Times New Roman" w:hAnsi="Times New Roman" w:cs="Times New Roman"/>
              <w:sz w:val="24"/>
              <w:szCs w:val="24"/>
            </w:rPr>
            <w:t>Quality Assurance</w:t>
          </w:r>
        </w:p>
      </w:tc>
    </w:tr>
  </w:tbl>
  <w:p w:rsidR="00E1132C" w:rsidRPr="00FB1CCC" w:rsidRDefault="00487E88"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00687331" w:rsidRPr="00FB1CCC">
      <w:rPr>
        <w:rFonts w:ascii="Times New Roman" w:hAnsi="Times New Roman" w:cs="Times New Roman"/>
        <w:sz w:val="24"/>
        <w:szCs w:val="24"/>
      </w:rPr>
      <w:t>FM</w:t>
    </w:r>
    <w:r w:rsidR="00DC4A87">
      <w:rPr>
        <w:rFonts w:ascii="Times New Roman" w:hAnsi="Times New Roman" w:cs="Times New Roman"/>
        <w:sz w:val="24"/>
        <w:szCs w:val="24"/>
      </w:rPr>
      <w:t>139</w:t>
    </w:r>
    <w:r>
      <w:rPr>
        <w:rFonts w:ascii="Times New Roman" w:hAnsi="Times New Roman" w:cs="Times New Roman"/>
        <w:sz w:val="24"/>
        <w:szCs w:val="24"/>
      </w:rPr>
      <w:t>-</w:t>
    </w:r>
    <w:r w:rsidR="00687331" w:rsidRPr="00FB1CCC">
      <w:rPr>
        <w:rFonts w:ascii="Times New Roman" w:hAnsi="Times New Roman" w:cs="Times New Roman"/>
        <w:sz w:val="24"/>
        <w:szCs w:val="24"/>
      </w:rPr>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8B2" w:rsidRDefault="007778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C99" w:rsidRDefault="00057C99" w:rsidP="00C5375A">
      <w:pPr>
        <w:spacing w:line="240" w:lineRule="auto"/>
      </w:pPr>
      <w:r>
        <w:separator/>
      </w:r>
    </w:p>
  </w:footnote>
  <w:footnote w:type="continuationSeparator" w:id="1">
    <w:p w:rsidR="00057C99" w:rsidRDefault="00057C99"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8B2" w:rsidRDefault="007778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DC4A87" w:rsidTr="00DC4A87">
      <w:trPr>
        <w:trHeight w:val="576"/>
        <w:jc w:val="center"/>
      </w:trPr>
      <w:tc>
        <w:tcPr>
          <w:tcW w:w="1985" w:type="dxa"/>
          <w:gridSpan w:val="2"/>
          <w:vMerge w:val="restart"/>
          <w:vAlign w:val="center"/>
        </w:tcPr>
        <w:p w:rsidR="00DC4A87" w:rsidRDefault="00950202" w:rsidP="00950DD7">
          <w:pPr>
            <w:jc w:val="center"/>
          </w:pPr>
          <w:r w:rsidRPr="00950202">
            <w:drawing>
              <wp:anchor distT="0" distB="0" distL="114300" distR="114300" simplePos="0" relativeHeight="251659264" behindDoc="0" locked="0" layoutInCell="1" allowOverlap="1">
                <wp:simplePos x="0" y="0"/>
                <wp:positionH relativeFrom="column">
                  <wp:posOffset>170815</wp:posOffset>
                </wp:positionH>
                <wp:positionV relativeFrom="paragraph">
                  <wp:posOffset>-259715</wp:posOffset>
                </wp:positionV>
                <wp:extent cx="933450" cy="790575"/>
                <wp:effectExtent l="1905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790575"/>
                        </a:xfrm>
                        <a:prstGeom prst="rect">
                          <a:avLst/>
                        </a:prstGeom>
                        <a:noFill/>
                        <a:ln w="9525">
                          <a:noFill/>
                          <a:miter lim="800000"/>
                          <a:headEnd/>
                          <a:tailEnd/>
                        </a:ln>
                      </pic:spPr>
                    </pic:pic>
                  </a:graphicData>
                </a:graphic>
              </wp:anchor>
            </w:drawing>
          </w:r>
        </w:p>
      </w:tc>
      <w:tc>
        <w:tcPr>
          <w:tcW w:w="8095" w:type="dxa"/>
          <w:gridSpan w:val="4"/>
          <w:vAlign w:val="center"/>
        </w:tcPr>
        <w:p w:rsidR="00DC4A87" w:rsidRPr="00C63A0F" w:rsidRDefault="00DC4A87"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SOP-QC-</w:t>
          </w:r>
          <w:r w:rsidR="00950202">
            <w:rPr>
              <w:rFonts w:ascii="Times New Roman" w:hAnsi="Times New Roman" w:cs="Times New Roman"/>
              <w:sz w:val="24"/>
              <w:szCs w:val="24"/>
            </w:rPr>
            <w:t>048-01</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01.01.2017</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DC4A87" w:rsidRPr="00DC4A87" w:rsidRDefault="00950202"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048-00</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31.12.2019</w:t>
          </w:r>
        </w:p>
      </w:tc>
    </w:tr>
    <w:tr w:rsidR="00DC4A87" w:rsidTr="00DC4A87">
      <w:trPr>
        <w:trHeight w:val="432"/>
        <w:jc w:val="center"/>
      </w:trPr>
      <w:tc>
        <w:tcPr>
          <w:tcW w:w="1985" w:type="dxa"/>
          <w:gridSpan w:val="2"/>
          <w:vMerge/>
        </w:tcPr>
        <w:p w:rsidR="00DC4A87" w:rsidRDefault="00DC4A87" w:rsidP="00763B28">
          <w:pPr>
            <w:pStyle w:val="Header"/>
            <w:jc w:val="center"/>
            <w:rPr>
              <w:b/>
              <w:sz w:val="28"/>
            </w:rPr>
          </w:pPr>
        </w:p>
      </w:tc>
      <w:tc>
        <w:tcPr>
          <w:tcW w:w="144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DC4A87" w:rsidRPr="00DC4A87" w:rsidRDefault="007040B1"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057C99">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DC4A87"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057C99">
                <w:rPr>
                  <w:rFonts w:ascii="Times New Roman" w:hAnsi="Times New Roman" w:cs="Times New Roman"/>
                  <w:noProof/>
                  <w:sz w:val="24"/>
                  <w:szCs w:val="24"/>
                </w:rPr>
                <w:t>1</w:t>
              </w:r>
              <w:r w:rsidRPr="00DC4A87">
                <w:rPr>
                  <w:rFonts w:ascii="Times New Roman" w:hAnsi="Times New Roman" w:cs="Times New Roman"/>
                  <w:sz w:val="24"/>
                  <w:szCs w:val="24"/>
                </w:rPr>
                <w:fldChar w:fldCharType="end"/>
              </w:r>
            </w:p>
          </w:sdtContent>
        </w:sdt>
      </w:tc>
    </w:tr>
    <w:tr w:rsidR="00687331" w:rsidTr="00221C0A">
      <w:trPr>
        <w:trHeight w:val="432"/>
        <w:jc w:val="center"/>
      </w:trPr>
      <w:tc>
        <w:tcPr>
          <w:tcW w:w="1085" w:type="dxa"/>
          <w:tcBorders>
            <w:right w:val="nil"/>
          </w:tcBorders>
        </w:tcPr>
        <w:p w:rsidR="00687331" w:rsidRPr="00C63A0F" w:rsidRDefault="00687331" w:rsidP="00221C0A">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687331" w:rsidRPr="00221C0A" w:rsidRDefault="00221C0A" w:rsidP="00221C0A">
          <w:pPr>
            <w:pStyle w:val="Footer"/>
            <w:tabs>
              <w:tab w:val="left" w:pos="1139"/>
              <w:tab w:val="left" w:pos="4514"/>
            </w:tabs>
            <w:rPr>
              <w:rFonts w:ascii="Times New Roman" w:hAnsi="Times New Roman" w:cs="Times New Roman"/>
              <w:b/>
              <w:bCs/>
              <w:sz w:val="24"/>
              <w:szCs w:val="24"/>
            </w:rPr>
          </w:pPr>
          <w:r w:rsidRPr="00221C0A">
            <w:rPr>
              <w:rFonts w:ascii="Times New Roman" w:eastAsia="Times New Roman" w:hAnsi="Times New Roman" w:cs="Times New Roman"/>
              <w:b/>
              <w:bCs/>
              <w:sz w:val="24"/>
              <w:szCs w:val="24"/>
            </w:rPr>
            <w:t xml:space="preserve">PROCEDURE FOR MAINTENANCE </w:t>
          </w:r>
          <w:r>
            <w:rPr>
              <w:rFonts w:ascii="Times New Roman" w:hAnsi="Times New Roman" w:cs="Times New Roman"/>
              <w:b/>
              <w:bCs/>
              <w:sz w:val="24"/>
              <w:szCs w:val="24"/>
            </w:rPr>
            <w:t xml:space="preserve">AND USAGE </w:t>
          </w:r>
          <w:r w:rsidRPr="00221C0A">
            <w:rPr>
              <w:rFonts w:ascii="Times New Roman" w:eastAsia="Times New Roman" w:hAnsi="Times New Roman" w:cs="Times New Roman"/>
              <w:b/>
              <w:bCs/>
              <w:sz w:val="24"/>
              <w:szCs w:val="24"/>
            </w:rPr>
            <w:t>OF ANALYTICAL INSTRUMENTS / EQUIPMENTS</w:t>
          </w:r>
        </w:p>
      </w:tc>
    </w:tr>
  </w:tbl>
  <w:p w:rsidR="00E1132C" w:rsidRPr="00687331" w:rsidRDefault="00E1132C"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2C" w:rsidRDefault="00E1132C" w:rsidP="00C5375A">
    <w:pPr>
      <w:spacing w:line="240" w:lineRule="auto"/>
      <w:jc w:val="center"/>
      <w:rPr>
        <w:rFonts w:ascii="Times New Roman" w:hAnsi="Times New Roman" w:cs="Times New Roman"/>
        <w:b/>
        <w:sz w:val="24"/>
        <w:szCs w:val="24"/>
      </w:rPr>
    </w:pPr>
  </w:p>
  <w:p w:rsidR="00E1132C" w:rsidRPr="00C5375A" w:rsidRDefault="00E1132C" w:rsidP="00C5375A">
    <w:pPr>
      <w:spacing w:line="240" w:lineRule="auto"/>
      <w:jc w:val="center"/>
      <w:rPr>
        <w:rFonts w:ascii="Times New Roman" w:hAnsi="Times New Roman" w:cs="Times New Roman"/>
        <w:b/>
        <w:sz w:val="28"/>
        <w:szCs w:val="28"/>
      </w:rPr>
    </w:pPr>
  </w:p>
  <w:p w:rsidR="00E1132C" w:rsidRPr="00C5375A" w:rsidRDefault="00E1132C"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E1132C" w:rsidRDefault="00E11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F1436"/>
    <w:multiLevelType w:val="multilevel"/>
    <w:tmpl w:val="7F74FBF8"/>
    <w:lvl w:ilvl="0">
      <w:start w:val="1"/>
      <w:numFmt w:val="decimal"/>
      <w:lvlText w:val="%1.0"/>
      <w:lvlJc w:val="left"/>
      <w:pPr>
        <w:tabs>
          <w:tab w:val="num" w:pos="576"/>
        </w:tabs>
        <w:ind w:left="504" w:hanging="432"/>
      </w:pPr>
      <w:rPr>
        <w:rFonts w:hint="default"/>
        <w:b/>
        <w:i w:val="0"/>
      </w:rPr>
    </w:lvl>
    <w:lvl w:ilvl="1">
      <w:start w:val="1"/>
      <w:numFmt w:val="decimal"/>
      <w:lvlText w:val="%1.%2"/>
      <w:lvlJc w:val="left"/>
      <w:pPr>
        <w:tabs>
          <w:tab w:val="num" w:pos="1080"/>
        </w:tabs>
        <w:ind w:left="1080" w:hanging="360"/>
      </w:pPr>
      <w:rPr>
        <w:rFonts w:hint="default"/>
        <w:b w:val="0"/>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19">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9"/>
  </w:num>
  <w:num w:numId="4">
    <w:abstractNumId w:val="0"/>
  </w:num>
  <w:num w:numId="5">
    <w:abstractNumId w:val="26"/>
  </w:num>
  <w:num w:numId="6">
    <w:abstractNumId w:val="16"/>
  </w:num>
  <w:num w:numId="7">
    <w:abstractNumId w:val="21"/>
  </w:num>
  <w:num w:numId="8">
    <w:abstractNumId w:val="11"/>
  </w:num>
  <w:num w:numId="9">
    <w:abstractNumId w:val="23"/>
  </w:num>
  <w:num w:numId="10">
    <w:abstractNumId w:val="2"/>
  </w:num>
  <w:num w:numId="11">
    <w:abstractNumId w:val="24"/>
  </w:num>
  <w:num w:numId="12">
    <w:abstractNumId w:val="6"/>
  </w:num>
  <w:num w:numId="13">
    <w:abstractNumId w:val="12"/>
  </w:num>
  <w:num w:numId="14">
    <w:abstractNumId w:val="7"/>
  </w:num>
  <w:num w:numId="15">
    <w:abstractNumId w:val="22"/>
  </w:num>
  <w:num w:numId="16">
    <w:abstractNumId w:val="13"/>
  </w:num>
  <w:num w:numId="17">
    <w:abstractNumId w:val="20"/>
  </w:num>
  <w:num w:numId="18">
    <w:abstractNumId w:val="17"/>
  </w:num>
  <w:num w:numId="19">
    <w:abstractNumId w:val="4"/>
  </w:num>
  <w:num w:numId="20">
    <w:abstractNumId w:val="15"/>
  </w:num>
  <w:num w:numId="21">
    <w:abstractNumId w:val="10"/>
  </w:num>
  <w:num w:numId="22">
    <w:abstractNumId w:val="5"/>
  </w:num>
  <w:num w:numId="23">
    <w:abstractNumId w:val="1"/>
  </w:num>
  <w:num w:numId="24">
    <w:abstractNumId w:val="3"/>
  </w:num>
  <w:num w:numId="25">
    <w:abstractNumId w:val="14"/>
  </w:num>
  <w:num w:numId="26">
    <w:abstractNumId w:val="25"/>
  </w:num>
  <w:num w:numId="27">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savePreviewPicture/>
  <w:hdrShapeDefaults>
    <o:shapedefaults v:ext="edit" spidmax="120834"/>
  </w:hdrShapeDefaults>
  <w:footnotePr>
    <w:footnote w:id="0"/>
    <w:footnote w:id="1"/>
  </w:footnotePr>
  <w:endnotePr>
    <w:endnote w:id="0"/>
    <w:endnote w:id="1"/>
  </w:endnotePr>
  <w:compat>
    <w:useFELayout/>
  </w:compat>
  <w:rsids>
    <w:rsidRoot w:val="00EC0BCC"/>
    <w:rsid w:val="000005D8"/>
    <w:rsid w:val="00000725"/>
    <w:rsid w:val="0000333D"/>
    <w:rsid w:val="000106C1"/>
    <w:rsid w:val="00030FF4"/>
    <w:rsid w:val="00035EBB"/>
    <w:rsid w:val="00040920"/>
    <w:rsid w:val="00040DC4"/>
    <w:rsid w:val="00057C99"/>
    <w:rsid w:val="000605DE"/>
    <w:rsid w:val="000658BD"/>
    <w:rsid w:val="00065B31"/>
    <w:rsid w:val="00090207"/>
    <w:rsid w:val="00090C13"/>
    <w:rsid w:val="0009376E"/>
    <w:rsid w:val="000A0C40"/>
    <w:rsid w:val="000A0DBA"/>
    <w:rsid w:val="000A1877"/>
    <w:rsid w:val="000C062A"/>
    <w:rsid w:val="000D44E1"/>
    <w:rsid w:val="000D5A8C"/>
    <w:rsid w:val="000E2EB6"/>
    <w:rsid w:val="000F1D87"/>
    <w:rsid w:val="000F2E60"/>
    <w:rsid w:val="000F302E"/>
    <w:rsid w:val="000F5385"/>
    <w:rsid w:val="0011199E"/>
    <w:rsid w:val="00122A5F"/>
    <w:rsid w:val="00125075"/>
    <w:rsid w:val="00127CAC"/>
    <w:rsid w:val="00137468"/>
    <w:rsid w:val="00150229"/>
    <w:rsid w:val="001508C2"/>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7317"/>
    <w:rsid w:val="001C4BF0"/>
    <w:rsid w:val="001C4C1C"/>
    <w:rsid w:val="001D0C01"/>
    <w:rsid w:val="001D2C57"/>
    <w:rsid w:val="001D5BCE"/>
    <w:rsid w:val="001D6B97"/>
    <w:rsid w:val="001E147D"/>
    <w:rsid w:val="001E36FD"/>
    <w:rsid w:val="001E40A2"/>
    <w:rsid w:val="00211931"/>
    <w:rsid w:val="00220225"/>
    <w:rsid w:val="00221C0A"/>
    <w:rsid w:val="00222A8D"/>
    <w:rsid w:val="00230024"/>
    <w:rsid w:val="00241434"/>
    <w:rsid w:val="00241A3C"/>
    <w:rsid w:val="0024248D"/>
    <w:rsid w:val="00244ACF"/>
    <w:rsid w:val="002451E0"/>
    <w:rsid w:val="002455B9"/>
    <w:rsid w:val="0025359A"/>
    <w:rsid w:val="002571CA"/>
    <w:rsid w:val="00262311"/>
    <w:rsid w:val="002671CC"/>
    <w:rsid w:val="002720DF"/>
    <w:rsid w:val="00274B2B"/>
    <w:rsid w:val="002832FC"/>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E5F"/>
    <w:rsid w:val="003178E8"/>
    <w:rsid w:val="00322B53"/>
    <w:rsid w:val="00324A3C"/>
    <w:rsid w:val="00326092"/>
    <w:rsid w:val="00336092"/>
    <w:rsid w:val="003376D7"/>
    <w:rsid w:val="00337DEB"/>
    <w:rsid w:val="00343C60"/>
    <w:rsid w:val="003470C6"/>
    <w:rsid w:val="00350B27"/>
    <w:rsid w:val="00352994"/>
    <w:rsid w:val="00353F99"/>
    <w:rsid w:val="00354E9D"/>
    <w:rsid w:val="0036325F"/>
    <w:rsid w:val="00367D0F"/>
    <w:rsid w:val="0037450A"/>
    <w:rsid w:val="0037682E"/>
    <w:rsid w:val="003870FD"/>
    <w:rsid w:val="003A3C51"/>
    <w:rsid w:val="003A672C"/>
    <w:rsid w:val="003A7594"/>
    <w:rsid w:val="003B00F2"/>
    <w:rsid w:val="003B17E4"/>
    <w:rsid w:val="003B696A"/>
    <w:rsid w:val="003C43F8"/>
    <w:rsid w:val="003C5119"/>
    <w:rsid w:val="003D347A"/>
    <w:rsid w:val="003D5C50"/>
    <w:rsid w:val="003D73AD"/>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547F7"/>
    <w:rsid w:val="00476F33"/>
    <w:rsid w:val="00483151"/>
    <w:rsid w:val="004871BF"/>
    <w:rsid w:val="00487279"/>
    <w:rsid w:val="00487E88"/>
    <w:rsid w:val="004948D2"/>
    <w:rsid w:val="004A4C84"/>
    <w:rsid w:val="004A57DD"/>
    <w:rsid w:val="004C2478"/>
    <w:rsid w:val="004C3C5E"/>
    <w:rsid w:val="004C4D9B"/>
    <w:rsid w:val="004D5B61"/>
    <w:rsid w:val="004D7DF2"/>
    <w:rsid w:val="004E2429"/>
    <w:rsid w:val="004F0966"/>
    <w:rsid w:val="004F5777"/>
    <w:rsid w:val="00511CDB"/>
    <w:rsid w:val="00523E56"/>
    <w:rsid w:val="005253D2"/>
    <w:rsid w:val="0052557F"/>
    <w:rsid w:val="00525B53"/>
    <w:rsid w:val="00530B0A"/>
    <w:rsid w:val="00531E71"/>
    <w:rsid w:val="0053373F"/>
    <w:rsid w:val="00536E15"/>
    <w:rsid w:val="00540E43"/>
    <w:rsid w:val="00550973"/>
    <w:rsid w:val="0055161C"/>
    <w:rsid w:val="00551CF6"/>
    <w:rsid w:val="00555FE3"/>
    <w:rsid w:val="005605EA"/>
    <w:rsid w:val="00561946"/>
    <w:rsid w:val="00576462"/>
    <w:rsid w:val="005771FA"/>
    <w:rsid w:val="00577842"/>
    <w:rsid w:val="005929C5"/>
    <w:rsid w:val="00595559"/>
    <w:rsid w:val="005A459B"/>
    <w:rsid w:val="005B04F2"/>
    <w:rsid w:val="005B4C63"/>
    <w:rsid w:val="005B75FD"/>
    <w:rsid w:val="005B774D"/>
    <w:rsid w:val="005B7BEB"/>
    <w:rsid w:val="005C3B15"/>
    <w:rsid w:val="005C3C98"/>
    <w:rsid w:val="005C74FA"/>
    <w:rsid w:val="005F06E7"/>
    <w:rsid w:val="005F0D90"/>
    <w:rsid w:val="005F1713"/>
    <w:rsid w:val="005F1AA4"/>
    <w:rsid w:val="00605E10"/>
    <w:rsid w:val="00606004"/>
    <w:rsid w:val="00612F65"/>
    <w:rsid w:val="00617A71"/>
    <w:rsid w:val="00622DA7"/>
    <w:rsid w:val="0062352B"/>
    <w:rsid w:val="00633BC0"/>
    <w:rsid w:val="00637FA9"/>
    <w:rsid w:val="0064098F"/>
    <w:rsid w:val="006413CC"/>
    <w:rsid w:val="00646899"/>
    <w:rsid w:val="00647E90"/>
    <w:rsid w:val="006503C6"/>
    <w:rsid w:val="006546BC"/>
    <w:rsid w:val="00667B6E"/>
    <w:rsid w:val="006722B6"/>
    <w:rsid w:val="00687331"/>
    <w:rsid w:val="0069023E"/>
    <w:rsid w:val="00692D07"/>
    <w:rsid w:val="0069368A"/>
    <w:rsid w:val="00695317"/>
    <w:rsid w:val="0069558E"/>
    <w:rsid w:val="006A1858"/>
    <w:rsid w:val="006A4C3C"/>
    <w:rsid w:val="006A4D99"/>
    <w:rsid w:val="006A5BFD"/>
    <w:rsid w:val="006B133F"/>
    <w:rsid w:val="006B3693"/>
    <w:rsid w:val="006C6332"/>
    <w:rsid w:val="006C7E07"/>
    <w:rsid w:val="006D29A4"/>
    <w:rsid w:val="006D594A"/>
    <w:rsid w:val="006E314E"/>
    <w:rsid w:val="006E38EE"/>
    <w:rsid w:val="006F0114"/>
    <w:rsid w:val="006F1955"/>
    <w:rsid w:val="006F2AB5"/>
    <w:rsid w:val="006F78FB"/>
    <w:rsid w:val="007040B1"/>
    <w:rsid w:val="00710884"/>
    <w:rsid w:val="007122CE"/>
    <w:rsid w:val="00713CE3"/>
    <w:rsid w:val="0071651E"/>
    <w:rsid w:val="00722393"/>
    <w:rsid w:val="007239C2"/>
    <w:rsid w:val="00726122"/>
    <w:rsid w:val="00730388"/>
    <w:rsid w:val="00735712"/>
    <w:rsid w:val="007368C2"/>
    <w:rsid w:val="00736D50"/>
    <w:rsid w:val="00740365"/>
    <w:rsid w:val="0074081A"/>
    <w:rsid w:val="007550A2"/>
    <w:rsid w:val="00760C16"/>
    <w:rsid w:val="00761134"/>
    <w:rsid w:val="007616A1"/>
    <w:rsid w:val="00774D66"/>
    <w:rsid w:val="007778B2"/>
    <w:rsid w:val="00777F0F"/>
    <w:rsid w:val="00781701"/>
    <w:rsid w:val="007839B3"/>
    <w:rsid w:val="00783BFA"/>
    <w:rsid w:val="0078616E"/>
    <w:rsid w:val="00790AF8"/>
    <w:rsid w:val="00793DD7"/>
    <w:rsid w:val="007A79B0"/>
    <w:rsid w:val="007B7745"/>
    <w:rsid w:val="007C2269"/>
    <w:rsid w:val="007C4164"/>
    <w:rsid w:val="007D4A2D"/>
    <w:rsid w:val="007D7D35"/>
    <w:rsid w:val="007E4E5D"/>
    <w:rsid w:val="007E7F4F"/>
    <w:rsid w:val="007F1FB2"/>
    <w:rsid w:val="007F3B05"/>
    <w:rsid w:val="007F51AA"/>
    <w:rsid w:val="007F7C72"/>
    <w:rsid w:val="00804561"/>
    <w:rsid w:val="008149B4"/>
    <w:rsid w:val="00815F6D"/>
    <w:rsid w:val="00853B73"/>
    <w:rsid w:val="008545F9"/>
    <w:rsid w:val="008643E9"/>
    <w:rsid w:val="00870719"/>
    <w:rsid w:val="00871D21"/>
    <w:rsid w:val="00873FC5"/>
    <w:rsid w:val="00882008"/>
    <w:rsid w:val="008843DE"/>
    <w:rsid w:val="00886690"/>
    <w:rsid w:val="00890AD1"/>
    <w:rsid w:val="00891244"/>
    <w:rsid w:val="008A0F30"/>
    <w:rsid w:val="008A2177"/>
    <w:rsid w:val="008A39E7"/>
    <w:rsid w:val="008A3C4F"/>
    <w:rsid w:val="008A5A91"/>
    <w:rsid w:val="008B05EA"/>
    <w:rsid w:val="008B7F0D"/>
    <w:rsid w:val="008C052D"/>
    <w:rsid w:val="008C1F66"/>
    <w:rsid w:val="008D4291"/>
    <w:rsid w:val="008D673F"/>
    <w:rsid w:val="008D7529"/>
    <w:rsid w:val="008E6F88"/>
    <w:rsid w:val="008E782F"/>
    <w:rsid w:val="008F415D"/>
    <w:rsid w:val="008F6AD6"/>
    <w:rsid w:val="009009BB"/>
    <w:rsid w:val="00904C57"/>
    <w:rsid w:val="00906CBB"/>
    <w:rsid w:val="00911889"/>
    <w:rsid w:val="009120FF"/>
    <w:rsid w:val="00917BE5"/>
    <w:rsid w:val="00917C05"/>
    <w:rsid w:val="009273D6"/>
    <w:rsid w:val="0093758C"/>
    <w:rsid w:val="009406D9"/>
    <w:rsid w:val="009410C0"/>
    <w:rsid w:val="00945A05"/>
    <w:rsid w:val="00950202"/>
    <w:rsid w:val="00950DD7"/>
    <w:rsid w:val="00951EC1"/>
    <w:rsid w:val="0095504A"/>
    <w:rsid w:val="00977609"/>
    <w:rsid w:val="00981DF7"/>
    <w:rsid w:val="00985499"/>
    <w:rsid w:val="0098676C"/>
    <w:rsid w:val="009A0FBA"/>
    <w:rsid w:val="009A696E"/>
    <w:rsid w:val="009B51BA"/>
    <w:rsid w:val="009B74BF"/>
    <w:rsid w:val="009C734D"/>
    <w:rsid w:val="009D02F0"/>
    <w:rsid w:val="009D5CC3"/>
    <w:rsid w:val="009D5D2D"/>
    <w:rsid w:val="009E1596"/>
    <w:rsid w:val="009E4062"/>
    <w:rsid w:val="009E5DA7"/>
    <w:rsid w:val="009F4B80"/>
    <w:rsid w:val="00A12421"/>
    <w:rsid w:val="00A13536"/>
    <w:rsid w:val="00A23595"/>
    <w:rsid w:val="00A238C1"/>
    <w:rsid w:val="00A3130A"/>
    <w:rsid w:val="00A334EC"/>
    <w:rsid w:val="00A41242"/>
    <w:rsid w:val="00A42115"/>
    <w:rsid w:val="00A51BA8"/>
    <w:rsid w:val="00A51E39"/>
    <w:rsid w:val="00A57816"/>
    <w:rsid w:val="00A630B9"/>
    <w:rsid w:val="00A63651"/>
    <w:rsid w:val="00A7016C"/>
    <w:rsid w:val="00A70AC5"/>
    <w:rsid w:val="00A71895"/>
    <w:rsid w:val="00A73623"/>
    <w:rsid w:val="00A76225"/>
    <w:rsid w:val="00A769AB"/>
    <w:rsid w:val="00A92A12"/>
    <w:rsid w:val="00A93C89"/>
    <w:rsid w:val="00A97830"/>
    <w:rsid w:val="00AA407D"/>
    <w:rsid w:val="00AA4C24"/>
    <w:rsid w:val="00AB0D64"/>
    <w:rsid w:val="00AB1EB1"/>
    <w:rsid w:val="00AC40D6"/>
    <w:rsid w:val="00AC605C"/>
    <w:rsid w:val="00AD3836"/>
    <w:rsid w:val="00AD609B"/>
    <w:rsid w:val="00AE0EA8"/>
    <w:rsid w:val="00AE0FBC"/>
    <w:rsid w:val="00AF6B5B"/>
    <w:rsid w:val="00B01922"/>
    <w:rsid w:val="00B03B4B"/>
    <w:rsid w:val="00B113C2"/>
    <w:rsid w:val="00B2286B"/>
    <w:rsid w:val="00B25F89"/>
    <w:rsid w:val="00B31E96"/>
    <w:rsid w:val="00B32B21"/>
    <w:rsid w:val="00B42F64"/>
    <w:rsid w:val="00B44392"/>
    <w:rsid w:val="00B4706F"/>
    <w:rsid w:val="00B67A12"/>
    <w:rsid w:val="00B73F74"/>
    <w:rsid w:val="00B75637"/>
    <w:rsid w:val="00B7760B"/>
    <w:rsid w:val="00B77C19"/>
    <w:rsid w:val="00B8033C"/>
    <w:rsid w:val="00B80887"/>
    <w:rsid w:val="00B857B7"/>
    <w:rsid w:val="00B878BE"/>
    <w:rsid w:val="00B952AB"/>
    <w:rsid w:val="00BA1125"/>
    <w:rsid w:val="00BA7263"/>
    <w:rsid w:val="00BB0D72"/>
    <w:rsid w:val="00BC0B24"/>
    <w:rsid w:val="00BC151D"/>
    <w:rsid w:val="00BD039C"/>
    <w:rsid w:val="00BD2CC4"/>
    <w:rsid w:val="00BE2EC2"/>
    <w:rsid w:val="00BF11A1"/>
    <w:rsid w:val="00BF279C"/>
    <w:rsid w:val="00BF5528"/>
    <w:rsid w:val="00C00065"/>
    <w:rsid w:val="00C05356"/>
    <w:rsid w:val="00C1760D"/>
    <w:rsid w:val="00C22F6B"/>
    <w:rsid w:val="00C31082"/>
    <w:rsid w:val="00C31FD4"/>
    <w:rsid w:val="00C33BAC"/>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1F35"/>
    <w:rsid w:val="00C95646"/>
    <w:rsid w:val="00CA1400"/>
    <w:rsid w:val="00CA19A5"/>
    <w:rsid w:val="00CB0564"/>
    <w:rsid w:val="00CB1654"/>
    <w:rsid w:val="00CB2E9C"/>
    <w:rsid w:val="00CC23BC"/>
    <w:rsid w:val="00CD5915"/>
    <w:rsid w:val="00CD70E0"/>
    <w:rsid w:val="00CE364C"/>
    <w:rsid w:val="00CE584D"/>
    <w:rsid w:val="00CE7994"/>
    <w:rsid w:val="00CF6E67"/>
    <w:rsid w:val="00D007BF"/>
    <w:rsid w:val="00D032F9"/>
    <w:rsid w:val="00D047AA"/>
    <w:rsid w:val="00D05DDF"/>
    <w:rsid w:val="00D15AE6"/>
    <w:rsid w:val="00D22771"/>
    <w:rsid w:val="00D34125"/>
    <w:rsid w:val="00D357B8"/>
    <w:rsid w:val="00D50FDE"/>
    <w:rsid w:val="00D529CE"/>
    <w:rsid w:val="00D5372B"/>
    <w:rsid w:val="00D60615"/>
    <w:rsid w:val="00D749E7"/>
    <w:rsid w:val="00D8018A"/>
    <w:rsid w:val="00D84C26"/>
    <w:rsid w:val="00D944C3"/>
    <w:rsid w:val="00D9569B"/>
    <w:rsid w:val="00DB0909"/>
    <w:rsid w:val="00DB0AF7"/>
    <w:rsid w:val="00DB38CB"/>
    <w:rsid w:val="00DB5133"/>
    <w:rsid w:val="00DB67D4"/>
    <w:rsid w:val="00DB6F64"/>
    <w:rsid w:val="00DB7011"/>
    <w:rsid w:val="00DC032B"/>
    <w:rsid w:val="00DC0DD6"/>
    <w:rsid w:val="00DC32C8"/>
    <w:rsid w:val="00DC4A87"/>
    <w:rsid w:val="00DC4A89"/>
    <w:rsid w:val="00DC66F1"/>
    <w:rsid w:val="00DE2A5C"/>
    <w:rsid w:val="00E02D08"/>
    <w:rsid w:val="00E06B15"/>
    <w:rsid w:val="00E1009B"/>
    <w:rsid w:val="00E10B38"/>
    <w:rsid w:val="00E1132C"/>
    <w:rsid w:val="00E1177C"/>
    <w:rsid w:val="00E23109"/>
    <w:rsid w:val="00E342F8"/>
    <w:rsid w:val="00E37FAD"/>
    <w:rsid w:val="00E50481"/>
    <w:rsid w:val="00E53ACD"/>
    <w:rsid w:val="00E5771F"/>
    <w:rsid w:val="00E62DA9"/>
    <w:rsid w:val="00E63212"/>
    <w:rsid w:val="00E632B6"/>
    <w:rsid w:val="00E8130F"/>
    <w:rsid w:val="00E82F99"/>
    <w:rsid w:val="00E83119"/>
    <w:rsid w:val="00E90E8D"/>
    <w:rsid w:val="00E91406"/>
    <w:rsid w:val="00E97098"/>
    <w:rsid w:val="00EA137C"/>
    <w:rsid w:val="00EA1DB7"/>
    <w:rsid w:val="00EA7C9B"/>
    <w:rsid w:val="00EC0BCC"/>
    <w:rsid w:val="00EC1CCE"/>
    <w:rsid w:val="00ED4D57"/>
    <w:rsid w:val="00EE305E"/>
    <w:rsid w:val="00EE5A2E"/>
    <w:rsid w:val="00EE68A1"/>
    <w:rsid w:val="00EE6DE3"/>
    <w:rsid w:val="00EF3E24"/>
    <w:rsid w:val="00EF50CD"/>
    <w:rsid w:val="00EF74AB"/>
    <w:rsid w:val="00F00115"/>
    <w:rsid w:val="00F03B12"/>
    <w:rsid w:val="00F06EF1"/>
    <w:rsid w:val="00F17556"/>
    <w:rsid w:val="00F177D5"/>
    <w:rsid w:val="00F24C01"/>
    <w:rsid w:val="00F33636"/>
    <w:rsid w:val="00F36DD3"/>
    <w:rsid w:val="00F426DB"/>
    <w:rsid w:val="00F44379"/>
    <w:rsid w:val="00F4551E"/>
    <w:rsid w:val="00F566A3"/>
    <w:rsid w:val="00F6066F"/>
    <w:rsid w:val="00F618E1"/>
    <w:rsid w:val="00F61C23"/>
    <w:rsid w:val="00F61C60"/>
    <w:rsid w:val="00F62567"/>
    <w:rsid w:val="00F62B26"/>
    <w:rsid w:val="00F71B91"/>
    <w:rsid w:val="00F732E8"/>
    <w:rsid w:val="00F75D5F"/>
    <w:rsid w:val="00F779E9"/>
    <w:rsid w:val="00F8434F"/>
    <w:rsid w:val="00F93FD8"/>
    <w:rsid w:val="00F96126"/>
    <w:rsid w:val="00FA4FDF"/>
    <w:rsid w:val="00FA6BC3"/>
    <w:rsid w:val="00FB1CCC"/>
    <w:rsid w:val="00FC5A9C"/>
    <w:rsid w:val="00FD1EE1"/>
    <w:rsid w:val="00FD7AC2"/>
    <w:rsid w:val="00FE0825"/>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99859-A90E-40D6-A7F1-573D6F3B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49</cp:revision>
  <cp:lastPrinted>2016-12-28T12:07:00Z</cp:lastPrinted>
  <dcterms:created xsi:type="dcterms:W3CDTF">2016-10-28T10:22:00Z</dcterms:created>
  <dcterms:modified xsi:type="dcterms:W3CDTF">2017-10-13T10:01:00Z</dcterms:modified>
</cp:coreProperties>
</file>