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D728AD">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2C4484" w:rsidRDefault="000E754F" w:rsidP="003B4EBC">
      <w:pPr>
        <w:spacing w:line="360" w:lineRule="auto"/>
        <w:ind w:right="-108"/>
        <w:jc w:val="both"/>
        <w:rPr>
          <w:color w:val="000000"/>
        </w:rPr>
      </w:pPr>
      <w:r w:rsidRPr="006F516B">
        <w:rPr>
          <w:color w:val="000000"/>
        </w:rPr>
        <w:t xml:space="preserve">To lay down the procedure for </w:t>
      </w:r>
      <w:r>
        <w:rPr>
          <w:color w:val="000000"/>
        </w:rPr>
        <w:t>Dispensing of</w:t>
      </w:r>
      <w:r w:rsidRPr="006F516B">
        <w:rPr>
          <w:color w:val="000000"/>
        </w:rPr>
        <w:t xml:space="preserve"> materials</w:t>
      </w:r>
      <w:r>
        <w:rPr>
          <w:color w:val="000000"/>
        </w:rPr>
        <w:t>.</w:t>
      </w:r>
    </w:p>
    <w:p w:rsidR="00530280" w:rsidRPr="00B00137" w:rsidRDefault="00530280" w:rsidP="00D728AD">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2C4484" w:rsidP="003B4EBC">
      <w:pPr>
        <w:spacing w:line="360" w:lineRule="auto"/>
        <w:ind w:right="-108"/>
        <w:jc w:val="both"/>
      </w:pPr>
      <w:r>
        <w:t xml:space="preserve">This </w:t>
      </w:r>
      <w:r w:rsidR="00B17DFB">
        <w:t>procedure is</w:t>
      </w:r>
      <w:r>
        <w:t xml:space="preserve"> applicable </w:t>
      </w:r>
      <w:r w:rsidR="00B17DFB">
        <w:t>for</w:t>
      </w:r>
      <w:r>
        <w:t xml:space="preserve"> </w:t>
      </w:r>
      <w:r w:rsidR="00FD6B70">
        <w:rPr>
          <w:color w:val="000000"/>
        </w:rPr>
        <w:t>Dispensing of</w:t>
      </w:r>
      <w:r w:rsidR="00FD6B70" w:rsidRPr="006F516B">
        <w:rPr>
          <w:color w:val="000000"/>
        </w:rPr>
        <w:t xml:space="preserve"> materials</w:t>
      </w:r>
      <w:r w:rsidR="00FD6B70">
        <w:rPr>
          <w:color w:val="000000"/>
        </w:rPr>
        <w:t xml:space="preserve"> </w:t>
      </w:r>
      <w:r>
        <w:rPr>
          <w:color w:val="000000"/>
        </w:rPr>
        <w:t xml:space="preserve">in Warehouse </w:t>
      </w:r>
      <w:r>
        <w:t xml:space="preserve">at </w:t>
      </w:r>
      <w:r w:rsidR="00B81B7E" w:rsidRPr="003B4EBC">
        <w:rPr>
          <w:color w:val="000000"/>
        </w:rPr>
        <w:t>Discovery</w:t>
      </w:r>
      <w:r w:rsidR="00BE6629">
        <w:rPr>
          <w:color w:val="000000"/>
        </w:rPr>
        <w:t>.</w:t>
      </w:r>
    </w:p>
    <w:p w:rsidR="00530280" w:rsidRDefault="00530280" w:rsidP="00D728AD">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2C4484" w:rsidRPr="009C2572" w:rsidRDefault="002C4484" w:rsidP="00D728AD">
      <w:pPr>
        <w:numPr>
          <w:ilvl w:val="1"/>
          <w:numId w:val="1"/>
        </w:numPr>
        <w:tabs>
          <w:tab w:val="clear" w:pos="720"/>
          <w:tab w:val="num" w:pos="549"/>
          <w:tab w:val="num" w:pos="1440"/>
        </w:tabs>
        <w:spacing w:line="360" w:lineRule="auto"/>
        <w:ind w:left="36" w:hanging="36"/>
        <w:jc w:val="both"/>
        <w:rPr>
          <w:b/>
          <w:color w:val="000000" w:themeColor="text1"/>
        </w:rPr>
      </w:pPr>
      <w:r w:rsidRPr="009C2572">
        <w:t>It is the responsibility of the Warehouse personnel to follow this procedure.</w:t>
      </w:r>
    </w:p>
    <w:p w:rsidR="002C4484" w:rsidRPr="009C2572" w:rsidRDefault="002C4484" w:rsidP="00D728AD">
      <w:pPr>
        <w:numPr>
          <w:ilvl w:val="1"/>
          <w:numId w:val="1"/>
        </w:numPr>
        <w:tabs>
          <w:tab w:val="clear" w:pos="720"/>
          <w:tab w:val="num" w:pos="549"/>
          <w:tab w:val="num" w:pos="1440"/>
        </w:tabs>
        <w:spacing w:line="360" w:lineRule="auto"/>
        <w:ind w:left="36" w:hanging="36"/>
        <w:jc w:val="both"/>
        <w:rPr>
          <w:b/>
          <w:color w:val="000000" w:themeColor="text1"/>
        </w:rPr>
      </w:pPr>
      <w:r w:rsidRPr="009C2572">
        <w:t xml:space="preserve">Head </w:t>
      </w:r>
      <w:r>
        <w:t>-</w:t>
      </w:r>
      <w:r w:rsidRPr="009C2572">
        <w:t xml:space="preserve">Warehouse / Designee </w:t>
      </w:r>
      <w:r>
        <w:t>is</w:t>
      </w:r>
      <w:r w:rsidRPr="009C2572">
        <w:t xml:space="preserve"> responsible for implementing th</w:t>
      </w:r>
      <w:r>
        <w:t>e</w:t>
      </w:r>
      <w:r w:rsidRPr="009C2572">
        <w:t xml:space="preserve"> procedure.</w:t>
      </w:r>
    </w:p>
    <w:p w:rsidR="003B4EBC" w:rsidRPr="003B4EBC" w:rsidRDefault="003B4EBC" w:rsidP="00D728AD">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734B21" w:rsidRPr="00734B21" w:rsidRDefault="00734B21" w:rsidP="00D728AD">
      <w:pPr>
        <w:numPr>
          <w:ilvl w:val="1"/>
          <w:numId w:val="1"/>
        </w:numPr>
        <w:tabs>
          <w:tab w:val="clear" w:pos="720"/>
          <w:tab w:val="left" w:pos="468"/>
          <w:tab w:val="left" w:pos="540"/>
          <w:tab w:val="num" w:pos="1125"/>
        </w:tabs>
        <w:spacing w:line="360" w:lineRule="auto"/>
        <w:ind w:left="468" w:right="-108" w:hanging="468"/>
        <w:jc w:val="both"/>
        <w:rPr>
          <w:bCs/>
        </w:rPr>
      </w:pPr>
      <w:r w:rsidRPr="002D5047">
        <w:rPr>
          <w:caps/>
          <w:color w:val="000000" w:themeColor="text1"/>
        </w:rPr>
        <w:t>FIFO</w:t>
      </w:r>
      <w:r w:rsidR="002D5047">
        <w:rPr>
          <w:b/>
          <w:caps/>
          <w:color w:val="000000" w:themeColor="text1"/>
        </w:rPr>
        <w:t>:</w:t>
      </w:r>
      <w:r>
        <w:rPr>
          <w:b/>
          <w:caps/>
          <w:color w:val="000000" w:themeColor="text1"/>
        </w:rPr>
        <w:t xml:space="preserve"> </w:t>
      </w:r>
      <w:r>
        <w:rPr>
          <w:color w:val="000000" w:themeColor="text1"/>
        </w:rPr>
        <w:t>Oldest inventory items are recorded as use first.</w:t>
      </w:r>
    </w:p>
    <w:p w:rsidR="00734B21" w:rsidRPr="002C4484" w:rsidRDefault="00734B21" w:rsidP="00D728AD">
      <w:pPr>
        <w:numPr>
          <w:ilvl w:val="1"/>
          <w:numId w:val="1"/>
        </w:numPr>
        <w:tabs>
          <w:tab w:val="clear" w:pos="720"/>
          <w:tab w:val="left" w:pos="468"/>
          <w:tab w:val="left" w:pos="540"/>
          <w:tab w:val="num" w:pos="1125"/>
        </w:tabs>
        <w:spacing w:line="360" w:lineRule="auto"/>
        <w:ind w:left="468" w:right="-108" w:hanging="468"/>
        <w:jc w:val="both"/>
        <w:rPr>
          <w:bCs/>
        </w:rPr>
      </w:pPr>
      <w:r w:rsidRPr="002D5047">
        <w:rPr>
          <w:caps/>
          <w:color w:val="000000" w:themeColor="text1"/>
        </w:rPr>
        <w:t>FEFO</w:t>
      </w:r>
      <w:r>
        <w:rPr>
          <w:bCs/>
        </w:rPr>
        <w:t xml:space="preserve"> </w:t>
      </w:r>
      <w:r w:rsidR="002D5047" w:rsidRPr="002D5047">
        <w:rPr>
          <w:bCs/>
        </w:rPr>
        <w:t>is an acronym of the words First Expired, First Out. Material requirements are serviced in the order of items with the earlier date of consumption regardless of the date of entry or acquisition</w:t>
      </w:r>
      <w:r w:rsidR="002D5047">
        <w:rPr>
          <w:bCs/>
        </w:rPr>
        <w:t>.</w:t>
      </w:r>
    </w:p>
    <w:p w:rsidR="004F6097" w:rsidRPr="00B00137" w:rsidRDefault="004F6097" w:rsidP="00D728AD">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 :</w:t>
      </w:r>
    </w:p>
    <w:p w:rsidR="00E77994" w:rsidRPr="00E77994" w:rsidRDefault="00E77994" w:rsidP="00D728AD">
      <w:pPr>
        <w:numPr>
          <w:ilvl w:val="1"/>
          <w:numId w:val="1"/>
        </w:numPr>
        <w:tabs>
          <w:tab w:val="clear" w:pos="720"/>
          <w:tab w:val="left" w:pos="468"/>
          <w:tab w:val="left" w:pos="540"/>
          <w:tab w:val="num" w:pos="1125"/>
        </w:tabs>
        <w:spacing w:line="360" w:lineRule="auto"/>
        <w:ind w:left="468" w:right="-108" w:hanging="468"/>
        <w:jc w:val="both"/>
        <w:rPr>
          <w:b/>
          <w:bCs/>
        </w:rPr>
      </w:pPr>
      <w:r>
        <w:t>Before d</w:t>
      </w:r>
      <w:r w:rsidRPr="009C2572">
        <w:t xml:space="preserve">ispensing </w:t>
      </w:r>
      <w:r w:rsidR="009046C2">
        <w:t xml:space="preserve">of material following checks </w:t>
      </w:r>
      <w:r w:rsidRPr="009C2572">
        <w:t xml:space="preserve">shall be </w:t>
      </w:r>
      <w:r w:rsidR="009046C2">
        <w:t>perform</w:t>
      </w:r>
      <w:r>
        <w:t>:</w:t>
      </w:r>
    </w:p>
    <w:p w:rsidR="00987868" w:rsidRPr="00987868" w:rsidRDefault="00987868" w:rsidP="00D728AD">
      <w:pPr>
        <w:numPr>
          <w:ilvl w:val="2"/>
          <w:numId w:val="1"/>
        </w:numPr>
        <w:tabs>
          <w:tab w:val="clear" w:pos="2160"/>
          <w:tab w:val="left" w:pos="1143"/>
          <w:tab w:val="left" w:pos="1170"/>
        </w:tabs>
        <w:spacing w:line="360" w:lineRule="auto"/>
        <w:ind w:left="1143" w:right="-153" w:hanging="648"/>
        <w:jc w:val="both"/>
        <w:rPr>
          <w:bCs/>
        </w:rPr>
      </w:pPr>
      <w:r w:rsidRPr="00987868">
        <w:rPr>
          <w:bCs/>
        </w:rPr>
        <w:t>Absence of any other material.</w:t>
      </w:r>
    </w:p>
    <w:p w:rsidR="00987868" w:rsidRPr="00987868" w:rsidRDefault="00987868" w:rsidP="00D728AD">
      <w:pPr>
        <w:numPr>
          <w:ilvl w:val="2"/>
          <w:numId w:val="1"/>
        </w:numPr>
        <w:tabs>
          <w:tab w:val="clear" w:pos="2160"/>
          <w:tab w:val="left" w:pos="1143"/>
          <w:tab w:val="left" w:pos="1170"/>
        </w:tabs>
        <w:spacing w:line="360" w:lineRule="auto"/>
        <w:ind w:left="1143" w:right="-153" w:hanging="648"/>
        <w:jc w:val="both"/>
        <w:rPr>
          <w:bCs/>
        </w:rPr>
      </w:pPr>
      <w:r w:rsidRPr="00987868">
        <w:rPr>
          <w:bCs/>
        </w:rPr>
        <w:t>Cleanliness of the dispensing room.</w:t>
      </w:r>
    </w:p>
    <w:p w:rsidR="00987868" w:rsidRPr="00987868" w:rsidRDefault="00987868" w:rsidP="00D728AD">
      <w:pPr>
        <w:numPr>
          <w:ilvl w:val="2"/>
          <w:numId w:val="1"/>
        </w:numPr>
        <w:tabs>
          <w:tab w:val="clear" w:pos="2160"/>
          <w:tab w:val="left" w:pos="1143"/>
          <w:tab w:val="left" w:pos="1170"/>
        </w:tabs>
        <w:spacing w:line="360" w:lineRule="auto"/>
        <w:ind w:left="1143" w:right="-153" w:hanging="648"/>
        <w:jc w:val="both"/>
        <w:rPr>
          <w:bCs/>
        </w:rPr>
      </w:pPr>
      <w:r w:rsidRPr="00987868">
        <w:rPr>
          <w:bCs/>
        </w:rPr>
        <w:t>Dispensing appliances, their suitability, adequacy and cleanliness.</w:t>
      </w:r>
    </w:p>
    <w:p w:rsidR="00987868" w:rsidRPr="00987868" w:rsidRDefault="00987868" w:rsidP="00D728AD">
      <w:pPr>
        <w:numPr>
          <w:ilvl w:val="2"/>
          <w:numId w:val="1"/>
        </w:numPr>
        <w:tabs>
          <w:tab w:val="clear" w:pos="2160"/>
          <w:tab w:val="left" w:pos="1143"/>
          <w:tab w:val="left" w:pos="1170"/>
        </w:tabs>
        <w:spacing w:line="360" w:lineRule="auto"/>
        <w:ind w:left="1143" w:right="-153" w:hanging="648"/>
        <w:jc w:val="both"/>
        <w:rPr>
          <w:bCs/>
        </w:rPr>
      </w:pPr>
      <w:r w:rsidRPr="00987868">
        <w:rPr>
          <w:bCs/>
        </w:rPr>
        <w:t>The containers / Bags for the dispensed materials.</w:t>
      </w:r>
    </w:p>
    <w:p w:rsidR="00987868" w:rsidRPr="00987868" w:rsidRDefault="00987868" w:rsidP="00D728AD">
      <w:pPr>
        <w:numPr>
          <w:ilvl w:val="2"/>
          <w:numId w:val="1"/>
        </w:numPr>
        <w:tabs>
          <w:tab w:val="clear" w:pos="2160"/>
          <w:tab w:val="left" w:pos="1143"/>
          <w:tab w:val="left" w:pos="1170"/>
        </w:tabs>
        <w:spacing w:line="360" w:lineRule="auto"/>
        <w:ind w:left="1143" w:right="-153" w:hanging="648"/>
        <w:jc w:val="both"/>
        <w:rPr>
          <w:bCs/>
        </w:rPr>
      </w:pPr>
      <w:r w:rsidRPr="00987868">
        <w:rPr>
          <w:bCs/>
        </w:rPr>
        <w:t>Availability of dispensing labels.</w:t>
      </w:r>
    </w:p>
    <w:p w:rsidR="00987868" w:rsidRPr="00987868" w:rsidRDefault="00987868" w:rsidP="00D728AD">
      <w:pPr>
        <w:numPr>
          <w:ilvl w:val="2"/>
          <w:numId w:val="1"/>
        </w:numPr>
        <w:tabs>
          <w:tab w:val="clear" w:pos="2160"/>
          <w:tab w:val="left" w:pos="1143"/>
          <w:tab w:val="left" w:pos="1170"/>
        </w:tabs>
        <w:spacing w:line="360" w:lineRule="auto"/>
        <w:ind w:left="1143" w:right="-153" w:hanging="648"/>
        <w:jc w:val="both"/>
        <w:rPr>
          <w:bCs/>
        </w:rPr>
      </w:pPr>
      <w:r w:rsidRPr="00987868">
        <w:rPr>
          <w:bCs/>
        </w:rPr>
        <w:t>Weighing Balance is clean and calibrated.</w:t>
      </w:r>
    </w:p>
    <w:p w:rsidR="00467FB9" w:rsidRDefault="00467FB9" w:rsidP="00D728AD">
      <w:pPr>
        <w:numPr>
          <w:ilvl w:val="1"/>
          <w:numId w:val="1"/>
        </w:numPr>
        <w:tabs>
          <w:tab w:val="clear" w:pos="720"/>
          <w:tab w:val="left" w:pos="468"/>
          <w:tab w:val="left" w:pos="540"/>
          <w:tab w:val="num" w:pos="1125"/>
        </w:tabs>
        <w:spacing w:line="360" w:lineRule="auto"/>
        <w:ind w:left="468" w:right="-108" w:hanging="468"/>
        <w:jc w:val="both"/>
        <w:rPr>
          <w:b/>
          <w:bCs/>
        </w:rPr>
      </w:pPr>
      <w:r w:rsidRPr="009C2572">
        <w:rPr>
          <w:b/>
          <w:bCs/>
        </w:rPr>
        <w:t>Dispensing of Solid Materials</w:t>
      </w:r>
      <w:r>
        <w:rPr>
          <w:b/>
          <w:bCs/>
        </w:rPr>
        <w:t>:</w:t>
      </w:r>
    </w:p>
    <w:p w:rsidR="00467FB9" w:rsidRPr="00467FB9" w:rsidRDefault="00467FB9" w:rsidP="00D728AD">
      <w:pPr>
        <w:numPr>
          <w:ilvl w:val="2"/>
          <w:numId w:val="1"/>
        </w:numPr>
        <w:tabs>
          <w:tab w:val="clear" w:pos="2160"/>
          <w:tab w:val="left" w:pos="1143"/>
          <w:tab w:val="left" w:pos="1170"/>
        </w:tabs>
        <w:spacing w:line="360" w:lineRule="auto"/>
        <w:ind w:left="1143" w:right="-153" w:hanging="648"/>
        <w:jc w:val="both"/>
        <w:rPr>
          <w:bCs/>
        </w:rPr>
      </w:pPr>
      <w:r w:rsidRPr="009C2572">
        <w:rPr>
          <w:bCs/>
        </w:rPr>
        <w:t xml:space="preserve">Production department </w:t>
      </w:r>
      <w:r>
        <w:rPr>
          <w:bCs/>
        </w:rPr>
        <w:t>request for raw materials / packing materials</w:t>
      </w:r>
      <w:r w:rsidRPr="009C2572">
        <w:rPr>
          <w:bCs/>
        </w:rPr>
        <w:t xml:space="preserve"> to </w:t>
      </w:r>
      <w:r>
        <w:rPr>
          <w:bCs/>
        </w:rPr>
        <w:t>warehouse.</w:t>
      </w:r>
      <w:r w:rsidRPr="009C2572">
        <w:rPr>
          <w:bCs/>
        </w:rPr>
        <w:t xml:space="preserve"> </w:t>
      </w:r>
    </w:p>
    <w:p w:rsidR="00467FB9" w:rsidRPr="009C2572" w:rsidRDefault="00467FB9" w:rsidP="00D728AD">
      <w:pPr>
        <w:numPr>
          <w:ilvl w:val="2"/>
          <w:numId w:val="1"/>
        </w:numPr>
        <w:tabs>
          <w:tab w:val="clear" w:pos="2160"/>
          <w:tab w:val="left" w:pos="1143"/>
          <w:tab w:val="left" w:pos="1170"/>
        </w:tabs>
        <w:spacing w:line="360" w:lineRule="auto"/>
        <w:ind w:left="1143" w:right="-153" w:hanging="648"/>
        <w:jc w:val="both"/>
        <w:rPr>
          <w:color w:val="000000" w:themeColor="text1"/>
        </w:rPr>
      </w:pPr>
      <w:r w:rsidRPr="009C2572">
        <w:rPr>
          <w:bCs/>
        </w:rPr>
        <w:t xml:space="preserve">Upon receipt of material requisition, stores personnel </w:t>
      </w:r>
      <w:r>
        <w:rPr>
          <w:bCs/>
        </w:rPr>
        <w:t xml:space="preserve">shall </w:t>
      </w:r>
      <w:r w:rsidRPr="009C2572">
        <w:rPr>
          <w:bCs/>
        </w:rPr>
        <w:t>check t</w:t>
      </w:r>
      <w:r>
        <w:rPr>
          <w:bCs/>
        </w:rPr>
        <w:t xml:space="preserve">he details of the material name, </w:t>
      </w:r>
      <w:r w:rsidRPr="009C2572">
        <w:rPr>
          <w:bCs/>
        </w:rPr>
        <w:t>availability of quantity in BIN card</w:t>
      </w:r>
      <w:r>
        <w:rPr>
          <w:bCs/>
        </w:rPr>
        <w:t xml:space="preserve"> and re-test/expiry date</w:t>
      </w:r>
      <w:r w:rsidRPr="009C2572">
        <w:rPr>
          <w:bCs/>
        </w:rPr>
        <w:t>.</w:t>
      </w:r>
    </w:p>
    <w:p w:rsidR="00467FB9" w:rsidRPr="00F07DA1" w:rsidRDefault="00467FB9" w:rsidP="00D728AD">
      <w:pPr>
        <w:numPr>
          <w:ilvl w:val="2"/>
          <w:numId w:val="1"/>
        </w:numPr>
        <w:tabs>
          <w:tab w:val="clear" w:pos="2160"/>
          <w:tab w:val="num" w:pos="1269"/>
        </w:tabs>
        <w:spacing w:line="360" w:lineRule="auto"/>
        <w:ind w:left="1260" w:hanging="738"/>
        <w:jc w:val="both"/>
        <w:rPr>
          <w:color w:val="000000" w:themeColor="text1"/>
        </w:rPr>
      </w:pPr>
      <w:r>
        <w:rPr>
          <w:bCs/>
        </w:rPr>
        <w:lastRenderedPageBreak/>
        <w:t>Dispensing shall be done in FIFO manner unless otherwise justified. Some cases first expiry raw materials to be dispensed on priority by informing to production and Quality Assurance departments.</w:t>
      </w:r>
    </w:p>
    <w:p w:rsidR="00F07DA1" w:rsidRPr="00467FB9" w:rsidRDefault="00F07DA1" w:rsidP="00D728AD">
      <w:pPr>
        <w:numPr>
          <w:ilvl w:val="2"/>
          <w:numId w:val="1"/>
        </w:numPr>
        <w:tabs>
          <w:tab w:val="clear" w:pos="2160"/>
          <w:tab w:val="num" w:pos="1269"/>
        </w:tabs>
        <w:spacing w:line="360" w:lineRule="auto"/>
        <w:ind w:left="1260" w:hanging="738"/>
        <w:jc w:val="both"/>
        <w:rPr>
          <w:b/>
        </w:rPr>
      </w:pPr>
      <w:r w:rsidRPr="009C2572">
        <w:t>If the full containers / bags / packets are to be issued, before</w:t>
      </w:r>
      <w:r>
        <w:t xml:space="preserve"> issue, cross check the Gross weight</w:t>
      </w:r>
      <w:r w:rsidRPr="009C2572">
        <w:t xml:space="preserve"> and Net weight</w:t>
      </w:r>
      <w:r>
        <w:t>, enter the details</w:t>
      </w:r>
      <w:r w:rsidRPr="009C2572">
        <w:t xml:space="preserve"> on the dispensed label</w:t>
      </w:r>
      <w:r w:rsidRPr="009C2572">
        <w:rPr>
          <w:b/>
        </w:rPr>
        <w:t xml:space="preserve"> </w:t>
      </w:r>
      <w:r w:rsidRPr="009C2572">
        <w:t>and paste / tag on the container</w:t>
      </w:r>
      <w:r>
        <w:t>.</w:t>
      </w:r>
    </w:p>
    <w:p w:rsidR="00467FB9" w:rsidRPr="00F07DA1" w:rsidRDefault="00467FB9" w:rsidP="00D728AD">
      <w:pPr>
        <w:numPr>
          <w:ilvl w:val="2"/>
          <w:numId w:val="1"/>
        </w:numPr>
        <w:tabs>
          <w:tab w:val="clear" w:pos="2160"/>
          <w:tab w:val="num" w:pos="1269"/>
        </w:tabs>
        <w:spacing w:line="360" w:lineRule="auto"/>
        <w:ind w:left="1260" w:hanging="738"/>
        <w:jc w:val="both"/>
        <w:rPr>
          <w:color w:val="000000" w:themeColor="text1"/>
        </w:rPr>
      </w:pPr>
      <w:r>
        <w:t>Warehouse personnel shall t</w:t>
      </w:r>
      <w:r w:rsidRPr="009C2572">
        <w:t xml:space="preserve">ransfer the approved material to Dispensing room. </w:t>
      </w:r>
    </w:p>
    <w:p w:rsidR="00F07DA1" w:rsidRPr="009C2572" w:rsidRDefault="00F07DA1" w:rsidP="00D728AD">
      <w:pPr>
        <w:numPr>
          <w:ilvl w:val="2"/>
          <w:numId w:val="1"/>
        </w:numPr>
        <w:tabs>
          <w:tab w:val="clear" w:pos="2160"/>
          <w:tab w:val="num" w:pos="1269"/>
        </w:tabs>
        <w:spacing w:line="360" w:lineRule="auto"/>
        <w:ind w:left="1260" w:hanging="738"/>
        <w:jc w:val="both"/>
        <w:rPr>
          <w:color w:val="000000" w:themeColor="text1"/>
        </w:rPr>
      </w:pPr>
      <w:r>
        <w:t>Warehouse personnel shall t</w:t>
      </w:r>
      <w:r w:rsidRPr="009C2572">
        <w:t>ransfer</w:t>
      </w:r>
      <w:r>
        <w:t xml:space="preserve"> material to dispensing room, which is needed to be dispensed. Only approved raw materials shall be dispensed. </w:t>
      </w:r>
    </w:p>
    <w:p w:rsidR="00467FB9" w:rsidRPr="00467FB9" w:rsidRDefault="00467FB9" w:rsidP="00D728AD">
      <w:pPr>
        <w:numPr>
          <w:ilvl w:val="2"/>
          <w:numId w:val="1"/>
        </w:numPr>
        <w:tabs>
          <w:tab w:val="clear" w:pos="2160"/>
          <w:tab w:val="num" w:pos="1269"/>
        </w:tabs>
        <w:spacing w:line="360" w:lineRule="auto"/>
        <w:ind w:left="1260" w:hanging="738"/>
        <w:jc w:val="both"/>
        <w:rPr>
          <w:b/>
        </w:rPr>
      </w:pPr>
      <w:r>
        <w:t xml:space="preserve">Warehouse </w:t>
      </w:r>
      <w:r w:rsidRPr="009C2572">
        <w:t>person</w:t>
      </w:r>
      <w:r>
        <w:t>nel</w:t>
      </w:r>
      <w:r w:rsidRPr="009C2572">
        <w:t xml:space="preserve"> should wear appropriate safety appliances during dispensing of raw material.</w:t>
      </w:r>
    </w:p>
    <w:p w:rsidR="00467FB9" w:rsidRPr="00467FB9" w:rsidRDefault="00467FB9" w:rsidP="00D728AD">
      <w:pPr>
        <w:numPr>
          <w:ilvl w:val="2"/>
          <w:numId w:val="1"/>
        </w:numPr>
        <w:tabs>
          <w:tab w:val="clear" w:pos="2160"/>
          <w:tab w:val="num" w:pos="1269"/>
        </w:tabs>
        <w:spacing w:line="360" w:lineRule="auto"/>
        <w:ind w:left="1260" w:hanging="738"/>
        <w:jc w:val="both"/>
        <w:rPr>
          <w:b/>
        </w:rPr>
      </w:pPr>
      <w:r w:rsidRPr="009C2572">
        <w:rPr>
          <w:bCs/>
        </w:rPr>
        <w:t>Requested quantity should be dispensed and paste the raw material dispensed label (</w:t>
      </w:r>
      <w:r w:rsidR="00A1518F" w:rsidRPr="00874C1C">
        <w:rPr>
          <w:szCs w:val="28"/>
        </w:rPr>
        <w:t>WH</w:t>
      </w:r>
      <w:r w:rsidR="00A1518F">
        <w:rPr>
          <w:szCs w:val="28"/>
        </w:rPr>
        <w:t>008</w:t>
      </w:r>
      <w:r w:rsidR="00A1518F" w:rsidRPr="00874C1C">
        <w:rPr>
          <w:szCs w:val="28"/>
        </w:rPr>
        <w:t>-F</w:t>
      </w:r>
      <w:r w:rsidR="00A1518F">
        <w:rPr>
          <w:szCs w:val="28"/>
        </w:rPr>
        <w:t>M</w:t>
      </w:r>
      <w:r w:rsidR="00A1518F" w:rsidRPr="00874C1C">
        <w:rPr>
          <w:szCs w:val="28"/>
        </w:rPr>
        <w:t>011</w:t>
      </w:r>
      <w:r w:rsidRPr="009C2572">
        <w:rPr>
          <w:bCs/>
        </w:rPr>
        <w:t>) on each container/drum/bag by filling the all relevant details on the label</w:t>
      </w:r>
      <w:r>
        <w:rPr>
          <w:bCs/>
        </w:rPr>
        <w:t>.</w:t>
      </w:r>
    </w:p>
    <w:p w:rsidR="00467FB9" w:rsidRPr="00467FB9" w:rsidRDefault="00467FB9" w:rsidP="00D728AD">
      <w:pPr>
        <w:numPr>
          <w:ilvl w:val="2"/>
          <w:numId w:val="1"/>
        </w:numPr>
        <w:tabs>
          <w:tab w:val="clear" w:pos="2160"/>
          <w:tab w:val="num" w:pos="1269"/>
        </w:tabs>
        <w:spacing w:line="360" w:lineRule="auto"/>
        <w:ind w:left="1260" w:hanging="738"/>
        <w:jc w:val="both"/>
        <w:rPr>
          <w:b/>
        </w:rPr>
      </w:pPr>
      <w:r w:rsidRPr="009C2572">
        <w:rPr>
          <w:bCs/>
        </w:rPr>
        <w:t>Enter the details in raw material BIN card</w:t>
      </w:r>
      <w:r>
        <w:rPr>
          <w:bCs/>
        </w:rPr>
        <w:t>.</w:t>
      </w:r>
    </w:p>
    <w:p w:rsidR="00467FB9" w:rsidRPr="00467FB9" w:rsidRDefault="00467FB9" w:rsidP="00D728AD">
      <w:pPr>
        <w:numPr>
          <w:ilvl w:val="2"/>
          <w:numId w:val="1"/>
        </w:numPr>
        <w:tabs>
          <w:tab w:val="clear" w:pos="2160"/>
          <w:tab w:val="num" w:pos="1269"/>
        </w:tabs>
        <w:spacing w:line="360" w:lineRule="auto"/>
        <w:ind w:left="1260" w:hanging="738"/>
        <w:jc w:val="both"/>
        <w:rPr>
          <w:b/>
        </w:rPr>
      </w:pPr>
      <w:r w:rsidRPr="00D55344">
        <w:rPr>
          <w:bCs/>
        </w:rPr>
        <w:t>Enter the details of issued quantity and IHB No., in the production requisition from</w:t>
      </w:r>
      <w:r>
        <w:rPr>
          <w:bCs/>
        </w:rPr>
        <w:t>.</w:t>
      </w:r>
    </w:p>
    <w:p w:rsidR="00467FB9" w:rsidRPr="00467FB9" w:rsidRDefault="00467FB9" w:rsidP="00D728AD">
      <w:pPr>
        <w:numPr>
          <w:ilvl w:val="2"/>
          <w:numId w:val="1"/>
        </w:numPr>
        <w:tabs>
          <w:tab w:val="clear" w:pos="2160"/>
          <w:tab w:val="num" w:pos="1269"/>
        </w:tabs>
        <w:spacing w:line="360" w:lineRule="auto"/>
        <w:ind w:left="1260" w:hanging="738"/>
        <w:jc w:val="both"/>
        <w:rPr>
          <w:b/>
        </w:rPr>
      </w:pPr>
      <w:r w:rsidRPr="009C2572">
        <w:rPr>
          <w:bCs/>
        </w:rPr>
        <w:t xml:space="preserve">If any loose quantity is dispensed, left over </w:t>
      </w:r>
      <w:r>
        <w:rPr>
          <w:bCs/>
        </w:rPr>
        <w:t xml:space="preserve">mother </w:t>
      </w:r>
      <w:r w:rsidRPr="009C2572">
        <w:rPr>
          <w:bCs/>
        </w:rPr>
        <w:t>container/bag should be kept in tight and closed condition and placed at designated area</w:t>
      </w:r>
      <w:r>
        <w:rPr>
          <w:bCs/>
        </w:rPr>
        <w:t>, paste the loose container label (</w:t>
      </w:r>
      <w:r w:rsidR="00A1518F" w:rsidRPr="00874C1C">
        <w:rPr>
          <w:szCs w:val="28"/>
        </w:rPr>
        <w:t>WH</w:t>
      </w:r>
      <w:r w:rsidR="00A1518F">
        <w:rPr>
          <w:szCs w:val="28"/>
        </w:rPr>
        <w:t>008</w:t>
      </w:r>
      <w:r w:rsidR="00A1518F" w:rsidRPr="00874C1C">
        <w:rPr>
          <w:szCs w:val="28"/>
        </w:rPr>
        <w:t>-F</w:t>
      </w:r>
      <w:r w:rsidR="00A1518F">
        <w:rPr>
          <w:szCs w:val="28"/>
        </w:rPr>
        <w:t>M</w:t>
      </w:r>
      <w:r w:rsidR="00A1518F" w:rsidRPr="00874C1C">
        <w:rPr>
          <w:szCs w:val="28"/>
        </w:rPr>
        <w:t>012</w:t>
      </w:r>
      <w:r>
        <w:rPr>
          <w:bCs/>
        </w:rPr>
        <w:t>).</w:t>
      </w:r>
    </w:p>
    <w:p w:rsidR="00467FB9" w:rsidRPr="00467FB9" w:rsidRDefault="00467FB9" w:rsidP="00D728AD">
      <w:pPr>
        <w:numPr>
          <w:ilvl w:val="2"/>
          <w:numId w:val="1"/>
        </w:numPr>
        <w:tabs>
          <w:tab w:val="clear" w:pos="2160"/>
          <w:tab w:val="num" w:pos="1269"/>
        </w:tabs>
        <w:spacing w:line="360" w:lineRule="auto"/>
        <w:ind w:left="1260" w:hanging="738"/>
        <w:jc w:val="both"/>
        <w:rPr>
          <w:b/>
        </w:rPr>
      </w:pPr>
      <w:r w:rsidRPr="009C2572">
        <w:rPr>
          <w:bCs/>
        </w:rPr>
        <w:t>After completion of dispensing</w:t>
      </w:r>
      <w:r>
        <w:rPr>
          <w:bCs/>
        </w:rPr>
        <w:t xml:space="preserve"> activity</w:t>
      </w:r>
      <w:r w:rsidRPr="009C2572">
        <w:rPr>
          <w:bCs/>
        </w:rPr>
        <w:t xml:space="preserve">, dispensing </w:t>
      </w:r>
      <w:r>
        <w:rPr>
          <w:bCs/>
        </w:rPr>
        <w:t>room</w:t>
      </w:r>
      <w:r w:rsidRPr="009C2572">
        <w:rPr>
          <w:bCs/>
        </w:rPr>
        <w:t xml:space="preserve"> </w:t>
      </w:r>
      <w:r>
        <w:rPr>
          <w:bCs/>
        </w:rPr>
        <w:t xml:space="preserve">and accessories </w:t>
      </w:r>
      <w:r w:rsidRPr="009C2572">
        <w:rPr>
          <w:bCs/>
        </w:rPr>
        <w:t>shall be cleaned</w:t>
      </w:r>
      <w:r>
        <w:rPr>
          <w:bCs/>
        </w:rPr>
        <w:t>. The</w:t>
      </w:r>
      <w:r w:rsidRPr="009C2572">
        <w:rPr>
          <w:bCs/>
        </w:rPr>
        <w:t xml:space="preserve"> details shall enter in log book</w:t>
      </w:r>
      <w:r>
        <w:rPr>
          <w:bCs/>
        </w:rPr>
        <w:t>.</w:t>
      </w:r>
    </w:p>
    <w:p w:rsidR="00467FB9" w:rsidRPr="00467FB9" w:rsidRDefault="00467FB9" w:rsidP="00D728AD">
      <w:pPr>
        <w:numPr>
          <w:ilvl w:val="2"/>
          <w:numId w:val="1"/>
        </w:numPr>
        <w:tabs>
          <w:tab w:val="clear" w:pos="2160"/>
          <w:tab w:val="num" w:pos="1269"/>
        </w:tabs>
        <w:spacing w:line="360" w:lineRule="auto"/>
        <w:ind w:left="1260" w:hanging="738"/>
        <w:jc w:val="both"/>
        <w:rPr>
          <w:b/>
        </w:rPr>
      </w:pPr>
      <w:r w:rsidRPr="009C2572">
        <w:t>In case of any spillage or loss during dispensing, the same shall b</w:t>
      </w:r>
      <w:r>
        <w:t xml:space="preserve">e entered in </w:t>
      </w:r>
      <w:r w:rsidRPr="009C2572">
        <w:t>the BIN card</w:t>
      </w:r>
      <w:r>
        <w:t>.</w:t>
      </w:r>
    </w:p>
    <w:p w:rsidR="00467FB9" w:rsidRPr="00FD715B" w:rsidRDefault="00FD715B" w:rsidP="00D728AD">
      <w:pPr>
        <w:numPr>
          <w:ilvl w:val="2"/>
          <w:numId w:val="1"/>
        </w:numPr>
        <w:tabs>
          <w:tab w:val="clear" w:pos="2160"/>
          <w:tab w:val="num" w:pos="1269"/>
        </w:tabs>
        <w:spacing w:line="360" w:lineRule="auto"/>
        <w:ind w:left="1260" w:hanging="738"/>
        <w:jc w:val="both"/>
        <w:rPr>
          <w:b/>
        </w:rPr>
      </w:pPr>
      <w:r w:rsidRPr="00127091">
        <w:lastRenderedPageBreak/>
        <w:t>After completion of weighing operation, check the Production</w:t>
      </w:r>
      <w:r>
        <w:t xml:space="preserve"> requisition</w:t>
      </w:r>
      <w:r w:rsidRPr="00127091">
        <w:t xml:space="preserve"> for</w:t>
      </w:r>
      <w:r>
        <w:t xml:space="preserve"> </w:t>
      </w:r>
      <w:r w:rsidRPr="00127091">
        <w:t>Completion</w:t>
      </w:r>
      <w:r>
        <w:t xml:space="preserve">. </w:t>
      </w:r>
      <w:r w:rsidRPr="00127091">
        <w:t xml:space="preserve">Send the dispensed material to the </w:t>
      </w:r>
      <w:r>
        <w:t>user</w:t>
      </w:r>
      <w:r w:rsidRPr="00127091">
        <w:t xml:space="preserve"> department along with</w:t>
      </w:r>
      <w:r>
        <w:t xml:space="preserve"> RM Indent.</w:t>
      </w:r>
    </w:p>
    <w:p w:rsidR="00FD715B" w:rsidRDefault="00D975DC" w:rsidP="00D728AD">
      <w:pPr>
        <w:numPr>
          <w:ilvl w:val="1"/>
          <w:numId w:val="1"/>
        </w:numPr>
        <w:tabs>
          <w:tab w:val="clear" w:pos="720"/>
          <w:tab w:val="left" w:pos="468"/>
          <w:tab w:val="left" w:pos="540"/>
          <w:tab w:val="num" w:pos="1125"/>
        </w:tabs>
        <w:spacing w:line="360" w:lineRule="auto"/>
        <w:ind w:left="468" w:right="-108" w:hanging="468"/>
        <w:jc w:val="both"/>
        <w:rPr>
          <w:b/>
        </w:rPr>
      </w:pPr>
      <w:r>
        <w:rPr>
          <w:b/>
        </w:rPr>
        <w:t>S</w:t>
      </w:r>
      <w:r w:rsidR="00FD715B" w:rsidRPr="009C2572">
        <w:rPr>
          <w:b/>
        </w:rPr>
        <w:t>olvents Material Dispensing</w:t>
      </w:r>
      <w:r w:rsidR="00FD715B">
        <w:rPr>
          <w:b/>
        </w:rPr>
        <w:t>:</w:t>
      </w:r>
    </w:p>
    <w:p w:rsidR="00D975DC" w:rsidRDefault="00D975DC" w:rsidP="00D728AD">
      <w:pPr>
        <w:numPr>
          <w:ilvl w:val="2"/>
          <w:numId w:val="1"/>
        </w:numPr>
        <w:tabs>
          <w:tab w:val="clear" w:pos="2160"/>
          <w:tab w:val="num" w:pos="1269"/>
        </w:tabs>
        <w:spacing w:line="360" w:lineRule="auto"/>
        <w:ind w:left="1260" w:hanging="738"/>
        <w:jc w:val="both"/>
      </w:pPr>
      <w:r w:rsidRPr="002C3E06">
        <w:t>Check the availability of dedicated empty drums.</w:t>
      </w:r>
    </w:p>
    <w:p w:rsidR="00D975DC" w:rsidRDefault="00D975DC" w:rsidP="00D728AD">
      <w:pPr>
        <w:numPr>
          <w:ilvl w:val="2"/>
          <w:numId w:val="1"/>
        </w:numPr>
        <w:tabs>
          <w:tab w:val="clear" w:pos="2160"/>
          <w:tab w:val="num" w:pos="1269"/>
        </w:tabs>
        <w:spacing w:line="360" w:lineRule="auto"/>
        <w:ind w:left="1260" w:hanging="738"/>
        <w:jc w:val="both"/>
      </w:pPr>
      <w:r w:rsidRPr="002C3E06">
        <w:t>Wear appropriate PPE</w:t>
      </w:r>
      <w:r>
        <w:t xml:space="preserve"> </w:t>
      </w:r>
      <w:r w:rsidRPr="002C3E06">
        <w:t>before dispensing any type of solvents.</w:t>
      </w:r>
    </w:p>
    <w:p w:rsidR="00D975DC" w:rsidRDefault="00D975DC" w:rsidP="00D728AD">
      <w:pPr>
        <w:numPr>
          <w:ilvl w:val="2"/>
          <w:numId w:val="1"/>
        </w:numPr>
        <w:tabs>
          <w:tab w:val="clear" w:pos="2160"/>
          <w:tab w:val="num" w:pos="1269"/>
        </w:tabs>
        <w:spacing w:line="360" w:lineRule="auto"/>
        <w:ind w:left="1260" w:hanging="738"/>
        <w:jc w:val="both"/>
      </w:pPr>
      <w:r w:rsidRPr="002C3E06">
        <w:t>Ensure the HDPE / MS drum is cleaned and dry before dispensing starts.</w:t>
      </w:r>
    </w:p>
    <w:p w:rsidR="00D975DC" w:rsidRDefault="00D975DC" w:rsidP="00D728AD">
      <w:pPr>
        <w:numPr>
          <w:ilvl w:val="2"/>
          <w:numId w:val="1"/>
        </w:numPr>
        <w:tabs>
          <w:tab w:val="clear" w:pos="2160"/>
          <w:tab w:val="num" w:pos="1269"/>
        </w:tabs>
        <w:spacing w:line="360" w:lineRule="auto"/>
        <w:ind w:left="1260" w:hanging="738"/>
        <w:jc w:val="both"/>
      </w:pPr>
      <w:r w:rsidRPr="002C3E06">
        <w:t xml:space="preserve">Intact containers </w:t>
      </w:r>
      <w:r>
        <w:t>shall be</w:t>
      </w:r>
      <w:r w:rsidRPr="002C3E06">
        <w:t xml:space="preserve"> as </w:t>
      </w:r>
      <w:r>
        <w:t>issued</w:t>
      </w:r>
      <w:r w:rsidRPr="002C3E06">
        <w:t xml:space="preserve"> to production </w:t>
      </w:r>
      <w:r>
        <w:t>without dispensing.</w:t>
      </w:r>
    </w:p>
    <w:p w:rsidR="00D975DC" w:rsidRDefault="00D975DC" w:rsidP="00D728AD">
      <w:pPr>
        <w:numPr>
          <w:ilvl w:val="2"/>
          <w:numId w:val="1"/>
        </w:numPr>
        <w:tabs>
          <w:tab w:val="clear" w:pos="2160"/>
          <w:tab w:val="num" w:pos="1269"/>
        </w:tabs>
        <w:spacing w:line="360" w:lineRule="auto"/>
        <w:ind w:left="1260" w:hanging="738"/>
        <w:jc w:val="both"/>
      </w:pPr>
      <w:r>
        <w:t>A loose quantity which needs to be dispensed is done by using Siphon.</w:t>
      </w:r>
    </w:p>
    <w:p w:rsidR="00D975DC" w:rsidRDefault="00D975DC" w:rsidP="00D728AD">
      <w:pPr>
        <w:numPr>
          <w:ilvl w:val="2"/>
          <w:numId w:val="1"/>
        </w:numPr>
        <w:tabs>
          <w:tab w:val="clear" w:pos="2160"/>
          <w:tab w:val="num" w:pos="1269"/>
        </w:tabs>
        <w:spacing w:line="360" w:lineRule="auto"/>
        <w:ind w:left="1260" w:hanging="738"/>
        <w:jc w:val="both"/>
      </w:pPr>
      <w:r>
        <w:t>Identify the loose container for dispensing and move the container near to the balance.</w:t>
      </w:r>
    </w:p>
    <w:p w:rsidR="00D975DC" w:rsidRDefault="00D975DC" w:rsidP="00D728AD">
      <w:pPr>
        <w:numPr>
          <w:ilvl w:val="2"/>
          <w:numId w:val="1"/>
        </w:numPr>
        <w:tabs>
          <w:tab w:val="clear" w:pos="2160"/>
          <w:tab w:val="num" w:pos="1269"/>
        </w:tabs>
        <w:spacing w:line="360" w:lineRule="auto"/>
        <w:ind w:left="1260" w:hanging="738"/>
        <w:jc w:val="both"/>
      </w:pPr>
      <w:r w:rsidRPr="002C3E06">
        <w:t xml:space="preserve">Measure the Weight / volume with the help of weighing balance / </w:t>
      </w:r>
      <w:r>
        <w:t>DIP Rod</w:t>
      </w:r>
      <w:r w:rsidRPr="002C3E06">
        <w:t>.</w:t>
      </w:r>
    </w:p>
    <w:p w:rsidR="00D975DC" w:rsidRDefault="00D975DC" w:rsidP="00D728AD">
      <w:pPr>
        <w:numPr>
          <w:ilvl w:val="2"/>
          <w:numId w:val="1"/>
        </w:numPr>
        <w:tabs>
          <w:tab w:val="clear" w:pos="2160"/>
          <w:tab w:val="num" w:pos="1269"/>
        </w:tabs>
        <w:spacing w:line="360" w:lineRule="auto"/>
        <w:ind w:left="1260" w:hanging="738"/>
        <w:jc w:val="both"/>
      </w:pPr>
      <w:r w:rsidRPr="002C3E06">
        <w:t>Label the dispensed container and issue to production department.</w:t>
      </w:r>
    </w:p>
    <w:p w:rsidR="00D975DC" w:rsidRDefault="00D975DC" w:rsidP="00D728AD">
      <w:pPr>
        <w:numPr>
          <w:ilvl w:val="2"/>
          <w:numId w:val="1"/>
        </w:numPr>
        <w:tabs>
          <w:tab w:val="clear" w:pos="2160"/>
          <w:tab w:val="num" w:pos="1269"/>
        </w:tabs>
        <w:spacing w:line="360" w:lineRule="auto"/>
        <w:ind w:left="1260" w:hanging="738"/>
        <w:jc w:val="both"/>
      </w:pPr>
      <w:r w:rsidRPr="00A07329">
        <w:t xml:space="preserve">In case, </w:t>
      </w:r>
      <w:r>
        <w:t>Warehouse</w:t>
      </w:r>
      <w:r w:rsidRPr="00A07329">
        <w:t xml:space="preserve"> issues liquid materials through pipelines, </w:t>
      </w:r>
      <w:r>
        <w:t>warehouse</w:t>
      </w:r>
      <w:r w:rsidRPr="00A07329">
        <w:t xml:space="preserve"> shall </w:t>
      </w:r>
      <w:r>
        <w:t xml:space="preserve">paste      the </w:t>
      </w:r>
      <w:r w:rsidRPr="00A07329">
        <w:t>Dispensing label on receiver/day tanker.</w:t>
      </w:r>
    </w:p>
    <w:p w:rsidR="00D975DC" w:rsidRDefault="00D975DC" w:rsidP="00D728AD">
      <w:pPr>
        <w:numPr>
          <w:ilvl w:val="2"/>
          <w:numId w:val="1"/>
        </w:numPr>
        <w:tabs>
          <w:tab w:val="clear" w:pos="2160"/>
          <w:tab w:val="num" w:pos="1269"/>
        </w:tabs>
        <w:spacing w:line="360" w:lineRule="auto"/>
        <w:ind w:left="1260" w:hanging="738"/>
        <w:jc w:val="both"/>
      </w:pPr>
      <w:r>
        <w:t>Dispensed solvent in the drums will be used as per requirement of production and empty drum will be returned to Warehouse.</w:t>
      </w:r>
    </w:p>
    <w:p w:rsidR="00D975DC" w:rsidRDefault="00D975DC" w:rsidP="00D728AD">
      <w:pPr>
        <w:numPr>
          <w:ilvl w:val="2"/>
          <w:numId w:val="1"/>
        </w:numPr>
        <w:tabs>
          <w:tab w:val="clear" w:pos="2160"/>
          <w:tab w:val="num" w:pos="1269"/>
        </w:tabs>
        <w:spacing w:line="360" w:lineRule="auto"/>
        <w:ind w:left="1260" w:hanging="738"/>
        <w:jc w:val="both"/>
      </w:pPr>
      <w:r w:rsidRPr="002C3E06">
        <w:t xml:space="preserve">Keep all the </w:t>
      </w:r>
      <w:r>
        <w:t xml:space="preserve">dedicated </w:t>
      </w:r>
      <w:r w:rsidRPr="002C3E06">
        <w:t xml:space="preserve">drums in </w:t>
      </w:r>
      <w:r>
        <w:t>Warehouse drums stored area.</w:t>
      </w:r>
    </w:p>
    <w:p w:rsidR="00D975DC" w:rsidRDefault="00D975DC" w:rsidP="00D728AD">
      <w:pPr>
        <w:numPr>
          <w:ilvl w:val="2"/>
          <w:numId w:val="1"/>
        </w:numPr>
        <w:tabs>
          <w:tab w:val="clear" w:pos="2160"/>
          <w:tab w:val="num" w:pos="1269"/>
        </w:tabs>
        <w:spacing w:line="360" w:lineRule="auto"/>
        <w:ind w:left="1260" w:hanging="738"/>
        <w:jc w:val="both"/>
      </w:pPr>
      <w:r w:rsidRPr="00FD79B2">
        <w:t xml:space="preserve">Proper earthling shall be given while transferring solvent from storage tanks </w:t>
      </w:r>
      <w:r w:rsidR="00B56063" w:rsidRPr="00FD79B2">
        <w:t>into dedicated drums</w:t>
      </w:r>
      <w:r w:rsidRPr="00FD79B2">
        <w:t xml:space="preserve"> through pumping and immediately close the drums after filling with a lid. </w:t>
      </w:r>
      <w:r w:rsidRPr="00160582">
        <w:t>After usage the free end of the hosepipe shall be covered with poly</w:t>
      </w:r>
      <w:r>
        <w:t>e</w:t>
      </w:r>
      <w:r w:rsidRPr="00160582">
        <w:t>th</w:t>
      </w:r>
      <w:r>
        <w:t>yl</w:t>
      </w:r>
      <w:r w:rsidRPr="00160582">
        <w:t>ene covers to prevent the entry of insects and dust</w:t>
      </w:r>
    </w:p>
    <w:p w:rsidR="00D975DC" w:rsidRDefault="00D975DC" w:rsidP="00D728AD">
      <w:pPr>
        <w:numPr>
          <w:ilvl w:val="2"/>
          <w:numId w:val="1"/>
        </w:numPr>
        <w:tabs>
          <w:tab w:val="clear" w:pos="2160"/>
          <w:tab w:val="num" w:pos="1269"/>
        </w:tabs>
        <w:spacing w:line="360" w:lineRule="auto"/>
        <w:ind w:left="1260" w:hanging="738"/>
        <w:jc w:val="both"/>
      </w:pPr>
      <w:r>
        <w:t xml:space="preserve">Use the solvent storage tankers individually for different solvents. </w:t>
      </w:r>
    </w:p>
    <w:p w:rsidR="00D975DC" w:rsidRDefault="00D975DC" w:rsidP="00D728AD">
      <w:pPr>
        <w:numPr>
          <w:ilvl w:val="2"/>
          <w:numId w:val="1"/>
        </w:numPr>
        <w:tabs>
          <w:tab w:val="clear" w:pos="2160"/>
          <w:tab w:val="num" w:pos="1269"/>
        </w:tabs>
        <w:spacing w:line="360" w:lineRule="auto"/>
        <w:ind w:left="1260" w:hanging="738"/>
        <w:jc w:val="both"/>
      </w:pPr>
      <w:r>
        <w:t xml:space="preserve">If tanker to be used for multiple solvent clean the tanker and send the sample to QC to analyze the previous solvent content.  </w:t>
      </w:r>
    </w:p>
    <w:p w:rsidR="00FD715B" w:rsidRPr="00FD715B" w:rsidRDefault="00B61C38" w:rsidP="00D728AD">
      <w:pPr>
        <w:numPr>
          <w:ilvl w:val="1"/>
          <w:numId w:val="1"/>
        </w:numPr>
        <w:tabs>
          <w:tab w:val="clear" w:pos="720"/>
          <w:tab w:val="left" w:pos="468"/>
          <w:tab w:val="left" w:pos="540"/>
          <w:tab w:val="num" w:pos="1125"/>
        </w:tabs>
        <w:spacing w:line="360" w:lineRule="auto"/>
        <w:ind w:left="468" w:right="-108" w:hanging="468"/>
        <w:jc w:val="both"/>
        <w:rPr>
          <w:b/>
        </w:rPr>
      </w:pPr>
      <w:r w:rsidRPr="009C2572">
        <w:rPr>
          <w:b/>
        </w:rPr>
        <w:lastRenderedPageBreak/>
        <w:t>Dispensing of Carbon</w:t>
      </w:r>
      <w:r>
        <w:rPr>
          <w:b/>
        </w:rPr>
        <w:t>:</w:t>
      </w:r>
    </w:p>
    <w:p w:rsidR="00FD715B" w:rsidRPr="009C3076" w:rsidRDefault="00B61C38" w:rsidP="00D728AD">
      <w:pPr>
        <w:numPr>
          <w:ilvl w:val="2"/>
          <w:numId w:val="1"/>
        </w:numPr>
        <w:tabs>
          <w:tab w:val="clear" w:pos="2160"/>
          <w:tab w:val="num" w:pos="1269"/>
        </w:tabs>
        <w:spacing w:line="360" w:lineRule="auto"/>
        <w:ind w:left="1260" w:hanging="738"/>
        <w:jc w:val="both"/>
        <w:rPr>
          <w:b/>
        </w:rPr>
      </w:pPr>
      <w:r w:rsidRPr="009C2572">
        <w:t>Carbon dispensing always done in carbon storage room only</w:t>
      </w:r>
      <w:r w:rsidR="009C3076">
        <w:t xml:space="preserve"> </w:t>
      </w:r>
      <w:r w:rsidR="009C3076" w:rsidRPr="00624AE0">
        <w:t>as per solid dispensing procedure</w:t>
      </w:r>
      <w:r>
        <w:t>.</w:t>
      </w:r>
    </w:p>
    <w:p w:rsidR="00B61C38" w:rsidRDefault="00B61C38" w:rsidP="00D728AD">
      <w:pPr>
        <w:numPr>
          <w:ilvl w:val="1"/>
          <w:numId w:val="1"/>
        </w:numPr>
        <w:tabs>
          <w:tab w:val="clear" w:pos="720"/>
          <w:tab w:val="left" w:pos="468"/>
          <w:tab w:val="left" w:pos="540"/>
          <w:tab w:val="num" w:pos="1125"/>
          <w:tab w:val="num" w:pos="1269"/>
        </w:tabs>
        <w:spacing w:line="360" w:lineRule="auto"/>
        <w:ind w:left="468" w:right="-108" w:hanging="468"/>
        <w:jc w:val="both"/>
        <w:rPr>
          <w:b/>
        </w:rPr>
      </w:pPr>
      <w:r w:rsidRPr="009C2572">
        <w:rPr>
          <w:b/>
        </w:rPr>
        <w:t>Dispensing of Cylinders</w:t>
      </w:r>
      <w:r>
        <w:rPr>
          <w:b/>
        </w:rPr>
        <w:t>:</w:t>
      </w:r>
    </w:p>
    <w:p w:rsidR="002B2D76" w:rsidRPr="002B2D76" w:rsidRDefault="002B2D76" w:rsidP="00D728AD">
      <w:pPr>
        <w:numPr>
          <w:ilvl w:val="2"/>
          <w:numId w:val="1"/>
        </w:numPr>
        <w:tabs>
          <w:tab w:val="clear" w:pos="2160"/>
          <w:tab w:val="num" w:pos="1269"/>
        </w:tabs>
        <w:spacing w:line="360" w:lineRule="auto"/>
        <w:ind w:left="1260" w:hanging="738"/>
        <w:jc w:val="both"/>
        <w:rPr>
          <w:b/>
        </w:rPr>
      </w:pPr>
      <w:r w:rsidRPr="009C2572">
        <w:rPr>
          <w:bCs/>
        </w:rPr>
        <w:t xml:space="preserve">Production department raise the </w:t>
      </w:r>
      <w:r>
        <w:rPr>
          <w:bCs/>
        </w:rPr>
        <w:t>request for cylinder.</w:t>
      </w:r>
    </w:p>
    <w:p w:rsidR="002B2D76" w:rsidRPr="00AA2101" w:rsidRDefault="002B2D76" w:rsidP="00D728AD">
      <w:pPr>
        <w:numPr>
          <w:ilvl w:val="2"/>
          <w:numId w:val="1"/>
        </w:numPr>
        <w:tabs>
          <w:tab w:val="clear" w:pos="2160"/>
          <w:tab w:val="num" w:pos="1269"/>
        </w:tabs>
        <w:spacing w:line="360" w:lineRule="auto"/>
        <w:ind w:left="1260" w:hanging="738"/>
        <w:jc w:val="both"/>
        <w:rPr>
          <w:b/>
        </w:rPr>
      </w:pPr>
      <w:r w:rsidRPr="009C2572">
        <w:rPr>
          <w:bCs/>
        </w:rPr>
        <w:t xml:space="preserve">Upon receipt of material requisition, stores personnel </w:t>
      </w:r>
      <w:r>
        <w:rPr>
          <w:bCs/>
        </w:rPr>
        <w:t xml:space="preserve">shall </w:t>
      </w:r>
      <w:r w:rsidRPr="009C2572">
        <w:rPr>
          <w:bCs/>
        </w:rPr>
        <w:t>check t</w:t>
      </w:r>
      <w:r>
        <w:rPr>
          <w:bCs/>
        </w:rPr>
        <w:t xml:space="preserve">he details of the gas i.e. nitrogen, hydrogen etc., and its </w:t>
      </w:r>
      <w:r w:rsidRPr="009C2572">
        <w:rPr>
          <w:bCs/>
        </w:rPr>
        <w:t>availability quantity in BIN card</w:t>
      </w:r>
      <w:r>
        <w:rPr>
          <w:bCs/>
        </w:rPr>
        <w:t>.</w:t>
      </w:r>
    </w:p>
    <w:p w:rsidR="00AA2101" w:rsidRPr="00AA2101" w:rsidRDefault="00AA2101" w:rsidP="00D728AD">
      <w:pPr>
        <w:numPr>
          <w:ilvl w:val="2"/>
          <w:numId w:val="1"/>
        </w:numPr>
        <w:tabs>
          <w:tab w:val="clear" w:pos="2160"/>
          <w:tab w:val="num" w:pos="1269"/>
        </w:tabs>
        <w:spacing w:line="360" w:lineRule="auto"/>
        <w:ind w:left="1260" w:hanging="738"/>
        <w:jc w:val="both"/>
        <w:rPr>
          <w:b/>
        </w:rPr>
      </w:pPr>
      <w:r w:rsidRPr="009C2572">
        <w:rPr>
          <w:bCs/>
        </w:rPr>
        <w:t>Requested quantity should be dispensed and paste the raw material dispensed label (WH0</w:t>
      </w:r>
      <w:r w:rsidR="00C21C12">
        <w:rPr>
          <w:bCs/>
        </w:rPr>
        <w:t>08-FM011</w:t>
      </w:r>
      <w:r w:rsidRPr="009C2572">
        <w:rPr>
          <w:bCs/>
        </w:rPr>
        <w:t xml:space="preserve">) on each </w:t>
      </w:r>
      <w:r w:rsidR="00647C6B">
        <w:rPr>
          <w:bCs/>
        </w:rPr>
        <w:t>cylinder</w:t>
      </w:r>
      <w:r w:rsidRPr="009C2572">
        <w:rPr>
          <w:bCs/>
        </w:rPr>
        <w:t xml:space="preserve"> by filling the all relevant details on the label</w:t>
      </w:r>
      <w:r>
        <w:rPr>
          <w:bCs/>
        </w:rPr>
        <w:t>.</w:t>
      </w:r>
    </w:p>
    <w:p w:rsidR="00AA2101" w:rsidRPr="00467FB9" w:rsidRDefault="00AA2101" w:rsidP="00D728AD">
      <w:pPr>
        <w:numPr>
          <w:ilvl w:val="2"/>
          <w:numId w:val="1"/>
        </w:numPr>
        <w:tabs>
          <w:tab w:val="clear" w:pos="2160"/>
          <w:tab w:val="num" w:pos="1269"/>
        </w:tabs>
        <w:spacing w:line="360" w:lineRule="auto"/>
        <w:ind w:left="1260" w:hanging="738"/>
        <w:jc w:val="both"/>
        <w:rPr>
          <w:b/>
        </w:rPr>
      </w:pPr>
      <w:r>
        <w:t xml:space="preserve">Warehouse </w:t>
      </w:r>
      <w:r w:rsidRPr="009C2572">
        <w:t>person</w:t>
      </w:r>
      <w:r>
        <w:t>nel</w:t>
      </w:r>
      <w:r w:rsidRPr="009C2572">
        <w:t xml:space="preserve"> should wear appropriate safety appliances during dispensing of raw material.</w:t>
      </w:r>
    </w:p>
    <w:p w:rsidR="00B61C38" w:rsidRPr="009C2572" w:rsidRDefault="00B61C38" w:rsidP="00D728AD">
      <w:pPr>
        <w:numPr>
          <w:ilvl w:val="2"/>
          <w:numId w:val="1"/>
        </w:numPr>
        <w:tabs>
          <w:tab w:val="clear" w:pos="2160"/>
          <w:tab w:val="num" w:pos="1269"/>
        </w:tabs>
        <w:spacing w:line="360" w:lineRule="auto"/>
        <w:ind w:left="1260" w:hanging="738"/>
        <w:jc w:val="both"/>
      </w:pPr>
      <w:r w:rsidRPr="009C2572">
        <w:t>If half of the Qty required f</w:t>
      </w:r>
      <w:r>
        <w:t>o</w:t>
      </w:r>
      <w:r w:rsidRPr="009C2572">
        <w:t>llow the below procedure for Gas cylinder dispensing.</w:t>
      </w:r>
    </w:p>
    <w:p w:rsidR="00B61C38" w:rsidRPr="009C2572" w:rsidRDefault="00B61C38" w:rsidP="00D728AD">
      <w:pPr>
        <w:numPr>
          <w:ilvl w:val="2"/>
          <w:numId w:val="1"/>
        </w:numPr>
        <w:tabs>
          <w:tab w:val="clear" w:pos="2160"/>
          <w:tab w:val="num" w:pos="1269"/>
        </w:tabs>
        <w:spacing w:line="360" w:lineRule="auto"/>
        <w:ind w:left="1260" w:hanging="738"/>
        <w:jc w:val="both"/>
        <w:rPr>
          <w:b/>
        </w:rPr>
      </w:pPr>
      <w:r w:rsidRPr="009C2572">
        <w:t>Transfer the required cylinder to the production area accompanied by the warehouse person</w:t>
      </w:r>
      <w:r>
        <w:t>nel</w:t>
      </w:r>
      <w:r w:rsidRPr="009C2572">
        <w:t>.</w:t>
      </w:r>
    </w:p>
    <w:p w:rsidR="00B61C38" w:rsidRPr="009C2572" w:rsidRDefault="00B61C38" w:rsidP="00D728AD">
      <w:pPr>
        <w:numPr>
          <w:ilvl w:val="2"/>
          <w:numId w:val="1"/>
        </w:numPr>
        <w:tabs>
          <w:tab w:val="clear" w:pos="2160"/>
          <w:tab w:val="num" w:pos="1269"/>
        </w:tabs>
        <w:spacing w:line="360" w:lineRule="auto"/>
        <w:ind w:left="1260" w:hanging="738"/>
        <w:jc w:val="both"/>
        <w:rPr>
          <w:b/>
        </w:rPr>
      </w:pPr>
      <w:r w:rsidRPr="009C2572">
        <w:t>Keep</w:t>
      </w:r>
      <w:r>
        <w:t xml:space="preserve"> </w:t>
      </w:r>
      <w:r w:rsidRPr="009C2572">
        <w:t>the cylinder over the calibrated balance, production people will transfer the required quantity into the corresponding equipment, as per the SOP. Warehouse personnel shall record the balance reading. (Take necessary safety precautions RPE/PPE while dispensing). After the dispensing</w:t>
      </w:r>
      <w:r>
        <w:t xml:space="preserve"> / use </w:t>
      </w:r>
      <w:r w:rsidRPr="009C2572">
        <w:t>the required Quantity, Transfer the Cylinder Back to its specified area.</w:t>
      </w:r>
    </w:p>
    <w:p w:rsidR="00B61C38" w:rsidRPr="00B1239F" w:rsidRDefault="00B61C38" w:rsidP="00D728AD">
      <w:pPr>
        <w:numPr>
          <w:ilvl w:val="2"/>
          <w:numId w:val="1"/>
        </w:numPr>
        <w:tabs>
          <w:tab w:val="clear" w:pos="2160"/>
          <w:tab w:val="num" w:pos="1269"/>
        </w:tabs>
        <w:spacing w:line="360" w:lineRule="auto"/>
        <w:ind w:left="1260" w:hanging="738"/>
        <w:jc w:val="both"/>
        <w:rPr>
          <w:b/>
        </w:rPr>
      </w:pPr>
      <w:r w:rsidRPr="009C2572">
        <w:rPr>
          <w:bCs/>
        </w:rPr>
        <w:t>Enter the details in raw material BIN card</w:t>
      </w:r>
      <w:r w:rsidR="00CC4927">
        <w:rPr>
          <w:bCs/>
        </w:rPr>
        <w:t>.</w:t>
      </w:r>
    </w:p>
    <w:p w:rsidR="00B1239F" w:rsidRPr="00B1239F" w:rsidRDefault="00B1239F" w:rsidP="00D728AD">
      <w:pPr>
        <w:numPr>
          <w:ilvl w:val="2"/>
          <w:numId w:val="1"/>
        </w:numPr>
        <w:tabs>
          <w:tab w:val="clear" w:pos="2160"/>
          <w:tab w:val="num" w:pos="1269"/>
        </w:tabs>
        <w:spacing w:line="360" w:lineRule="auto"/>
        <w:ind w:left="1260" w:hanging="738"/>
        <w:jc w:val="both"/>
        <w:rPr>
          <w:b/>
        </w:rPr>
      </w:pPr>
      <w:r w:rsidRPr="009C2572">
        <w:t>Empty cylinders shall be collected back from production and stored in separate area</w:t>
      </w:r>
      <w:r>
        <w:t>.</w:t>
      </w:r>
    </w:p>
    <w:p w:rsidR="00B1239F" w:rsidRPr="00B54508" w:rsidRDefault="00B1239F" w:rsidP="00D728AD">
      <w:pPr>
        <w:numPr>
          <w:ilvl w:val="1"/>
          <w:numId w:val="1"/>
        </w:numPr>
        <w:tabs>
          <w:tab w:val="clear" w:pos="720"/>
          <w:tab w:val="left" w:pos="468"/>
          <w:tab w:val="left" w:pos="540"/>
          <w:tab w:val="num" w:pos="1125"/>
          <w:tab w:val="num" w:pos="1269"/>
        </w:tabs>
        <w:spacing w:line="360" w:lineRule="auto"/>
        <w:ind w:left="468" w:right="-108" w:hanging="468"/>
        <w:jc w:val="both"/>
        <w:rPr>
          <w:b/>
        </w:rPr>
      </w:pPr>
      <w:r w:rsidRPr="009C2572">
        <w:rPr>
          <w:bCs/>
          <w:iCs/>
        </w:rPr>
        <w:t>Transfer of material from warehouse to production is not allowed during rain and heavy wind</w:t>
      </w:r>
      <w:r>
        <w:rPr>
          <w:bCs/>
          <w:iCs/>
        </w:rPr>
        <w:t>.</w:t>
      </w:r>
    </w:p>
    <w:p w:rsidR="00B54508" w:rsidRDefault="00B54508" w:rsidP="00D728AD">
      <w:pPr>
        <w:numPr>
          <w:ilvl w:val="1"/>
          <w:numId w:val="1"/>
        </w:numPr>
        <w:tabs>
          <w:tab w:val="clear" w:pos="720"/>
          <w:tab w:val="left" w:pos="468"/>
          <w:tab w:val="left" w:pos="540"/>
          <w:tab w:val="num" w:pos="1125"/>
          <w:tab w:val="num" w:pos="1269"/>
        </w:tabs>
        <w:spacing w:line="360" w:lineRule="auto"/>
        <w:ind w:left="468" w:right="-108" w:hanging="468"/>
        <w:jc w:val="both"/>
        <w:rPr>
          <w:b/>
        </w:rPr>
      </w:pPr>
      <w:r w:rsidRPr="009C2572">
        <w:rPr>
          <w:b/>
        </w:rPr>
        <w:t>Packing Materials Issue Procedure</w:t>
      </w:r>
      <w:r w:rsidR="003431E0">
        <w:rPr>
          <w:b/>
        </w:rPr>
        <w:t>:</w:t>
      </w:r>
    </w:p>
    <w:p w:rsidR="00B54508" w:rsidRDefault="00B54508" w:rsidP="00D728AD">
      <w:pPr>
        <w:numPr>
          <w:ilvl w:val="2"/>
          <w:numId w:val="1"/>
        </w:numPr>
        <w:tabs>
          <w:tab w:val="clear" w:pos="2160"/>
          <w:tab w:val="num" w:pos="1269"/>
        </w:tabs>
        <w:spacing w:line="360" w:lineRule="auto"/>
        <w:ind w:left="1260" w:hanging="738"/>
        <w:jc w:val="both"/>
      </w:pPr>
      <w:r w:rsidRPr="009C2572">
        <w:t xml:space="preserve">On receipt </w:t>
      </w:r>
      <w:r>
        <w:t xml:space="preserve">of required quantity for </w:t>
      </w:r>
      <w:r w:rsidRPr="009C2572">
        <w:t>packing material</w:t>
      </w:r>
      <w:r>
        <w:t>,</w:t>
      </w:r>
      <w:r w:rsidRPr="009C2572">
        <w:t xml:space="preserve"> requisition from production department, approved packing materials shall be issued.</w:t>
      </w:r>
    </w:p>
    <w:p w:rsidR="00B54508" w:rsidRPr="009C2572" w:rsidRDefault="00B54508" w:rsidP="00D728AD">
      <w:pPr>
        <w:numPr>
          <w:ilvl w:val="2"/>
          <w:numId w:val="1"/>
        </w:numPr>
        <w:tabs>
          <w:tab w:val="clear" w:pos="2160"/>
          <w:tab w:val="num" w:pos="1269"/>
        </w:tabs>
        <w:spacing w:line="360" w:lineRule="auto"/>
        <w:ind w:left="1260" w:hanging="738"/>
        <w:jc w:val="both"/>
      </w:pPr>
      <w:r>
        <w:lastRenderedPageBreak/>
        <w:t xml:space="preserve">Packing materials received in Kg will be counted in numbers and the details will be recorded in BIN card after approval. </w:t>
      </w:r>
    </w:p>
    <w:p w:rsidR="00B54508" w:rsidRPr="009C2572" w:rsidRDefault="00B54508" w:rsidP="00D728AD">
      <w:pPr>
        <w:numPr>
          <w:ilvl w:val="2"/>
          <w:numId w:val="1"/>
        </w:numPr>
        <w:tabs>
          <w:tab w:val="clear" w:pos="2160"/>
          <w:tab w:val="num" w:pos="1269"/>
        </w:tabs>
        <w:spacing w:line="360" w:lineRule="auto"/>
        <w:ind w:left="1260" w:hanging="738"/>
        <w:jc w:val="both"/>
      </w:pPr>
      <w:r w:rsidRPr="009C2572">
        <w:t>FIFO system shall be followed for issuing of packing material from warehouse.</w:t>
      </w:r>
    </w:p>
    <w:p w:rsidR="00B54508" w:rsidRPr="005E12A0" w:rsidRDefault="00B54508" w:rsidP="00D728AD">
      <w:pPr>
        <w:numPr>
          <w:ilvl w:val="2"/>
          <w:numId w:val="1"/>
        </w:numPr>
        <w:tabs>
          <w:tab w:val="clear" w:pos="2160"/>
          <w:tab w:val="num" w:pos="1269"/>
        </w:tabs>
        <w:spacing w:line="360" w:lineRule="auto"/>
        <w:ind w:left="1260" w:hanging="738"/>
        <w:jc w:val="both"/>
      </w:pPr>
      <w:r w:rsidRPr="005E12A0">
        <w:t>While issuing, warehouse personnel shall check the packing material availability of stock and re-test date in BIN card.</w:t>
      </w:r>
    </w:p>
    <w:p w:rsidR="00B54508" w:rsidRPr="009C2572" w:rsidRDefault="00B54508" w:rsidP="00D728AD">
      <w:pPr>
        <w:numPr>
          <w:ilvl w:val="2"/>
          <w:numId w:val="1"/>
        </w:numPr>
        <w:tabs>
          <w:tab w:val="clear" w:pos="2160"/>
          <w:tab w:val="num" w:pos="1269"/>
        </w:tabs>
        <w:spacing w:line="360" w:lineRule="auto"/>
        <w:ind w:left="1260" w:hanging="738"/>
        <w:jc w:val="both"/>
      </w:pPr>
      <w:r w:rsidRPr="009C2572">
        <w:t>Before issuing packing materials, enter the d</w:t>
      </w:r>
      <w:r>
        <w:t>etails of quantity issued and in house b</w:t>
      </w:r>
      <w:r w:rsidRPr="009C2572">
        <w:t xml:space="preserve">atch No. </w:t>
      </w:r>
      <w:r w:rsidRPr="00B54508">
        <w:t>in the material requisition form and also enter the details in the</w:t>
      </w:r>
      <w:r w:rsidRPr="009C2572">
        <w:t xml:space="preserve"> BIN card.</w:t>
      </w:r>
    </w:p>
    <w:p w:rsidR="00B54508" w:rsidRPr="009C2572" w:rsidRDefault="00B54508" w:rsidP="00D728AD">
      <w:pPr>
        <w:numPr>
          <w:ilvl w:val="2"/>
          <w:numId w:val="1"/>
        </w:numPr>
        <w:tabs>
          <w:tab w:val="clear" w:pos="2160"/>
          <w:tab w:val="num" w:pos="1269"/>
        </w:tabs>
        <w:spacing w:line="360" w:lineRule="auto"/>
        <w:ind w:left="1260" w:hanging="738"/>
        <w:jc w:val="both"/>
      </w:pPr>
      <w:r w:rsidRPr="00B54508">
        <w:t>After entering all the dispensing details in the packing material requisition form, send it to production department and get back the packing material requisition form duly signed by the production personnel.</w:t>
      </w:r>
    </w:p>
    <w:p w:rsidR="00B54508" w:rsidRPr="00102F7C" w:rsidRDefault="00B54508" w:rsidP="00D728AD">
      <w:pPr>
        <w:numPr>
          <w:ilvl w:val="2"/>
          <w:numId w:val="1"/>
        </w:numPr>
        <w:tabs>
          <w:tab w:val="clear" w:pos="2160"/>
          <w:tab w:val="num" w:pos="1269"/>
        </w:tabs>
        <w:spacing w:line="360" w:lineRule="auto"/>
        <w:ind w:left="1260" w:hanging="738"/>
        <w:jc w:val="both"/>
        <w:rPr>
          <w:b/>
        </w:rPr>
      </w:pPr>
      <w:r w:rsidRPr="00B54508">
        <w:t>Issued packing materials (Polyethylene bags, aluminum bags and HDPE Drums etc.,) put in a closed container and transfer to Production block. Packing containers should be transfer through moving trolley</w:t>
      </w:r>
      <w:r>
        <w:t>.</w:t>
      </w:r>
    </w:p>
    <w:p w:rsidR="00102F7C" w:rsidRPr="0068123A" w:rsidRDefault="00102F7C" w:rsidP="00D728AD">
      <w:pPr>
        <w:numPr>
          <w:ilvl w:val="1"/>
          <w:numId w:val="1"/>
        </w:numPr>
        <w:tabs>
          <w:tab w:val="clear" w:pos="720"/>
          <w:tab w:val="left" w:pos="468"/>
          <w:tab w:val="left" w:pos="540"/>
          <w:tab w:val="num" w:pos="1125"/>
          <w:tab w:val="num" w:pos="1269"/>
        </w:tabs>
        <w:spacing w:line="360" w:lineRule="auto"/>
        <w:ind w:left="468" w:right="-108" w:hanging="468"/>
        <w:jc w:val="both"/>
      </w:pPr>
      <w:r>
        <w:rPr>
          <w:b/>
        </w:rPr>
        <w:t>Pipes Handling</w:t>
      </w:r>
      <w:r w:rsidRPr="0068123A">
        <w:rPr>
          <w:b/>
        </w:rPr>
        <w:t xml:space="preserve"> Procedure</w:t>
      </w:r>
      <w:r w:rsidRPr="0068123A">
        <w:rPr>
          <w:bCs/>
        </w:rPr>
        <w:t>:</w:t>
      </w:r>
    </w:p>
    <w:p w:rsidR="00102F7C" w:rsidRDefault="00102F7C" w:rsidP="00D728AD">
      <w:pPr>
        <w:numPr>
          <w:ilvl w:val="2"/>
          <w:numId w:val="1"/>
        </w:numPr>
        <w:tabs>
          <w:tab w:val="clear" w:pos="2160"/>
          <w:tab w:val="num" w:pos="1269"/>
        </w:tabs>
        <w:spacing w:line="360" w:lineRule="auto"/>
        <w:ind w:left="1260" w:hanging="738"/>
        <w:jc w:val="both"/>
      </w:pPr>
      <w:r>
        <w:t>Dedicated pipes shall be used to dispense the solvents from storage tanks.</w:t>
      </w:r>
    </w:p>
    <w:p w:rsidR="00102F7C" w:rsidRDefault="00102F7C" w:rsidP="00D728AD">
      <w:pPr>
        <w:numPr>
          <w:ilvl w:val="2"/>
          <w:numId w:val="1"/>
        </w:numPr>
        <w:tabs>
          <w:tab w:val="clear" w:pos="2160"/>
          <w:tab w:val="num" w:pos="1269"/>
        </w:tabs>
        <w:spacing w:line="360" w:lineRule="auto"/>
        <w:ind w:left="1260" w:hanging="738"/>
        <w:jc w:val="both"/>
      </w:pPr>
      <w:r>
        <w:t>Cover both ends of the pipe with a plastic cover to avoid any contamination by dust and insects. Label the pipe-indicating name of the solvent</w:t>
      </w:r>
    </w:p>
    <w:p w:rsidR="00102F7C" w:rsidRDefault="00102F7C" w:rsidP="00D728AD">
      <w:pPr>
        <w:numPr>
          <w:ilvl w:val="2"/>
          <w:numId w:val="1"/>
        </w:numPr>
        <w:tabs>
          <w:tab w:val="clear" w:pos="2160"/>
          <w:tab w:val="num" w:pos="1269"/>
        </w:tabs>
        <w:spacing w:line="360" w:lineRule="auto"/>
        <w:ind w:left="1260" w:hanging="738"/>
        <w:jc w:val="both"/>
      </w:pPr>
      <w:r>
        <w:t xml:space="preserve">The siphons shall be dedicated once used. </w:t>
      </w:r>
    </w:p>
    <w:p w:rsidR="004F6097" w:rsidRPr="00B00137" w:rsidRDefault="004F6097" w:rsidP="00D728AD">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874C1C" w:rsidRPr="00874C1C" w:rsidRDefault="00223C39" w:rsidP="00D728AD">
      <w:pPr>
        <w:numPr>
          <w:ilvl w:val="1"/>
          <w:numId w:val="1"/>
        </w:numPr>
        <w:tabs>
          <w:tab w:val="clear" w:pos="720"/>
          <w:tab w:val="left" w:pos="468"/>
          <w:tab w:val="left" w:pos="540"/>
          <w:tab w:val="num" w:pos="1125"/>
          <w:tab w:val="left" w:pos="4500"/>
        </w:tabs>
        <w:spacing w:line="360" w:lineRule="auto"/>
        <w:ind w:left="468" w:right="-108" w:hanging="468"/>
        <w:jc w:val="both"/>
        <w:rPr>
          <w:szCs w:val="28"/>
        </w:rPr>
      </w:pPr>
      <w:r>
        <w:rPr>
          <w:szCs w:val="28"/>
        </w:rPr>
        <w:t>Sampling /</w:t>
      </w:r>
      <w:r w:rsidR="00874C1C" w:rsidRPr="00874C1C">
        <w:rPr>
          <w:szCs w:val="28"/>
        </w:rPr>
        <w:t xml:space="preserve">Dispensing </w:t>
      </w:r>
      <w:r>
        <w:rPr>
          <w:szCs w:val="28"/>
        </w:rPr>
        <w:t xml:space="preserve">room </w:t>
      </w:r>
      <w:r w:rsidR="00874C1C" w:rsidRPr="00874C1C">
        <w:rPr>
          <w:szCs w:val="28"/>
        </w:rPr>
        <w:t xml:space="preserve">usage and cleaning log  </w:t>
      </w:r>
      <w:r>
        <w:rPr>
          <w:szCs w:val="28"/>
        </w:rPr>
        <w:tab/>
      </w:r>
      <w:r w:rsidR="00874C1C">
        <w:rPr>
          <w:szCs w:val="28"/>
        </w:rPr>
        <w:t xml:space="preserve">: </w:t>
      </w:r>
      <w:r w:rsidR="00874C1C" w:rsidRPr="00874C1C">
        <w:rPr>
          <w:szCs w:val="28"/>
        </w:rPr>
        <w:t>WH</w:t>
      </w:r>
      <w:r w:rsidR="00874C1C">
        <w:rPr>
          <w:szCs w:val="28"/>
        </w:rPr>
        <w:t>008</w:t>
      </w:r>
      <w:r w:rsidR="00874C1C" w:rsidRPr="00874C1C">
        <w:rPr>
          <w:szCs w:val="28"/>
        </w:rPr>
        <w:t>-F</w:t>
      </w:r>
      <w:r w:rsidR="00874C1C">
        <w:rPr>
          <w:szCs w:val="28"/>
        </w:rPr>
        <w:t>M0</w:t>
      </w:r>
      <w:r w:rsidR="00874C1C" w:rsidRPr="00874C1C">
        <w:rPr>
          <w:szCs w:val="28"/>
        </w:rPr>
        <w:t>15</w:t>
      </w:r>
    </w:p>
    <w:p w:rsidR="00874C1C" w:rsidRPr="00874C1C" w:rsidRDefault="00874C1C" w:rsidP="00D728AD">
      <w:pPr>
        <w:numPr>
          <w:ilvl w:val="1"/>
          <w:numId w:val="1"/>
        </w:numPr>
        <w:tabs>
          <w:tab w:val="clear" w:pos="720"/>
          <w:tab w:val="left" w:pos="468"/>
          <w:tab w:val="left" w:pos="540"/>
          <w:tab w:val="num" w:pos="1125"/>
          <w:tab w:val="left" w:pos="4500"/>
        </w:tabs>
        <w:spacing w:line="360" w:lineRule="auto"/>
        <w:ind w:left="468" w:right="-108" w:hanging="468"/>
        <w:jc w:val="both"/>
        <w:rPr>
          <w:szCs w:val="28"/>
        </w:rPr>
      </w:pPr>
      <w:r w:rsidRPr="00874C1C">
        <w:rPr>
          <w:szCs w:val="28"/>
        </w:rPr>
        <w:t xml:space="preserve">Material Receipt and Issue Register          </w:t>
      </w:r>
      <w:r w:rsidR="00223C39">
        <w:rPr>
          <w:szCs w:val="28"/>
        </w:rPr>
        <w:tab/>
      </w:r>
      <w:r w:rsidR="00223C39">
        <w:rPr>
          <w:szCs w:val="28"/>
        </w:rPr>
        <w:tab/>
      </w:r>
      <w:r w:rsidR="00223C39">
        <w:rPr>
          <w:szCs w:val="28"/>
        </w:rPr>
        <w:tab/>
      </w:r>
      <w:r>
        <w:rPr>
          <w:szCs w:val="28"/>
        </w:rPr>
        <w:t>:</w:t>
      </w:r>
      <w:r w:rsidRPr="00874C1C">
        <w:rPr>
          <w:szCs w:val="28"/>
        </w:rPr>
        <w:t xml:space="preserve"> WH</w:t>
      </w:r>
      <w:r>
        <w:rPr>
          <w:szCs w:val="28"/>
        </w:rPr>
        <w:t>008</w:t>
      </w:r>
      <w:r w:rsidRPr="00874C1C">
        <w:rPr>
          <w:szCs w:val="28"/>
        </w:rPr>
        <w:t>-F</w:t>
      </w:r>
      <w:r>
        <w:rPr>
          <w:szCs w:val="28"/>
        </w:rPr>
        <w:t>M</w:t>
      </w:r>
      <w:r w:rsidRPr="00874C1C">
        <w:rPr>
          <w:szCs w:val="28"/>
        </w:rPr>
        <w:t>043</w:t>
      </w:r>
    </w:p>
    <w:p w:rsidR="00874C1C" w:rsidRPr="00874C1C" w:rsidRDefault="00874C1C" w:rsidP="00D728AD">
      <w:pPr>
        <w:numPr>
          <w:ilvl w:val="1"/>
          <w:numId w:val="1"/>
        </w:numPr>
        <w:tabs>
          <w:tab w:val="clear" w:pos="720"/>
          <w:tab w:val="left" w:pos="468"/>
          <w:tab w:val="left" w:pos="540"/>
          <w:tab w:val="num" w:pos="1125"/>
          <w:tab w:val="left" w:pos="4500"/>
        </w:tabs>
        <w:spacing w:line="360" w:lineRule="auto"/>
        <w:ind w:left="468" w:right="-108" w:hanging="468"/>
        <w:jc w:val="both"/>
        <w:rPr>
          <w:szCs w:val="28"/>
        </w:rPr>
      </w:pPr>
      <w:r w:rsidRPr="00874C1C">
        <w:rPr>
          <w:szCs w:val="28"/>
        </w:rPr>
        <w:t>Dispens</w:t>
      </w:r>
      <w:r w:rsidR="00DB41E8">
        <w:rPr>
          <w:szCs w:val="28"/>
        </w:rPr>
        <w:t>ed</w:t>
      </w:r>
      <w:r w:rsidRPr="00874C1C">
        <w:rPr>
          <w:szCs w:val="28"/>
        </w:rPr>
        <w:t xml:space="preserve"> Label      </w:t>
      </w:r>
      <w:r w:rsidRPr="00874C1C">
        <w:rPr>
          <w:szCs w:val="28"/>
        </w:rPr>
        <w:tab/>
      </w:r>
      <w:r w:rsidR="00223C39">
        <w:rPr>
          <w:szCs w:val="28"/>
        </w:rPr>
        <w:tab/>
      </w:r>
      <w:r w:rsidR="00223C39">
        <w:rPr>
          <w:szCs w:val="28"/>
        </w:rPr>
        <w:tab/>
      </w:r>
      <w:r>
        <w:rPr>
          <w:szCs w:val="28"/>
        </w:rPr>
        <w:t xml:space="preserve">: </w:t>
      </w:r>
      <w:r w:rsidRPr="00874C1C">
        <w:rPr>
          <w:szCs w:val="28"/>
        </w:rPr>
        <w:t>WH</w:t>
      </w:r>
      <w:r>
        <w:rPr>
          <w:szCs w:val="28"/>
        </w:rPr>
        <w:t>008</w:t>
      </w:r>
      <w:r w:rsidRPr="00874C1C">
        <w:rPr>
          <w:szCs w:val="28"/>
        </w:rPr>
        <w:t>-F</w:t>
      </w:r>
      <w:r>
        <w:rPr>
          <w:szCs w:val="28"/>
        </w:rPr>
        <w:t>M</w:t>
      </w:r>
      <w:r w:rsidRPr="00874C1C">
        <w:rPr>
          <w:szCs w:val="28"/>
        </w:rPr>
        <w:t>011</w:t>
      </w:r>
    </w:p>
    <w:p w:rsidR="00874C1C" w:rsidRPr="00874C1C" w:rsidRDefault="00874C1C" w:rsidP="00D728AD">
      <w:pPr>
        <w:numPr>
          <w:ilvl w:val="1"/>
          <w:numId w:val="1"/>
        </w:numPr>
        <w:tabs>
          <w:tab w:val="clear" w:pos="720"/>
          <w:tab w:val="left" w:pos="468"/>
          <w:tab w:val="left" w:pos="540"/>
          <w:tab w:val="num" w:pos="1125"/>
          <w:tab w:val="left" w:pos="4500"/>
        </w:tabs>
        <w:spacing w:line="360" w:lineRule="auto"/>
        <w:ind w:left="468" w:right="-108" w:hanging="468"/>
        <w:jc w:val="both"/>
        <w:rPr>
          <w:szCs w:val="28"/>
        </w:rPr>
      </w:pPr>
      <w:r w:rsidRPr="00874C1C">
        <w:rPr>
          <w:szCs w:val="28"/>
        </w:rPr>
        <w:t xml:space="preserve">Loose </w:t>
      </w:r>
      <w:r w:rsidR="00A1518F">
        <w:rPr>
          <w:szCs w:val="28"/>
        </w:rPr>
        <w:t>container / pack</w:t>
      </w:r>
      <w:r w:rsidRPr="00874C1C">
        <w:rPr>
          <w:szCs w:val="28"/>
        </w:rPr>
        <w:t xml:space="preserve"> label      </w:t>
      </w:r>
      <w:r w:rsidRPr="00874C1C">
        <w:rPr>
          <w:szCs w:val="28"/>
        </w:rPr>
        <w:tab/>
      </w:r>
      <w:r w:rsidR="00223C39">
        <w:rPr>
          <w:szCs w:val="28"/>
        </w:rPr>
        <w:tab/>
      </w:r>
      <w:r w:rsidR="00223C39">
        <w:rPr>
          <w:szCs w:val="28"/>
        </w:rPr>
        <w:tab/>
      </w:r>
      <w:r>
        <w:rPr>
          <w:szCs w:val="28"/>
        </w:rPr>
        <w:t xml:space="preserve">: </w:t>
      </w:r>
      <w:r w:rsidRPr="00874C1C">
        <w:rPr>
          <w:szCs w:val="28"/>
        </w:rPr>
        <w:t>WH</w:t>
      </w:r>
      <w:r>
        <w:rPr>
          <w:szCs w:val="28"/>
        </w:rPr>
        <w:t>008</w:t>
      </w:r>
      <w:r w:rsidRPr="00874C1C">
        <w:rPr>
          <w:szCs w:val="28"/>
        </w:rPr>
        <w:t>-F</w:t>
      </w:r>
      <w:r>
        <w:rPr>
          <w:szCs w:val="28"/>
        </w:rPr>
        <w:t>M</w:t>
      </w:r>
      <w:r w:rsidRPr="00874C1C">
        <w:rPr>
          <w:szCs w:val="28"/>
        </w:rPr>
        <w:t xml:space="preserve">036  </w:t>
      </w:r>
      <w:r w:rsidRPr="00874C1C">
        <w:rPr>
          <w:szCs w:val="28"/>
        </w:rPr>
        <w:tab/>
        <w:t xml:space="preserve">                </w:t>
      </w:r>
    </w:p>
    <w:p w:rsidR="00874C1C" w:rsidRPr="00874C1C" w:rsidRDefault="00874C1C" w:rsidP="00D728AD">
      <w:pPr>
        <w:numPr>
          <w:ilvl w:val="1"/>
          <w:numId w:val="1"/>
        </w:numPr>
        <w:tabs>
          <w:tab w:val="clear" w:pos="720"/>
          <w:tab w:val="left" w:pos="468"/>
          <w:tab w:val="left" w:pos="540"/>
          <w:tab w:val="num" w:pos="1125"/>
          <w:tab w:val="left" w:pos="4500"/>
        </w:tabs>
        <w:spacing w:line="360" w:lineRule="auto"/>
        <w:ind w:left="468" w:right="-108" w:hanging="468"/>
        <w:jc w:val="both"/>
        <w:rPr>
          <w:szCs w:val="28"/>
        </w:rPr>
      </w:pPr>
      <w:r w:rsidRPr="00874C1C">
        <w:rPr>
          <w:szCs w:val="28"/>
        </w:rPr>
        <w:t xml:space="preserve">Raw Material </w:t>
      </w:r>
      <w:r>
        <w:rPr>
          <w:szCs w:val="28"/>
        </w:rPr>
        <w:t xml:space="preserve">indent cum issue slip       </w:t>
      </w:r>
      <w:r w:rsidRPr="00874C1C">
        <w:rPr>
          <w:szCs w:val="28"/>
        </w:rPr>
        <w:t xml:space="preserve"> </w:t>
      </w:r>
      <w:r w:rsidR="00223C39">
        <w:rPr>
          <w:szCs w:val="28"/>
        </w:rPr>
        <w:tab/>
      </w:r>
      <w:r w:rsidR="00223C39">
        <w:rPr>
          <w:szCs w:val="28"/>
        </w:rPr>
        <w:tab/>
      </w:r>
      <w:r w:rsidR="00223C39">
        <w:rPr>
          <w:szCs w:val="28"/>
        </w:rPr>
        <w:tab/>
      </w:r>
      <w:r>
        <w:rPr>
          <w:szCs w:val="28"/>
        </w:rPr>
        <w:t xml:space="preserve">: </w:t>
      </w:r>
      <w:r w:rsidRPr="00874C1C">
        <w:rPr>
          <w:szCs w:val="28"/>
        </w:rPr>
        <w:t>WH</w:t>
      </w:r>
      <w:r>
        <w:rPr>
          <w:szCs w:val="28"/>
        </w:rPr>
        <w:t>008</w:t>
      </w:r>
      <w:r w:rsidRPr="00874C1C">
        <w:rPr>
          <w:szCs w:val="28"/>
        </w:rPr>
        <w:t>-F</w:t>
      </w:r>
      <w:r>
        <w:rPr>
          <w:szCs w:val="28"/>
        </w:rPr>
        <w:t>M</w:t>
      </w:r>
      <w:r w:rsidRPr="00874C1C">
        <w:rPr>
          <w:szCs w:val="28"/>
        </w:rPr>
        <w:t>020</w:t>
      </w:r>
    </w:p>
    <w:p w:rsidR="00874C1C" w:rsidRPr="00874C1C" w:rsidRDefault="00874C1C" w:rsidP="0060758A">
      <w:pPr>
        <w:tabs>
          <w:tab w:val="left" w:pos="468"/>
          <w:tab w:val="left" w:pos="540"/>
          <w:tab w:val="left" w:pos="4500"/>
        </w:tabs>
        <w:spacing w:line="360" w:lineRule="auto"/>
        <w:ind w:left="468" w:right="-108"/>
        <w:jc w:val="both"/>
        <w:rPr>
          <w:szCs w:val="28"/>
        </w:rPr>
      </w:pPr>
    </w:p>
    <w:p w:rsidR="00AE14EB" w:rsidRPr="00B00137" w:rsidRDefault="004F6097" w:rsidP="00D728AD">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lastRenderedPageBreak/>
        <w:t>Change History</w:t>
      </w:r>
      <w:r w:rsidR="00D31721" w:rsidRPr="00B00137">
        <w:rPr>
          <w:b/>
          <w:caps/>
          <w:color w:val="000000" w:themeColor="text1"/>
        </w:rPr>
        <w:t>:</w:t>
      </w:r>
    </w:p>
    <w:tbl>
      <w:tblPr>
        <w:tblStyle w:val="TableGrid"/>
        <w:tblW w:w="10148" w:type="dxa"/>
        <w:tblInd w:w="-405" w:type="dxa"/>
        <w:tblLayout w:type="fixed"/>
        <w:tblLook w:val="04A0"/>
      </w:tblPr>
      <w:tblGrid>
        <w:gridCol w:w="1134"/>
        <w:gridCol w:w="1474"/>
        <w:gridCol w:w="6236"/>
        <w:gridCol w:w="1304"/>
      </w:tblGrid>
      <w:tr w:rsidR="00984FC2" w:rsidRPr="00B00137" w:rsidTr="00BE76E8">
        <w:trPr>
          <w:trHeight w:val="374"/>
          <w:tblHeader/>
        </w:trPr>
        <w:tc>
          <w:tcPr>
            <w:tcW w:w="1134"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74"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36"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304"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7D031F" w:rsidRPr="00B00137" w:rsidTr="00BE76E8">
        <w:trPr>
          <w:trHeight w:val="432"/>
        </w:trPr>
        <w:tc>
          <w:tcPr>
            <w:tcW w:w="1134" w:type="dxa"/>
          </w:tcPr>
          <w:p w:rsidR="007D031F" w:rsidRPr="007D031F" w:rsidRDefault="007D031F" w:rsidP="007D031F">
            <w:pPr>
              <w:jc w:val="center"/>
              <w:rPr>
                <w:color w:val="000000" w:themeColor="text1"/>
              </w:rPr>
            </w:pPr>
            <w:r w:rsidRPr="007D031F">
              <w:rPr>
                <w:color w:val="000000" w:themeColor="text1"/>
              </w:rPr>
              <w:t>00</w:t>
            </w:r>
          </w:p>
        </w:tc>
        <w:tc>
          <w:tcPr>
            <w:tcW w:w="1474" w:type="dxa"/>
          </w:tcPr>
          <w:p w:rsidR="007D031F" w:rsidRPr="007D031F" w:rsidRDefault="007D031F" w:rsidP="007D031F">
            <w:pPr>
              <w:pStyle w:val="BodyText2"/>
              <w:spacing w:line="240" w:lineRule="auto"/>
              <w:jc w:val="center"/>
              <w:rPr>
                <w:bCs/>
                <w:iCs/>
              </w:rPr>
            </w:pPr>
            <w:r w:rsidRPr="007D031F">
              <w:rPr>
                <w:bCs/>
                <w:iCs/>
              </w:rPr>
              <w:t>01.08.2009</w:t>
            </w:r>
          </w:p>
        </w:tc>
        <w:tc>
          <w:tcPr>
            <w:tcW w:w="6236" w:type="dxa"/>
            <w:vAlign w:val="center"/>
          </w:tcPr>
          <w:p w:rsidR="007D031F" w:rsidRPr="007D031F" w:rsidRDefault="007D031F" w:rsidP="007D031F">
            <w:pPr>
              <w:pStyle w:val="BodyText2"/>
              <w:spacing w:after="0" w:line="276" w:lineRule="auto"/>
              <w:jc w:val="both"/>
              <w:rPr>
                <w:bCs/>
                <w:iCs/>
              </w:rPr>
            </w:pPr>
            <w:r w:rsidRPr="007D031F">
              <w:rPr>
                <w:bCs/>
                <w:iCs/>
              </w:rPr>
              <w:t>New SOP is introduced</w:t>
            </w:r>
          </w:p>
        </w:tc>
        <w:tc>
          <w:tcPr>
            <w:tcW w:w="1304" w:type="dxa"/>
          </w:tcPr>
          <w:p w:rsidR="007D031F" w:rsidRPr="007D031F" w:rsidRDefault="007D031F" w:rsidP="007D031F">
            <w:pPr>
              <w:jc w:val="center"/>
              <w:rPr>
                <w:color w:val="000000" w:themeColor="text1"/>
              </w:rPr>
            </w:pPr>
            <w:r w:rsidRPr="007D031F">
              <w:rPr>
                <w:color w:val="000000" w:themeColor="text1"/>
              </w:rPr>
              <w:t>---</w:t>
            </w:r>
          </w:p>
        </w:tc>
      </w:tr>
      <w:tr w:rsidR="007D031F" w:rsidRPr="00B00137" w:rsidTr="00BE76E8">
        <w:trPr>
          <w:trHeight w:val="432"/>
        </w:trPr>
        <w:tc>
          <w:tcPr>
            <w:tcW w:w="1134" w:type="dxa"/>
          </w:tcPr>
          <w:p w:rsidR="007D031F" w:rsidRPr="007D031F" w:rsidRDefault="007D031F" w:rsidP="007D031F">
            <w:pPr>
              <w:jc w:val="center"/>
              <w:rPr>
                <w:color w:val="000000" w:themeColor="text1"/>
              </w:rPr>
            </w:pPr>
            <w:r w:rsidRPr="007D031F">
              <w:rPr>
                <w:color w:val="000000" w:themeColor="text1"/>
              </w:rPr>
              <w:t>01</w:t>
            </w:r>
          </w:p>
        </w:tc>
        <w:tc>
          <w:tcPr>
            <w:tcW w:w="1474" w:type="dxa"/>
          </w:tcPr>
          <w:p w:rsidR="007D031F" w:rsidRPr="007D031F" w:rsidRDefault="007D031F" w:rsidP="007D031F">
            <w:pPr>
              <w:pStyle w:val="BodyText2"/>
              <w:spacing w:line="240" w:lineRule="auto"/>
              <w:jc w:val="center"/>
              <w:rPr>
                <w:bCs/>
                <w:iCs/>
              </w:rPr>
            </w:pPr>
            <w:r w:rsidRPr="007D031F">
              <w:rPr>
                <w:bCs/>
                <w:iCs/>
              </w:rPr>
              <w:t>01.01.2011</w:t>
            </w:r>
          </w:p>
        </w:tc>
        <w:tc>
          <w:tcPr>
            <w:tcW w:w="6236" w:type="dxa"/>
            <w:vAlign w:val="center"/>
          </w:tcPr>
          <w:p w:rsidR="007D031F" w:rsidRPr="007D031F" w:rsidRDefault="007D031F" w:rsidP="007D031F">
            <w:pPr>
              <w:pStyle w:val="BodyText2"/>
              <w:spacing w:after="0" w:line="276" w:lineRule="auto"/>
              <w:jc w:val="both"/>
              <w:rPr>
                <w:bCs/>
                <w:iCs/>
              </w:rPr>
            </w:pPr>
            <w:r w:rsidRPr="007D031F">
              <w:rPr>
                <w:bCs/>
                <w:iCs/>
              </w:rPr>
              <w:t xml:space="preserve">Formats are Changed </w:t>
            </w:r>
          </w:p>
        </w:tc>
        <w:tc>
          <w:tcPr>
            <w:tcW w:w="1304" w:type="dxa"/>
          </w:tcPr>
          <w:p w:rsidR="007D031F" w:rsidRPr="007D031F" w:rsidRDefault="007D031F" w:rsidP="007D031F">
            <w:pPr>
              <w:jc w:val="center"/>
              <w:rPr>
                <w:color w:val="000000" w:themeColor="text1"/>
              </w:rPr>
            </w:pPr>
            <w:r w:rsidRPr="007D031F">
              <w:rPr>
                <w:color w:val="000000" w:themeColor="text1"/>
              </w:rPr>
              <w:t>---</w:t>
            </w:r>
          </w:p>
        </w:tc>
      </w:tr>
      <w:tr w:rsidR="007D031F" w:rsidRPr="00B00137" w:rsidTr="00BE76E8">
        <w:trPr>
          <w:trHeight w:val="432"/>
        </w:trPr>
        <w:tc>
          <w:tcPr>
            <w:tcW w:w="1134" w:type="dxa"/>
          </w:tcPr>
          <w:p w:rsidR="007D031F" w:rsidRPr="007D031F" w:rsidRDefault="007D031F" w:rsidP="007D031F">
            <w:pPr>
              <w:jc w:val="center"/>
              <w:rPr>
                <w:color w:val="000000" w:themeColor="text1"/>
              </w:rPr>
            </w:pPr>
            <w:r w:rsidRPr="007D031F">
              <w:rPr>
                <w:color w:val="000000" w:themeColor="text1"/>
              </w:rPr>
              <w:t>02</w:t>
            </w:r>
          </w:p>
        </w:tc>
        <w:tc>
          <w:tcPr>
            <w:tcW w:w="1474" w:type="dxa"/>
          </w:tcPr>
          <w:p w:rsidR="007D031F" w:rsidRPr="007D031F" w:rsidRDefault="007D031F" w:rsidP="007D031F">
            <w:pPr>
              <w:pStyle w:val="BodyText2"/>
              <w:spacing w:line="240" w:lineRule="auto"/>
              <w:jc w:val="center"/>
              <w:rPr>
                <w:bCs/>
                <w:iCs/>
              </w:rPr>
            </w:pPr>
            <w:r w:rsidRPr="007D031F">
              <w:rPr>
                <w:bCs/>
                <w:iCs/>
              </w:rPr>
              <w:t>01.04.2014</w:t>
            </w:r>
          </w:p>
        </w:tc>
        <w:tc>
          <w:tcPr>
            <w:tcW w:w="6236" w:type="dxa"/>
            <w:vAlign w:val="center"/>
          </w:tcPr>
          <w:p w:rsidR="007D031F" w:rsidRPr="007D031F" w:rsidRDefault="007D031F" w:rsidP="00D728AD">
            <w:pPr>
              <w:pStyle w:val="BodyText2"/>
              <w:numPr>
                <w:ilvl w:val="0"/>
                <w:numId w:val="2"/>
              </w:numPr>
              <w:spacing w:after="0" w:line="276" w:lineRule="auto"/>
              <w:ind w:left="331" w:hanging="342"/>
              <w:jc w:val="both"/>
              <w:rPr>
                <w:bCs/>
                <w:iCs/>
              </w:rPr>
            </w:pPr>
            <w:r w:rsidRPr="007D031F">
              <w:rPr>
                <w:bCs/>
                <w:iCs/>
              </w:rPr>
              <w:t>Procedure explained with more clarity</w:t>
            </w:r>
            <w:r>
              <w:rPr>
                <w:bCs/>
                <w:iCs/>
              </w:rPr>
              <w:t>.</w:t>
            </w:r>
          </w:p>
          <w:p w:rsidR="007D031F" w:rsidRPr="007D031F" w:rsidRDefault="007D031F" w:rsidP="00D728AD">
            <w:pPr>
              <w:pStyle w:val="BodyText2"/>
              <w:numPr>
                <w:ilvl w:val="0"/>
                <w:numId w:val="2"/>
              </w:numPr>
              <w:spacing w:after="0" w:line="276" w:lineRule="auto"/>
              <w:ind w:left="331" w:hanging="342"/>
              <w:jc w:val="both"/>
              <w:rPr>
                <w:bCs/>
                <w:iCs/>
              </w:rPr>
            </w:pPr>
            <w:r w:rsidRPr="007D031F">
              <w:rPr>
                <w:bCs/>
                <w:iCs/>
              </w:rPr>
              <w:t>Deleted the procedure for Issuing &amp;Dispensing of RM</w:t>
            </w:r>
            <w:r>
              <w:rPr>
                <w:bCs/>
                <w:iCs/>
              </w:rPr>
              <w:t>.</w:t>
            </w:r>
          </w:p>
        </w:tc>
        <w:tc>
          <w:tcPr>
            <w:tcW w:w="1304" w:type="dxa"/>
          </w:tcPr>
          <w:p w:rsidR="007D031F" w:rsidRPr="007D031F" w:rsidRDefault="007D031F" w:rsidP="007D031F">
            <w:pPr>
              <w:jc w:val="center"/>
              <w:rPr>
                <w:color w:val="000000" w:themeColor="text1"/>
              </w:rPr>
            </w:pPr>
            <w:r w:rsidRPr="007D031F">
              <w:rPr>
                <w:color w:val="000000" w:themeColor="text1"/>
              </w:rPr>
              <w:t>---</w:t>
            </w:r>
          </w:p>
        </w:tc>
      </w:tr>
      <w:tr w:rsidR="007D031F" w:rsidRPr="00B00137" w:rsidTr="00BE76E8">
        <w:trPr>
          <w:trHeight w:val="374"/>
        </w:trPr>
        <w:tc>
          <w:tcPr>
            <w:tcW w:w="1134" w:type="dxa"/>
          </w:tcPr>
          <w:p w:rsidR="007D031F" w:rsidRPr="007D031F" w:rsidRDefault="007D031F" w:rsidP="007D031F">
            <w:pPr>
              <w:jc w:val="center"/>
              <w:rPr>
                <w:color w:val="000000" w:themeColor="text1"/>
              </w:rPr>
            </w:pPr>
            <w:r w:rsidRPr="007D031F">
              <w:rPr>
                <w:color w:val="000000" w:themeColor="text1"/>
              </w:rPr>
              <w:t>03</w:t>
            </w:r>
          </w:p>
        </w:tc>
        <w:tc>
          <w:tcPr>
            <w:tcW w:w="1474" w:type="dxa"/>
          </w:tcPr>
          <w:p w:rsidR="007D031F" w:rsidRPr="007D031F" w:rsidRDefault="007D031F" w:rsidP="007D031F">
            <w:pPr>
              <w:pStyle w:val="BodyText2"/>
              <w:spacing w:line="240" w:lineRule="auto"/>
              <w:jc w:val="center"/>
              <w:rPr>
                <w:bCs/>
                <w:iCs/>
              </w:rPr>
            </w:pPr>
            <w:r w:rsidRPr="007D031F">
              <w:rPr>
                <w:bCs/>
                <w:iCs/>
              </w:rPr>
              <w:t>20.07.2014</w:t>
            </w:r>
          </w:p>
        </w:tc>
        <w:tc>
          <w:tcPr>
            <w:tcW w:w="6236" w:type="dxa"/>
            <w:vAlign w:val="center"/>
          </w:tcPr>
          <w:p w:rsidR="007D031F" w:rsidRPr="007D031F" w:rsidRDefault="007D031F" w:rsidP="00D728AD">
            <w:pPr>
              <w:pStyle w:val="BodyText2"/>
              <w:numPr>
                <w:ilvl w:val="0"/>
                <w:numId w:val="3"/>
              </w:numPr>
              <w:spacing w:after="0" w:line="276" w:lineRule="auto"/>
              <w:ind w:left="331" w:hanging="342"/>
              <w:jc w:val="both"/>
              <w:rPr>
                <w:bCs/>
                <w:iCs/>
              </w:rPr>
            </w:pPr>
            <w:r w:rsidRPr="007D031F">
              <w:rPr>
                <w:bCs/>
                <w:iCs/>
              </w:rPr>
              <w:t>FIFO issuing explained</w:t>
            </w:r>
            <w:r>
              <w:rPr>
                <w:bCs/>
                <w:iCs/>
              </w:rPr>
              <w:t>.</w:t>
            </w:r>
          </w:p>
          <w:p w:rsidR="007D031F" w:rsidRPr="007D031F" w:rsidRDefault="007D031F" w:rsidP="00D728AD">
            <w:pPr>
              <w:pStyle w:val="BodyText2"/>
              <w:numPr>
                <w:ilvl w:val="0"/>
                <w:numId w:val="3"/>
              </w:numPr>
              <w:spacing w:after="0" w:line="276" w:lineRule="auto"/>
              <w:ind w:left="331" w:hanging="342"/>
              <w:jc w:val="both"/>
              <w:rPr>
                <w:bCs/>
                <w:iCs/>
              </w:rPr>
            </w:pPr>
            <w:r w:rsidRPr="007D031F">
              <w:rPr>
                <w:bCs/>
                <w:iCs/>
              </w:rPr>
              <w:t>Typo graphic error in loose Qty rectified</w:t>
            </w:r>
            <w:r>
              <w:rPr>
                <w:bCs/>
                <w:iCs/>
              </w:rPr>
              <w:t>.</w:t>
            </w:r>
          </w:p>
          <w:p w:rsidR="007D031F" w:rsidRPr="007D031F" w:rsidRDefault="007D031F" w:rsidP="00D728AD">
            <w:pPr>
              <w:pStyle w:val="BodyText2"/>
              <w:numPr>
                <w:ilvl w:val="0"/>
                <w:numId w:val="3"/>
              </w:numPr>
              <w:spacing w:after="0" w:line="276" w:lineRule="auto"/>
              <w:ind w:left="331" w:hanging="342"/>
              <w:jc w:val="both"/>
              <w:rPr>
                <w:bCs/>
                <w:iCs/>
              </w:rPr>
            </w:pPr>
            <w:r w:rsidRPr="007D031F">
              <w:rPr>
                <w:bCs/>
                <w:iCs/>
              </w:rPr>
              <w:t>Dispensing format No included</w:t>
            </w:r>
            <w:r>
              <w:rPr>
                <w:bCs/>
                <w:iCs/>
              </w:rPr>
              <w:t>.</w:t>
            </w:r>
          </w:p>
        </w:tc>
        <w:tc>
          <w:tcPr>
            <w:tcW w:w="1304" w:type="dxa"/>
          </w:tcPr>
          <w:p w:rsidR="007D031F" w:rsidRPr="007D031F" w:rsidRDefault="007D031F" w:rsidP="007D031F">
            <w:pPr>
              <w:jc w:val="center"/>
              <w:rPr>
                <w:color w:val="000000" w:themeColor="text1"/>
              </w:rPr>
            </w:pPr>
            <w:r w:rsidRPr="007D031F">
              <w:rPr>
                <w:color w:val="000000" w:themeColor="text1"/>
              </w:rPr>
              <w:t>---</w:t>
            </w:r>
          </w:p>
        </w:tc>
      </w:tr>
      <w:tr w:rsidR="007D031F" w:rsidRPr="00B00137" w:rsidTr="00BE76E8">
        <w:trPr>
          <w:trHeight w:val="374"/>
        </w:trPr>
        <w:tc>
          <w:tcPr>
            <w:tcW w:w="1134" w:type="dxa"/>
          </w:tcPr>
          <w:p w:rsidR="007D031F" w:rsidRPr="007D031F" w:rsidRDefault="007D031F" w:rsidP="007D031F">
            <w:pPr>
              <w:jc w:val="center"/>
              <w:rPr>
                <w:color w:val="000000" w:themeColor="text1"/>
              </w:rPr>
            </w:pPr>
            <w:r w:rsidRPr="007D031F">
              <w:rPr>
                <w:color w:val="000000" w:themeColor="text1"/>
              </w:rPr>
              <w:t>04</w:t>
            </w:r>
          </w:p>
        </w:tc>
        <w:tc>
          <w:tcPr>
            <w:tcW w:w="1474" w:type="dxa"/>
          </w:tcPr>
          <w:p w:rsidR="007D031F" w:rsidRPr="007D031F" w:rsidRDefault="007D031F" w:rsidP="007D031F">
            <w:pPr>
              <w:pStyle w:val="BodyText2"/>
              <w:spacing w:line="240" w:lineRule="auto"/>
              <w:jc w:val="center"/>
              <w:rPr>
                <w:bCs/>
                <w:iCs/>
              </w:rPr>
            </w:pPr>
            <w:r w:rsidRPr="007D031F">
              <w:rPr>
                <w:bCs/>
                <w:iCs/>
              </w:rPr>
              <w:t>10.05.2016</w:t>
            </w:r>
          </w:p>
        </w:tc>
        <w:tc>
          <w:tcPr>
            <w:tcW w:w="6236" w:type="dxa"/>
            <w:vAlign w:val="center"/>
          </w:tcPr>
          <w:p w:rsidR="007D031F" w:rsidRPr="007D031F" w:rsidRDefault="007D031F" w:rsidP="00D728AD">
            <w:pPr>
              <w:pStyle w:val="BodyText2"/>
              <w:numPr>
                <w:ilvl w:val="0"/>
                <w:numId w:val="4"/>
              </w:numPr>
              <w:spacing w:after="0" w:line="276" w:lineRule="auto"/>
              <w:ind w:left="331" w:hanging="342"/>
              <w:jc w:val="both"/>
              <w:rPr>
                <w:bCs/>
                <w:iCs/>
              </w:rPr>
            </w:pPr>
            <w:r w:rsidRPr="007D031F">
              <w:rPr>
                <w:bCs/>
                <w:iCs/>
              </w:rPr>
              <w:t>SOP revised as per SOP for SOP.</w:t>
            </w:r>
          </w:p>
          <w:p w:rsidR="007D031F" w:rsidRPr="007D031F" w:rsidRDefault="007D031F" w:rsidP="00D728AD">
            <w:pPr>
              <w:pStyle w:val="BodyText2"/>
              <w:numPr>
                <w:ilvl w:val="0"/>
                <w:numId w:val="4"/>
              </w:numPr>
              <w:spacing w:after="0" w:line="276" w:lineRule="auto"/>
              <w:ind w:left="331" w:hanging="342"/>
              <w:jc w:val="both"/>
              <w:rPr>
                <w:bCs/>
                <w:iCs/>
              </w:rPr>
            </w:pPr>
            <w:r w:rsidRPr="007D031F">
              <w:rPr>
                <w:bCs/>
                <w:iCs/>
              </w:rPr>
              <w:t>SOP’s “Procedure for transferring the materials from Warehouse to Production”, “Procedure for issuing and dispensing of raw materials” merged in this SOP.</w:t>
            </w:r>
          </w:p>
          <w:p w:rsidR="007D031F" w:rsidRPr="007D031F" w:rsidRDefault="007D031F" w:rsidP="00D728AD">
            <w:pPr>
              <w:pStyle w:val="BodyText2"/>
              <w:numPr>
                <w:ilvl w:val="0"/>
                <w:numId w:val="4"/>
              </w:numPr>
              <w:spacing w:after="0" w:line="276" w:lineRule="auto"/>
              <w:ind w:left="331" w:hanging="342"/>
              <w:jc w:val="both"/>
              <w:rPr>
                <w:bCs/>
                <w:iCs/>
              </w:rPr>
            </w:pPr>
            <w:r w:rsidRPr="007D031F">
              <w:rPr>
                <w:bCs/>
                <w:iCs/>
              </w:rPr>
              <w:t>Title changed from “Procedure for issuing and dispensing of raw materials” to “Dispensing of materials”.</w:t>
            </w:r>
          </w:p>
          <w:p w:rsidR="007D031F" w:rsidRPr="007D031F" w:rsidRDefault="007D031F" w:rsidP="00D728AD">
            <w:pPr>
              <w:pStyle w:val="BodyText2"/>
              <w:numPr>
                <w:ilvl w:val="0"/>
                <w:numId w:val="4"/>
              </w:numPr>
              <w:spacing w:after="0" w:line="276" w:lineRule="auto"/>
              <w:ind w:left="331" w:hanging="342"/>
              <w:jc w:val="both"/>
              <w:rPr>
                <w:bCs/>
                <w:iCs/>
              </w:rPr>
            </w:pPr>
            <w:r w:rsidRPr="007D031F">
              <w:rPr>
                <w:bCs/>
                <w:iCs/>
              </w:rPr>
              <w:t xml:space="preserve">The name “Store” changed to “Warehouse”. </w:t>
            </w:r>
          </w:p>
        </w:tc>
        <w:tc>
          <w:tcPr>
            <w:tcW w:w="1304" w:type="dxa"/>
          </w:tcPr>
          <w:p w:rsidR="007D031F" w:rsidRPr="007D031F" w:rsidRDefault="007D031F" w:rsidP="007D031F">
            <w:pPr>
              <w:jc w:val="center"/>
              <w:rPr>
                <w:bCs/>
                <w:color w:val="000000" w:themeColor="text1"/>
              </w:rPr>
            </w:pPr>
            <w:r>
              <w:rPr>
                <w:bCs/>
                <w:color w:val="000000" w:themeColor="text1"/>
              </w:rPr>
              <w:t>---</w:t>
            </w:r>
          </w:p>
        </w:tc>
      </w:tr>
      <w:tr w:rsidR="007D031F" w:rsidRPr="00B00137" w:rsidTr="00BE76E8">
        <w:trPr>
          <w:trHeight w:val="620"/>
        </w:trPr>
        <w:tc>
          <w:tcPr>
            <w:tcW w:w="1134" w:type="dxa"/>
          </w:tcPr>
          <w:p w:rsidR="007D031F" w:rsidRPr="007D031F" w:rsidRDefault="007D031F" w:rsidP="007D031F">
            <w:pPr>
              <w:jc w:val="center"/>
              <w:rPr>
                <w:color w:val="000000" w:themeColor="text1"/>
              </w:rPr>
            </w:pPr>
            <w:r>
              <w:rPr>
                <w:color w:val="000000" w:themeColor="text1"/>
              </w:rPr>
              <w:t>05</w:t>
            </w:r>
          </w:p>
        </w:tc>
        <w:tc>
          <w:tcPr>
            <w:tcW w:w="1474" w:type="dxa"/>
            <w:vAlign w:val="center"/>
          </w:tcPr>
          <w:p w:rsidR="007D031F" w:rsidRPr="007D031F" w:rsidRDefault="007D031F" w:rsidP="007D031F">
            <w:pPr>
              <w:pStyle w:val="BodyText2"/>
              <w:spacing w:line="240" w:lineRule="auto"/>
              <w:jc w:val="center"/>
              <w:rPr>
                <w:bCs/>
                <w:iCs/>
              </w:rPr>
            </w:pPr>
            <w:r w:rsidRPr="007D031F">
              <w:rPr>
                <w:bCs/>
                <w:iCs/>
              </w:rPr>
              <w:t>01.09.2016</w:t>
            </w:r>
          </w:p>
        </w:tc>
        <w:tc>
          <w:tcPr>
            <w:tcW w:w="6236" w:type="dxa"/>
            <w:vAlign w:val="center"/>
          </w:tcPr>
          <w:p w:rsidR="007D031F" w:rsidRPr="007D031F" w:rsidRDefault="007D031F" w:rsidP="00C2673F">
            <w:pPr>
              <w:pStyle w:val="BodyText2"/>
              <w:spacing w:line="240" w:lineRule="auto"/>
              <w:rPr>
                <w:bCs/>
                <w:iCs/>
              </w:rPr>
            </w:pPr>
            <w:r w:rsidRPr="007D031F">
              <w:rPr>
                <w:bCs/>
                <w:iCs/>
              </w:rPr>
              <w:t>Utensils cleaning register incorporated.</w:t>
            </w:r>
          </w:p>
        </w:tc>
        <w:tc>
          <w:tcPr>
            <w:tcW w:w="1304" w:type="dxa"/>
          </w:tcPr>
          <w:p w:rsidR="007D031F" w:rsidRPr="007D031F" w:rsidRDefault="007D031F" w:rsidP="007D031F">
            <w:pPr>
              <w:jc w:val="center"/>
              <w:rPr>
                <w:bCs/>
                <w:color w:val="000000" w:themeColor="text1"/>
              </w:rPr>
            </w:pPr>
            <w:r>
              <w:rPr>
                <w:bCs/>
                <w:color w:val="000000" w:themeColor="text1"/>
              </w:rPr>
              <w:t>---</w:t>
            </w:r>
          </w:p>
        </w:tc>
      </w:tr>
      <w:tr w:rsidR="007D031F" w:rsidRPr="00B00137" w:rsidTr="00BE76E8">
        <w:trPr>
          <w:trHeight w:val="374"/>
        </w:trPr>
        <w:tc>
          <w:tcPr>
            <w:tcW w:w="1134" w:type="dxa"/>
          </w:tcPr>
          <w:p w:rsidR="007D031F" w:rsidRPr="007D031F" w:rsidRDefault="007D031F" w:rsidP="005C68B7">
            <w:pPr>
              <w:jc w:val="center"/>
              <w:rPr>
                <w:color w:val="000000" w:themeColor="text1"/>
              </w:rPr>
            </w:pPr>
            <w:r>
              <w:rPr>
                <w:color w:val="000000" w:themeColor="text1"/>
              </w:rPr>
              <w:t>06</w:t>
            </w:r>
          </w:p>
        </w:tc>
        <w:tc>
          <w:tcPr>
            <w:tcW w:w="1474" w:type="dxa"/>
          </w:tcPr>
          <w:p w:rsidR="007D031F" w:rsidRPr="007D031F" w:rsidRDefault="007D031F" w:rsidP="005C68B7">
            <w:pPr>
              <w:pStyle w:val="BodyText2"/>
              <w:spacing w:after="0" w:line="240" w:lineRule="auto"/>
              <w:jc w:val="center"/>
              <w:rPr>
                <w:bCs/>
                <w:iCs/>
              </w:rPr>
            </w:pPr>
            <w:r w:rsidRPr="007D031F">
              <w:rPr>
                <w:bCs/>
                <w:iCs/>
              </w:rPr>
              <w:t>01.01.2017</w:t>
            </w:r>
          </w:p>
        </w:tc>
        <w:tc>
          <w:tcPr>
            <w:tcW w:w="6236" w:type="dxa"/>
            <w:vAlign w:val="center"/>
          </w:tcPr>
          <w:p w:rsidR="007256F6" w:rsidRPr="007D031F" w:rsidRDefault="007256F6" w:rsidP="00D728AD">
            <w:pPr>
              <w:pStyle w:val="BodyText2"/>
              <w:numPr>
                <w:ilvl w:val="0"/>
                <w:numId w:val="5"/>
              </w:numPr>
              <w:spacing w:after="0" w:line="276" w:lineRule="auto"/>
              <w:ind w:left="331" w:hanging="342"/>
              <w:jc w:val="both"/>
              <w:rPr>
                <w:bCs/>
                <w:iCs/>
              </w:rPr>
            </w:pPr>
            <w:r w:rsidRPr="007D031F">
              <w:rPr>
                <w:bCs/>
                <w:iCs/>
              </w:rPr>
              <w:t>SOP format changed make in line with SOP-QA-001-04</w:t>
            </w:r>
          </w:p>
          <w:p w:rsidR="007D031F" w:rsidRDefault="007D031F" w:rsidP="00D728AD">
            <w:pPr>
              <w:pStyle w:val="BodyText2"/>
              <w:numPr>
                <w:ilvl w:val="0"/>
                <w:numId w:val="5"/>
              </w:numPr>
              <w:spacing w:after="0" w:line="276" w:lineRule="auto"/>
              <w:ind w:left="331" w:hanging="342"/>
              <w:jc w:val="both"/>
              <w:rPr>
                <w:bCs/>
                <w:iCs/>
              </w:rPr>
            </w:pPr>
            <w:r w:rsidRPr="007D031F">
              <w:rPr>
                <w:bCs/>
                <w:iCs/>
              </w:rPr>
              <w:t xml:space="preserve">Dispensing Room Cleaning procedures </w:t>
            </w:r>
            <w:r w:rsidR="007256F6">
              <w:rPr>
                <w:bCs/>
                <w:iCs/>
              </w:rPr>
              <w:t>form</w:t>
            </w:r>
            <w:r w:rsidRPr="007D031F">
              <w:rPr>
                <w:bCs/>
                <w:iCs/>
              </w:rPr>
              <w:t xml:space="preserve"> included in this SOP</w:t>
            </w:r>
            <w:r w:rsidR="007256F6">
              <w:rPr>
                <w:bCs/>
                <w:iCs/>
              </w:rPr>
              <w:t xml:space="preserve"> from ST-00</w:t>
            </w:r>
            <w:r w:rsidR="00F62E9D">
              <w:rPr>
                <w:bCs/>
                <w:iCs/>
              </w:rPr>
              <w:t>1 and also title changed.</w:t>
            </w:r>
          </w:p>
          <w:p w:rsidR="00B26E63" w:rsidRDefault="00B26E63" w:rsidP="00D728AD">
            <w:pPr>
              <w:pStyle w:val="BodyText2"/>
              <w:numPr>
                <w:ilvl w:val="0"/>
                <w:numId w:val="5"/>
              </w:numPr>
              <w:spacing w:after="0" w:line="276" w:lineRule="auto"/>
              <w:ind w:left="331" w:hanging="342"/>
              <w:jc w:val="both"/>
              <w:rPr>
                <w:bCs/>
                <w:iCs/>
              </w:rPr>
            </w:pPr>
            <w:r>
              <w:rPr>
                <w:bCs/>
                <w:iCs/>
              </w:rPr>
              <w:t>Cylinders issue procedure included.</w:t>
            </w:r>
          </w:p>
          <w:p w:rsidR="007D031F" w:rsidRPr="007D031F" w:rsidRDefault="007D031F" w:rsidP="00D728AD">
            <w:pPr>
              <w:pStyle w:val="BodyText2"/>
              <w:numPr>
                <w:ilvl w:val="0"/>
                <w:numId w:val="5"/>
              </w:numPr>
              <w:spacing w:after="0" w:line="276" w:lineRule="auto"/>
              <w:ind w:left="331" w:hanging="342"/>
              <w:jc w:val="both"/>
              <w:rPr>
                <w:bCs/>
                <w:iCs/>
              </w:rPr>
            </w:pPr>
            <w:r w:rsidRPr="007D031F">
              <w:rPr>
                <w:bCs/>
                <w:iCs/>
              </w:rPr>
              <w:t xml:space="preserve">Hose pipe cleaning </w:t>
            </w:r>
            <w:r w:rsidR="007256F6">
              <w:rPr>
                <w:bCs/>
                <w:iCs/>
              </w:rPr>
              <w:t>l</w:t>
            </w:r>
            <w:r w:rsidRPr="007D031F">
              <w:rPr>
                <w:bCs/>
                <w:iCs/>
              </w:rPr>
              <w:t xml:space="preserve">og incorporated. </w:t>
            </w:r>
          </w:p>
          <w:p w:rsidR="007D031F" w:rsidRDefault="007D031F" w:rsidP="00D728AD">
            <w:pPr>
              <w:pStyle w:val="BodyText2"/>
              <w:numPr>
                <w:ilvl w:val="0"/>
                <w:numId w:val="5"/>
              </w:numPr>
              <w:spacing w:after="0" w:line="276" w:lineRule="auto"/>
              <w:ind w:left="331" w:hanging="342"/>
              <w:jc w:val="both"/>
              <w:rPr>
                <w:bCs/>
                <w:iCs/>
              </w:rPr>
            </w:pPr>
            <w:r w:rsidRPr="007D031F">
              <w:rPr>
                <w:bCs/>
                <w:iCs/>
              </w:rPr>
              <w:t>Department code changed to warehouse i.e. WH.</w:t>
            </w:r>
          </w:p>
          <w:p w:rsidR="00EC5E26" w:rsidRDefault="00EC5E26" w:rsidP="00D728AD">
            <w:pPr>
              <w:pStyle w:val="BodyText2"/>
              <w:numPr>
                <w:ilvl w:val="0"/>
                <w:numId w:val="5"/>
              </w:numPr>
              <w:spacing w:after="0" w:line="276" w:lineRule="auto"/>
              <w:ind w:left="331" w:hanging="342"/>
              <w:jc w:val="both"/>
              <w:rPr>
                <w:bCs/>
                <w:iCs/>
              </w:rPr>
            </w:pPr>
            <w:r>
              <w:rPr>
                <w:bCs/>
                <w:iCs/>
              </w:rPr>
              <w:t>Loose container label contents were modified.</w:t>
            </w:r>
          </w:p>
          <w:p w:rsidR="002406AA" w:rsidRDefault="002406AA" w:rsidP="00D728AD">
            <w:pPr>
              <w:pStyle w:val="BodyText2"/>
              <w:numPr>
                <w:ilvl w:val="0"/>
                <w:numId w:val="5"/>
              </w:numPr>
              <w:spacing w:after="0" w:line="276" w:lineRule="auto"/>
              <w:ind w:left="331" w:hanging="342"/>
              <w:jc w:val="both"/>
              <w:rPr>
                <w:bCs/>
                <w:iCs/>
              </w:rPr>
            </w:pPr>
            <w:r>
              <w:rPr>
                <w:bCs/>
                <w:iCs/>
              </w:rPr>
              <w:t>Material issue record contents were modified.</w:t>
            </w:r>
          </w:p>
          <w:p w:rsidR="009540F0" w:rsidRDefault="009540F0" w:rsidP="00D728AD">
            <w:pPr>
              <w:pStyle w:val="BodyText2"/>
              <w:numPr>
                <w:ilvl w:val="0"/>
                <w:numId w:val="5"/>
              </w:numPr>
              <w:spacing w:after="0" w:line="276" w:lineRule="auto"/>
              <w:ind w:left="331" w:hanging="342"/>
              <w:jc w:val="both"/>
              <w:rPr>
                <w:bCs/>
                <w:iCs/>
              </w:rPr>
            </w:pPr>
            <w:r w:rsidRPr="009540F0">
              <w:rPr>
                <w:bCs/>
                <w:iCs/>
              </w:rPr>
              <w:t xml:space="preserve">Raw Material </w:t>
            </w:r>
            <w:r>
              <w:rPr>
                <w:bCs/>
                <w:iCs/>
              </w:rPr>
              <w:t>i</w:t>
            </w:r>
            <w:r w:rsidRPr="009540F0">
              <w:rPr>
                <w:bCs/>
                <w:iCs/>
              </w:rPr>
              <w:t xml:space="preserve">ndent </w:t>
            </w:r>
            <w:r>
              <w:rPr>
                <w:bCs/>
                <w:iCs/>
              </w:rPr>
              <w:t>c</w:t>
            </w:r>
            <w:r w:rsidRPr="009540F0">
              <w:rPr>
                <w:bCs/>
                <w:iCs/>
              </w:rPr>
              <w:t xml:space="preserve">um </w:t>
            </w:r>
            <w:r>
              <w:rPr>
                <w:bCs/>
                <w:iCs/>
              </w:rPr>
              <w:t>i</w:t>
            </w:r>
            <w:r w:rsidRPr="009540F0">
              <w:rPr>
                <w:bCs/>
                <w:iCs/>
              </w:rPr>
              <w:t>s</w:t>
            </w:r>
            <w:r>
              <w:rPr>
                <w:bCs/>
                <w:iCs/>
              </w:rPr>
              <w:t>s</w:t>
            </w:r>
            <w:r w:rsidRPr="009540F0">
              <w:rPr>
                <w:bCs/>
                <w:iCs/>
              </w:rPr>
              <w:t xml:space="preserve">ue </w:t>
            </w:r>
            <w:r>
              <w:rPr>
                <w:bCs/>
                <w:iCs/>
              </w:rPr>
              <w:t>s</w:t>
            </w:r>
            <w:r w:rsidRPr="009540F0">
              <w:rPr>
                <w:bCs/>
                <w:iCs/>
              </w:rPr>
              <w:t>lip</w:t>
            </w:r>
            <w:r>
              <w:rPr>
                <w:bCs/>
                <w:iCs/>
              </w:rPr>
              <w:t xml:space="preserve"> contents were modified.</w:t>
            </w:r>
          </w:p>
          <w:p w:rsidR="00481F97" w:rsidRPr="007D031F" w:rsidRDefault="00481F97" w:rsidP="00D728AD">
            <w:pPr>
              <w:pStyle w:val="BodyText2"/>
              <w:numPr>
                <w:ilvl w:val="0"/>
                <w:numId w:val="5"/>
              </w:numPr>
              <w:spacing w:after="0" w:line="276" w:lineRule="auto"/>
              <w:ind w:left="331" w:hanging="342"/>
              <w:jc w:val="both"/>
              <w:rPr>
                <w:bCs/>
                <w:iCs/>
              </w:rPr>
            </w:pPr>
            <w:r>
              <w:rPr>
                <w:bCs/>
                <w:iCs/>
              </w:rPr>
              <w:t>Altogether procedure has been rephrased for better clarity.</w:t>
            </w:r>
          </w:p>
        </w:tc>
        <w:tc>
          <w:tcPr>
            <w:tcW w:w="1304" w:type="dxa"/>
          </w:tcPr>
          <w:p w:rsidR="007D031F" w:rsidRPr="007D031F" w:rsidRDefault="00B17DFB" w:rsidP="007D031F">
            <w:pPr>
              <w:jc w:val="center"/>
              <w:rPr>
                <w:bCs/>
                <w:color w:val="000000" w:themeColor="text1"/>
              </w:rPr>
            </w:pPr>
            <w:r>
              <w:rPr>
                <w:bCs/>
                <w:color w:val="000000" w:themeColor="text1"/>
              </w:rPr>
              <w:t>WH-CRF-</w:t>
            </w:r>
            <w:r w:rsidR="00C064DF">
              <w:rPr>
                <w:bCs/>
                <w:color w:val="000000" w:themeColor="text1"/>
              </w:rPr>
              <w:t>004/16</w:t>
            </w:r>
          </w:p>
        </w:tc>
      </w:tr>
      <w:tr w:rsidR="00BE76E8" w:rsidRPr="00B00137" w:rsidTr="00BE76E8">
        <w:trPr>
          <w:trHeight w:val="374"/>
        </w:trPr>
        <w:tc>
          <w:tcPr>
            <w:tcW w:w="1134" w:type="dxa"/>
          </w:tcPr>
          <w:p w:rsidR="00BE76E8" w:rsidRDefault="00BE76E8" w:rsidP="005C68B7">
            <w:pPr>
              <w:jc w:val="center"/>
              <w:rPr>
                <w:color w:val="000000" w:themeColor="text1"/>
              </w:rPr>
            </w:pPr>
            <w:r>
              <w:rPr>
                <w:color w:val="000000" w:themeColor="text1"/>
              </w:rPr>
              <w:lastRenderedPageBreak/>
              <w:t>07</w:t>
            </w:r>
          </w:p>
        </w:tc>
        <w:tc>
          <w:tcPr>
            <w:tcW w:w="1474" w:type="dxa"/>
          </w:tcPr>
          <w:p w:rsidR="00BE76E8" w:rsidRPr="007D031F" w:rsidRDefault="00BE76E8" w:rsidP="005C68B7">
            <w:pPr>
              <w:pStyle w:val="BodyText2"/>
              <w:spacing w:after="0" w:line="240" w:lineRule="auto"/>
              <w:jc w:val="center"/>
              <w:rPr>
                <w:bCs/>
                <w:iCs/>
              </w:rPr>
            </w:pPr>
            <w:r>
              <w:rPr>
                <w:bCs/>
                <w:iCs/>
              </w:rPr>
              <w:t>01.01.2018</w:t>
            </w:r>
          </w:p>
        </w:tc>
        <w:tc>
          <w:tcPr>
            <w:tcW w:w="6236" w:type="dxa"/>
            <w:vAlign w:val="center"/>
          </w:tcPr>
          <w:p w:rsidR="00BE76E8" w:rsidRDefault="00BE76E8" w:rsidP="00D728AD">
            <w:pPr>
              <w:pStyle w:val="BodyText2"/>
              <w:numPr>
                <w:ilvl w:val="0"/>
                <w:numId w:val="6"/>
              </w:numPr>
              <w:spacing w:after="0" w:line="276" w:lineRule="auto"/>
              <w:ind w:left="349"/>
              <w:jc w:val="both"/>
              <w:rPr>
                <w:bCs/>
                <w:iCs/>
              </w:rPr>
            </w:pPr>
            <w:r w:rsidRPr="007D031F">
              <w:rPr>
                <w:bCs/>
                <w:iCs/>
              </w:rPr>
              <w:t>SOP format changed</w:t>
            </w:r>
            <w:r>
              <w:rPr>
                <w:bCs/>
                <w:iCs/>
              </w:rPr>
              <w:t xml:space="preserve"> make in line with SOP-QA-001-05.</w:t>
            </w:r>
          </w:p>
          <w:p w:rsidR="00BE76E8" w:rsidRPr="00932AAA" w:rsidRDefault="005E5261" w:rsidP="00D728AD">
            <w:pPr>
              <w:pStyle w:val="BodyText2"/>
              <w:numPr>
                <w:ilvl w:val="0"/>
                <w:numId w:val="6"/>
              </w:numPr>
              <w:spacing w:after="0" w:line="276" w:lineRule="auto"/>
              <w:ind w:left="349"/>
              <w:jc w:val="both"/>
              <w:rPr>
                <w:bCs/>
                <w:iCs/>
              </w:rPr>
            </w:pPr>
            <w:r>
              <w:rPr>
                <w:bCs/>
                <w:iCs/>
              </w:rPr>
              <w:t>Cleaning accessories label format</w:t>
            </w:r>
            <w:r w:rsidR="0060758A">
              <w:rPr>
                <w:bCs/>
                <w:iCs/>
              </w:rPr>
              <w:t>, Cleaning Record</w:t>
            </w:r>
            <w:r w:rsidR="00932AAA">
              <w:rPr>
                <w:bCs/>
                <w:iCs/>
              </w:rPr>
              <w:t xml:space="preserve"> and cleaning procedure</w:t>
            </w:r>
            <w:r>
              <w:rPr>
                <w:bCs/>
                <w:iCs/>
              </w:rPr>
              <w:t xml:space="preserve"> was removed and include in QA SOP number SOP-QA-037.</w:t>
            </w:r>
          </w:p>
        </w:tc>
        <w:tc>
          <w:tcPr>
            <w:tcW w:w="1304" w:type="dxa"/>
          </w:tcPr>
          <w:p w:rsidR="00BE76E8" w:rsidRDefault="00BE76E8" w:rsidP="007D031F">
            <w:pPr>
              <w:jc w:val="center"/>
              <w:rPr>
                <w:bCs/>
                <w:color w:val="000000" w:themeColor="text1"/>
              </w:rPr>
            </w:pPr>
            <w:r>
              <w:rPr>
                <w:bCs/>
                <w:color w:val="000000" w:themeColor="text1"/>
              </w:rPr>
              <w:t>CCF/GEN/ 17034</w:t>
            </w:r>
          </w:p>
        </w:tc>
      </w:tr>
    </w:tbl>
    <w:p w:rsidR="009D6DB8" w:rsidRDefault="009D6DB8" w:rsidP="00532900">
      <w:pPr>
        <w:rPr>
          <w:color w:val="000000" w:themeColor="text1"/>
          <w:sz w:val="10"/>
        </w:rPr>
      </w:pPr>
    </w:p>
    <w:p w:rsidR="008A4A9F" w:rsidRPr="00532900" w:rsidRDefault="008A4A9F" w:rsidP="00532900">
      <w:pPr>
        <w:rPr>
          <w:color w:val="000000" w:themeColor="text1"/>
          <w:sz w:val="10"/>
        </w:rPr>
      </w:pPr>
    </w:p>
    <w:sectPr w:rsidR="008A4A9F" w:rsidRPr="00532900" w:rsidSect="00641DC7">
      <w:headerReference w:type="default" r:id="rId8"/>
      <w:footerReference w:type="default" r:id="rId9"/>
      <w:headerReference w:type="first" r:id="rId10"/>
      <w:footerReference w:type="first" r:id="rId11"/>
      <w:pgSz w:w="11909" w:h="16834" w:code="9"/>
      <w:pgMar w:top="1440" w:right="929" w:bottom="810" w:left="1440" w:header="1134" w:footer="8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C30" w:rsidRDefault="00987C30">
      <w:r>
        <w:separator/>
      </w:r>
    </w:p>
  </w:endnote>
  <w:endnote w:type="continuationSeparator" w:id="1">
    <w:p w:rsidR="00987C30" w:rsidRDefault="00987C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32900" w:rsidRPr="00E90738" w:rsidTr="0004260C">
      <w:trPr>
        <w:trHeight w:val="374"/>
      </w:trPr>
      <w:tc>
        <w:tcPr>
          <w:tcW w:w="1873" w:type="dxa"/>
          <w:vAlign w:val="center"/>
        </w:tcPr>
        <w:p w:rsidR="00532900" w:rsidRPr="0029058A" w:rsidRDefault="00532900" w:rsidP="006E21D7">
          <w:pPr>
            <w:tabs>
              <w:tab w:val="center" w:pos="4320"/>
              <w:tab w:val="right" w:pos="8640"/>
            </w:tabs>
            <w:jc w:val="center"/>
          </w:pPr>
          <w:r w:rsidRPr="0029058A">
            <w:t>Name</w:t>
          </w:r>
        </w:p>
      </w:tc>
      <w:tc>
        <w:tcPr>
          <w:tcW w:w="2652" w:type="dxa"/>
          <w:vAlign w:val="center"/>
        </w:tcPr>
        <w:p w:rsidR="00532900" w:rsidRPr="0029058A" w:rsidRDefault="008A4A9F" w:rsidP="008A4A64">
          <w:pPr>
            <w:tabs>
              <w:tab w:val="center" w:pos="4320"/>
              <w:tab w:val="right" w:pos="8640"/>
            </w:tabs>
            <w:jc w:val="center"/>
          </w:pPr>
          <w:r>
            <w:t>V.Ravikumar</w:t>
          </w:r>
        </w:p>
      </w:tc>
      <w:tc>
        <w:tcPr>
          <w:tcW w:w="2753" w:type="dxa"/>
          <w:vAlign w:val="center"/>
        </w:tcPr>
        <w:p w:rsidR="00532900" w:rsidRPr="0029058A" w:rsidRDefault="00532900" w:rsidP="00712548">
          <w:pPr>
            <w:jc w:val="center"/>
          </w:pPr>
          <w:r>
            <w:t>N</w:t>
          </w:r>
          <w:r w:rsidRPr="0029058A">
            <w:t>.</w:t>
          </w:r>
          <w:r>
            <w:t xml:space="preserve"> Rajashekhar</w:t>
          </w:r>
        </w:p>
      </w:tc>
      <w:tc>
        <w:tcPr>
          <w:tcW w:w="2874" w:type="dxa"/>
          <w:vAlign w:val="center"/>
        </w:tcPr>
        <w:p w:rsidR="00532900" w:rsidRPr="0029058A" w:rsidRDefault="00BE76E8" w:rsidP="006E21D7">
          <w:pPr>
            <w:jc w:val="center"/>
          </w:pPr>
          <w:r>
            <w:t>Ch. Mahendar Reddy</w:t>
          </w:r>
        </w:p>
      </w:tc>
    </w:tr>
    <w:tr w:rsidR="00532900" w:rsidRPr="00E90738" w:rsidTr="0004260C">
      <w:trPr>
        <w:trHeight w:val="374"/>
      </w:trPr>
      <w:tc>
        <w:tcPr>
          <w:tcW w:w="1873" w:type="dxa"/>
          <w:vAlign w:val="center"/>
        </w:tcPr>
        <w:p w:rsidR="00532900" w:rsidRPr="0029058A" w:rsidRDefault="00532900" w:rsidP="006E21D7">
          <w:pPr>
            <w:jc w:val="center"/>
          </w:pPr>
          <w:r w:rsidRPr="0029058A">
            <w:t>Department</w:t>
          </w:r>
        </w:p>
      </w:tc>
      <w:tc>
        <w:tcPr>
          <w:tcW w:w="2652" w:type="dxa"/>
          <w:vAlign w:val="center"/>
        </w:tcPr>
        <w:p w:rsidR="00532900" w:rsidRPr="0029058A" w:rsidRDefault="00532900" w:rsidP="00712548">
          <w:pPr>
            <w:jc w:val="center"/>
          </w:pPr>
          <w:r>
            <w:t>Warehouse</w:t>
          </w:r>
        </w:p>
      </w:tc>
      <w:tc>
        <w:tcPr>
          <w:tcW w:w="2753" w:type="dxa"/>
          <w:vAlign w:val="center"/>
        </w:tcPr>
        <w:p w:rsidR="00532900" w:rsidRPr="0029058A" w:rsidRDefault="00532900" w:rsidP="00712548">
          <w:pPr>
            <w:jc w:val="center"/>
          </w:pPr>
          <w:r>
            <w:t>Warehouse</w:t>
          </w:r>
        </w:p>
      </w:tc>
      <w:tc>
        <w:tcPr>
          <w:tcW w:w="2874" w:type="dxa"/>
          <w:vAlign w:val="center"/>
        </w:tcPr>
        <w:p w:rsidR="00532900" w:rsidRPr="0029058A" w:rsidRDefault="00532900" w:rsidP="006E21D7">
          <w:pPr>
            <w:jc w:val="center"/>
          </w:pPr>
          <w:r w:rsidRPr="0029058A">
            <w:t>Quality Assurance</w:t>
          </w:r>
        </w:p>
      </w:tc>
    </w:tr>
  </w:tbl>
  <w:p w:rsidR="005251EA" w:rsidRPr="00F12C2F" w:rsidRDefault="00F12C2F" w:rsidP="005251EA">
    <w:pPr>
      <w:pStyle w:val="Footer"/>
      <w:ind w:left="-504"/>
    </w:pPr>
    <w:r w:rsidRPr="00F12C2F">
      <w:t>QA001-FM1</w:t>
    </w:r>
    <w:r w:rsidR="008A4A64">
      <w:t>39</w:t>
    </w:r>
    <w:r w:rsidR="00BE76E8">
      <w:t>-01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C30" w:rsidRDefault="00987C30">
      <w:r>
        <w:separator/>
      </w:r>
    </w:p>
  </w:footnote>
  <w:footnote w:type="continuationSeparator" w:id="1">
    <w:p w:rsidR="00987C30" w:rsidRDefault="00987C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641DC7">
      <w:trPr>
        <w:cantSplit/>
        <w:trHeight w:val="454"/>
      </w:trPr>
      <w:tc>
        <w:tcPr>
          <w:tcW w:w="2133" w:type="dxa"/>
          <w:vMerge w:val="restart"/>
          <w:vAlign w:val="center"/>
        </w:tcPr>
        <w:p w:rsidR="0004260C" w:rsidRPr="007D7C90" w:rsidRDefault="008A4A9F" w:rsidP="00066343">
          <w:pPr>
            <w:ind w:left="792" w:hanging="792"/>
            <w:jc w:val="center"/>
            <w:rPr>
              <w:b/>
              <w:sz w:val="28"/>
              <w:szCs w:val="28"/>
            </w:rPr>
          </w:pPr>
          <w:r w:rsidRPr="008A4A9F">
            <w:rPr>
              <w:noProof/>
              <w:sz w:val="16"/>
              <w:lang w:val="en-IN" w:eastAsia="en-IN"/>
            </w:rPr>
            <w:drawing>
              <wp:inline distT="0" distB="0" distL="0" distR="0">
                <wp:extent cx="1041400" cy="54864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1400" cy="54864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641DC7">
      <w:trPr>
        <w:cantSplit/>
        <w:trHeight w:val="454"/>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2979CF">
          <w:r>
            <w:t>SOP-WH-00</w:t>
          </w:r>
          <w:r w:rsidR="000E754F">
            <w:t>8</w:t>
          </w:r>
          <w:r>
            <w:t>-0</w:t>
          </w:r>
          <w:r w:rsidR="008A4A9F">
            <w:t>7</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C2483" w:rsidP="00544E8D">
          <w:pPr>
            <w:jc w:val="center"/>
          </w:pPr>
          <w:r>
            <w:t>0</w:t>
          </w:r>
          <w:r w:rsidR="00147C2C">
            <w:t>1</w:t>
          </w:r>
          <w:r w:rsidR="0004260C">
            <w:t>.</w:t>
          </w:r>
          <w:r>
            <w:t>0</w:t>
          </w:r>
          <w:r w:rsidR="00544E8D">
            <w:t>1</w:t>
          </w:r>
          <w:r w:rsidR="0004260C" w:rsidRPr="007D7C90">
            <w:t>.201</w:t>
          </w:r>
          <w:r w:rsidR="00544E8D">
            <w:t>8</w:t>
          </w:r>
        </w:p>
      </w:tc>
    </w:tr>
    <w:tr w:rsidR="00BE76E8" w:rsidRPr="007D7C90" w:rsidTr="00641DC7">
      <w:trPr>
        <w:cantSplit/>
        <w:trHeight w:val="454"/>
      </w:trPr>
      <w:tc>
        <w:tcPr>
          <w:tcW w:w="2133" w:type="dxa"/>
          <w:vMerge/>
          <w:vAlign w:val="center"/>
        </w:tcPr>
        <w:p w:rsidR="00BE76E8" w:rsidRPr="007D7C90" w:rsidRDefault="00BE76E8" w:rsidP="00066343"/>
      </w:tc>
      <w:tc>
        <w:tcPr>
          <w:tcW w:w="1665" w:type="dxa"/>
          <w:vAlign w:val="center"/>
        </w:tcPr>
        <w:p w:rsidR="00BE76E8" w:rsidRPr="007D7C90" w:rsidRDefault="00BE76E8" w:rsidP="00066343">
          <w:r w:rsidRPr="007D7C90">
            <w:t xml:space="preserve">Supersedes : </w:t>
          </w:r>
        </w:p>
      </w:tc>
      <w:tc>
        <w:tcPr>
          <w:tcW w:w="2403" w:type="dxa"/>
          <w:vAlign w:val="center"/>
        </w:tcPr>
        <w:p w:rsidR="00BE76E8" w:rsidRPr="007D7C90" w:rsidRDefault="00BE76E8" w:rsidP="00D67138">
          <w:r>
            <w:t>SOP-WH-008-06</w:t>
          </w:r>
          <w:r w:rsidRPr="00317F12">
            <w:t xml:space="preserve">           </w:t>
          </w:r>
        </w:p>
      </w:tc>
      <w:tc>
        <w:tcPr>
          <w:tcW w:w="2115" w:type="dxa"/>
          <w:vAlign w:val="center"/>
        </w:tcPr>
        <w:p w:rsidR="00BE76E8" w:rsidRPr="007D7C90" w:rsidRDefault="00BE76E8" w:rsidP="00066343">
          <w:r w:rsidRPr="007D7C90">
            <w:t>Next Review Date:</w:t>
          </w:r>
        </w:p>
      </w:tc>
      <w:tc>
        <w:tcPr>
          <w:tcW w:w="1836" w:type="dxa"/>
          <w:vAlign w:val="center"/>
        </w:tcPr>
        <w:p w:rsidR="00BE76E8" w:rsidRPr="007D7C90" w:rsidRDefault="00BE76E8" w:rsidP="008A4A9F">
          <w:pPr>
            <w:jc w:val="center"/>
          </w:pPr>
          <w:r>
            <w:t>31</w:t>
          </w:r>
          <w:r w:rsidRPr="007D7C90">
            <w:t>.</w:t>
          </w:r>
          <w:r>
            <w:t>12</w:t>
          </w:r>
          <w:r w:rsidRPr="007D7C90">
            <w:t>.20</w:t>
          </w:r>
          <w:r>
            <w:t>20</w:t>
          </w:r>
        </w:p>
      </w:tc>
    </w:tr>
    <w:tr w:rsidR="00BE76E8" w:rsidRPr="007D7C90" w:rsidTr="00641DC7">
      <w:trPr>
        <w:cantSplit/>
        <w:trHeight w:val="454"/>
      </w:trPr>
      <w:tc>
        <w:tcPr>
          <w:tcW w:w="2133" w:type="dxa"/>
          <w:vMerge/>
          <w:vAlign w:val="center"/>
        </w:tcPr>
        <w:p w:rsidR="00BE76E8" w:rsidRPr="007D7C90" w:rsidRDefault="00BE76E8" w:rsidP="00066343"/>
      </w:tc>
      <w:tc>
        <w:tcPr>
          <w:tcW w:w="1665" w:type="dxa"/>
          <w:vAlign w:val="center"/>
        </w:tcPr>
        <w:p w:rsidR="00BE76E8" w:rsidRPr="007D7C90" w:rsidRDefault="00BE76E8" w:rsidP="00066343">
          <w:r w:rsidRPr="007D7C90">
            <w:t>Department:</w:t>
          </w:r>
        </w:p>
      </w:tc>
      <w:tc>
        <w:tcPr>
          <w:tcW w:w="2403" w:type="dxa"/>
          <w:vAlign w:val="center"/>
        </w:tcPr>
        <w:p w:rsidR="00BE76E8" w:rsidRPr="007D7C90" w:rsidRDefault="00BE76E8" w:rsidP="00F356D0">
          <w:r>
            <w:t>Warehouse</w:t>
          </w:r>
        </w:p>
      </w:tc>
      <w:tc>
        <w:tcPr>
          <w:tcW w:w="2115" w:type="dxa"/>
          <w:vAlign w:val="center"/>
        </w:tcPr>
        <w:p w:rsidR="00BE76E8" w:rsidRPr="007D7C90" w:rsidRDefault="00BE76E8" w:rsidP="00066343">
          <w:r w:rsidRPr="007D7C90">
            <w:t>Page:</w:t>
          </w:r>
        </w:p>
      </w:tc>
      <w:tc>
        <w:tcPr>
          <w:tcW w:w="1836" w:type="dxa"/>
          <w:vAlign w:val="center"/>
        </w:tcPr>
        <w:p w:rsidR="00BE76E8" w:rsidRPr="007D7C90" w:rsidRDefault="000C49BC" w:rsidP="00066343">
          <w:pPr>
            <w:jc w:val="center"/>
          </w:pPr>
          <w:fldSimple w:instr=" PAGE ">
            <w:r w:rsidR="0060758A">
              <w:rPr>
                <w:noProof/>
              </w:rPr>
              <w:t>5</w:t>
            </w:r>
          </w:fldSimple>
          <w:r w:rsidR="00BE76E8" w:rsidRPr="007D7C90">
            <w:t xml:space="preserve"> of </w:t>
          </w:r>
          <w:fldSimple w:instr=" NUMPAGES ">
            <w:r w:rsidR="0060758A">
              <w:rPr>
                <w:noProof/>
              </w:rPr>
              <w:t>7</w:t>
            </w:r>
          </w:fldSimple>
        </w:p>
      </w:tc>
    </w:tr>
    <w:tr w:rsidR="00BE76E8" w:rsidRPr="007D7C90" w:rsidTr="00641DC7">
      <w:trPr>
        <w:cantSplit/>
        <w:trHeight w:val="454"/>
      </w:trPr>
      <w:tc>
        <w:tcPr>
          <w:tcW w:w="10152" w:type="dxa"/>
          <w:gridSpan w:val="5"/>
          <w:vAlign w:val="center"/>
        </w:tcPr>
        <w:p w:rsidR="00BE76E8" w:rsidRPr="007D7C90" w:rsidRDefault="00BE76E8" w:rsidP="002C4484">
          <w:pPr>
            <w:ind w:left="936" w:hanging="936"/>
            <w:jc w:val="both"/>
            <w:rPr>
              <w:b/>
            </w:rPr>
          </w:pPr>
          <w:r w:rsidRPr="007D7C90">
            <w:rPr>
              <w:b/>
            </w:rPr>
            <w:t xml:space="preserve">TITLE: </w:t>
          </w:r>
          <w:r>
            <w:rPr>
              <w:b/>
            </w:rPr>
            <w:t>DISPENSING OF MATERIAL</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0C49BC" w:rsidP="007D7C90">
          <w:pPr>
            <w:jc w:val="center"/>
          </w:pPr>
          <w:fldSimple w:instr=" PAGE ">
            <w:r w:rsidR="005251EA">
              <w:rPr>
                <w:noProof/>
              </w:rPr>
              <w:t>1</w:t>
            </w:r>
          </w:fldSimple>
          <w:r w:rsidR="007D7C90" w:rsidRPr="007D7C90">
            <w:t xml:space="preserve"> of </w:t>
          </w:r>
          <w:fldSimple w:instr=" NUMPAGES ">
            <w:r w:rsidR="0060758A">
              <w:rPr>
                <w:noProof/>
              </w:rPr>
              <w:t>7</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456D9"/>
    <w:multiLevelType w:val="hybridMultilevel"/>
    <w:tmpl w:val="99421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071B6"/>
    <w:multiLevelType w:val="hybridMultilevel"/>
    <w:tmpl w:val="99421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0377F"/>
    <w:multiLevelType w:val="hybridMultilevel"/>
    <w:tmpl w:val="99421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6495D"/>
    <w:multiLevelType w:val="hybridMultilevel"/>
    <w:tmpl w:val="99421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B3FA5"/>
    <w:multiLevelType w:val="hybridMultilevel"/>
    <w:tmpl w:val="99421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5"/>
  </w:num>
  <w:num w:numId="2">
    <w:abstractNumId w:val="2"/>
  </w:num>
  <w:num w:numId="3">
    <w:abstractNumId w:val="3"/>
  </w:num>
  <w:num w:numId="4">
    <w:abstractNumId w:val="4"/>
  </w:num>
  <w:num w:numId="5">
    <w:abstractNumId w:val="1"/>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68322">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5006"/>
    <w:rsid w:val="000055BD"/>
    <w:rsid w:val="000072A9"/>
    <w:rsid w:val="000075D0"/>
    <w:rsid w:val="00010B80"/>
    <w:rsid w:val="000115BB"/>
    <w:rsid w:val="00012892"/>
    <w:rsid w:val="00014E93"/>
    <w:rsid w:val="00015598"/>
    <w:rsid w:val="00015DA6"/>
    <w:rsid w:val="0001625F"/>
    <w:rsid w:val="00017079"/>
    <w:rsid w:val="00017AAF"/>
    <w:rsid w:val="00020B94"/>
    <w:rsid w:val="00020CA3"/>
    <w:rsid w:val="00022909"/>
    <w:rsid w:val="00023047"/>
    <w:rsid w:val="0002390F"/>
    <w:rsid w:val="00024E7A"/>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0DA4"/>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727"/>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49BC"/>
    <w:rsid w:val="000C54BB"/>
    <w:rsid w:val="000C574D"/>
    <w:rsid w:val="000C67AD"/>
    <w:rsid w:val="000C67DE"/>
    <w:rsid w:val="000C6B64"/>
    <w:rsid w:val="000C7A7D"/>
    <w:rsid w:val="000C7BFD"/>
    <w:rsid w:val="000C7EFC"/>
    <w:rsid w:val="000D0BA9"/>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54F"/>
    <w:rsid w:val="000E76D8"/>
    <w:rsid w:val="000F2356"/>
    <w:rsid w:val="000F2B96"/>
    <w:rsid w:val="000F3068"/>
    <w:rsid w:val="000F3811"/>
    <w:rsid w:val="000F3940"/>
    <w:rsid w:val="000F4747"/>
    <w:rsid w:val="000F4843"/>
    <w:rsid w:val="000F52F7"/>
    <w:rsid w:val="000F5D04"/>
    <w:rsid w:val="000F7932"/>
    <w:rsid w:val="000F7BD7"/>
    <w:rsid w:val="000F7E40"/>
    <w:rsid w:val="001014C7"/>
    <w:rsid w:val="0010193F"/>
    <w:rsid w:val="00101C2A"/>
    <w:rsid w:val="00101E81"/>
    <w:rsid w:val="0010230E"/>
    <w:rsid w:val="00102AA0"/>
    <w:rsid w:val="00102F7C"/>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84F"/>
    <w:rsid w:val="00121917"/>
    <w:rsid w:val="00121F3B"/>
    <w:rsid w:val="0012221C"/>
    <w:rsid w:val="00122D6B"/>
    <w:rsid w:val="00123D13"/>
    <w:rsid w:val="0012593A"/>
    <w:rsid w:val="00125EA3"/>
    <w:rsid w:val="00125F8B"/>
    <w:rsid w:val="00126691"/>
    <w:rsid w:val="001267A9"/>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D53"/>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3BE5"/>
    <w:rsid w:val="00164730"/>
    <w:rsid w:val="00164BEE"/>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4B"/>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81D"/>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3C39"/>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6AA"/>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9CF"/>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2D7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1E8E"/>
    <w:rsid w:val="002D2259"/>
    <w:rsid w:val="002D24C8"/>
    <w:rsid w:val="002D3489"/>
    <w:rsid w:val="002D3B4A"/>
    <w:rsid w:val="002D4F69"/>
    <w:rsid w:val="002D4FA9"/>
    <w:rsid w:val="002D5047"/>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8CC"/>
    <w:rsid w:val="00310931"/>
    <w:rsid w:val="00310B76"/>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1E0"/>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29D"/>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601E"/>
    <w:rsid w:val="003A6191"/>
    <w:rsid w:val="003A69D9"/>
    <w:rsid w:val="003A6B3D"/>
    <w:rsid w:val="003A6DC6"/>
    <w:rsid w:val="003A71AA"/>
    <w:rsid w:val="003A76DF"/>
    <w:rsid w:val="003B0E10"/>
    <w:rsid w:val="003B1D33"/>
    <w:rsid w:val="003B2FA8"/>
    <w:rsid w:val="003B37EE"/>
    <w:rsid w:val="003B3AA5"/>
    <w:rsid w:val="003B4760"/>
    <w:rsid w:val="003B4EBC"/>
    <w:rsid w:val="003B5274"/>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D89"/>
    <w:rsid w:val="003D6E5E"/>
    <w:rsid w:val="003D714B"/>
    <w:rsid w:val="003D74C7"/>
    <w:rsid w:val="003D76F5"/>
    <w:rsid w:val="003E0223"/>
    <w:rsid w:val="003E0A01"/>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67FB9"/>
    <w:rsid w:val="00470EB5"/>
    <w:rsid w:val="00472469"/>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1F97"/>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14B"/>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6615"/>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196"/>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B4D"/>
    <w:rsid w:val="005341FA"/>
    <w:rsid w:val="00534806"/>
    <w:rsid w:val="00534DF6"/>
    <w:rsid w:val="0053754A"/>
    <w:rsid w:val="0053784E"/>
    <w:rsid w:val="005400F2"/>
    <w:rsid w:val="00540560"/>
    <w:rsid w:val="005405C5"/>
    <w:rsid w:val="00541035"/>
    <w:rsid w:val="005411F5"/>
    <w:rsid w:val="00541931"/>
    <w:rsid w:val="005421E4"/>
    <w:rsid w:val="005431C7"/>
    <w:rsid w:val="00544E8D"/>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06C"/>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D47"/>
    <w:rsid w:val="005B5A6E"/>
    <w:rsid w:val="005B5A9B"/>
    <w:rsid w:val="005B7113"/>
    <w:rsid w:val="005B7D79"/>
    <w:rsid w:val="005C14AC"/>
    <w:rsid w:val="005C242A"/>
    <w:rsid w:val="005C3DE7"/>
    <w:rsid w:val="005C3F38"/>
    <w:rsid w:val="005C4534"/>
    <w:rsid w:val="005C4935"/>
    <w:rsid w:val="005C4B4A"/>
    <w:rsid w:val="005C4CEF"/>
    <w:rsid w:val="005C52D2"/>
    <w:rsid w:val="005C5C72"/>
    <w:rsid w:val="005C5D54"/>
    <w:rsid w:val="005C6027"/>
    <w:rsid w:val="005C68B7"/>
    <w:rsid w:val="005C6C9C"/>
    <w:rsid w:val="005C7115"/>
    <w:rsid w:val="005C7BBF"/>
    <w:rsid w:val="005C7D7B"/>
    <w:rsid w:val="005C7F41"/>
    <w:rsid w:val="005C7FB1"/>
    <w:rsid w:val="005D002B"/>
    <w:rsid w:val="005D0378"/>
    <w:rsid w:val="005D04B4"/>
    <w:rsid w:val="005D295E"/>
    <w:rsid w:val="005D54FE"/>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261"/>
    <w:rsid w:val="005E5EFD"/>
    <w:rsid w:val="005F000D"/>
    <w:rsid w:val="005F02BD"/>
    <w:rsid w:val="005F07A7"/>
    <w:rsid w:val="005F21CB"/>
    <w:rsid w:val="005F35B7"/>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58A"/>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0BC1"/>
    <w:rsid w:val="0064107A"/>
    <w:rsid w:val="006410E2"/>
    <w:rsid w:val="00641218"/>
    <w:rsid w:val="00641DC7"/>
    <w:rsid w:val="006427CC"/>
    <w:rsid w:val="00644700"/>
    <w:rsid w:val="00645732"/>
    <w:rsid w:val="00645B0F"/>
    <w:rsid w:val="00646B68"/>
    <w:rsid w:val="00646D6B"/>
    <w:rsid w:val="00647C04"/>
    <w:rsid w:val="00647C6B"/>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2FF6"/>
    <w:rsid w:val="006A392B"/>
    <w:rsid w:val="006A4A9E"/>
    <w:rsid w:val="006A4B59"/>
    <w:rsid w:val="006A4E38"/>
    <w:rsid w:val="006A65D5"/>
    <w:rsid w:val="006A763B"/>
    <w:rsid w:val="006A7A63"/>
    <w:rsid w:val="006B0CAB"/>
    <w:rsid w:val="006B1FBF"/>
    <w:rsid w:val="006B23C3"/>
    <w:rsid w:val="006B24F2"/>
    <w:rsid w:val="006B2ADA"/>
    <w:rsid w:val="006B3C54"/>
    <w:rsid w:val="006B3CFC"/>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56F6"/>
    <w:rsid w:val="007257C4"/>
    <w:rsid w:val="00725F60"/>
    <w:rsid w:val="0072638E"/>
    <w:rsid w:val="00726461"/>
    <w:rsid w:val="00726FD3"/>
    <w:rsid w:val="007270D3"/>
    <w:rsid w:val="00727A93"/>
    <w:rsid w:val="00727AF6"/>
    <w:rsid w:val="00727C00"/>
    <w:rsid w:val="00727F61"/>
    <w:rsid w:val="007313A3"/>
    <w:rsid w:val="00731E77"/>
    <w:rsid w:val="00732308"/>
    <w:rsid w:val="00732590"/>
    <w:rsid w:val="007328D6"/>
    <w:rsid w:val="007332AF"/>
    <w:rsid w:val="0073437C"/>
    <w:rsid w:val="0073437D"/>
    <w:rsid w:val="007346EE"/>
    <w:rsid w:val="00734B21"/>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1423"/>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3C"/>
    <w:rsid w:val="00794E71"/>
    <w:rsid w:val="00794E7F"/>
    <w:rsid w:val="007952CC"/>
    <w:rsid w:val="007953ED"/>
    <w:rsid w:val="00795B87"/>
    <w:rsid w:val="00796652"/>
    <w:rsid w:val="00796A6D"/>
    <w:rsid w:val="00797361"/>
    <w:rsid w:val="00797F43"/>
    <w:rsid w:val="007A0041"/>
    <w:rsid w:val="007A06E7"/>
    <w:rsid w:val="007A0809"/>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60A7"/>
    <w:rsid w:val="007C09F8"/>
    <w:rsid w:val="007C2040"/>
    <w:rsid w:val="007C20E6"/>
    <w:rsid w:val="007C2B7B"/>
    <w:rsid w:val="007C3556"/>
    <w:rsid w:val="007C42F8"/>
    <w:rsid w:val="007C4516"/>
    <w:rsid w:val="007C46D0"/>
    <w:rsid w:val="007C4D7F"/>
    <w:rsid w:val="007C56C4"/>
    <w:rsid w:val="007C582D"/>
    <w:rsid w:val="007C59EE"/>
    <w:rsid w:val="007C6433"/>
    <w:rsid w:val="007C6A71"/>
    <w:rsid w:val="007D031F"/>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728"/>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034"/>
    <w:rsid w:val="0087257F"/>
    <w:rsid w:val="0087361F"/>
    <w:rsid w:val="008738F9"/>
    <w:rsid w:val="00873E0A"/>
    <w:rsid w:val="0087414C"/>
    <w:rsid w:val="0087427A"/>
    <w:rsid w:val="008743A2"/>
    <w:rsid w:val="00874853"/>
    <w:rsid w:val="00874C1C"/>
    <w:rsid w:val="00875B90"/>
    <w:rsid w:val="00875D15"/>
    <w:rsid w:val="008760F5"/>
    <w:rsid w:val="0087633C"/>
    <w:rsid w:val="00876399"/>
    <w:rsid w:val="00876794"/>
    <w:rsid w:val="008803BB"/>
    <w:rsid w:val="008804A1"/>
    <w:rsid w:val="008808E0"/>
    <w:rsid w:val="00880DFA"/>
    <w:rsid w:val="00882A45"/>
    <w:rsid w:val="00883118"/>
    <w:rsid w:val="008831BD"/>
    <w:rsid w:val="0088322C"/>
    <w:rsid w:val="00883510"/>
    <w:rsid w:val="0088363B"/>
    <w:rsid w:val="00884579"/>
    <w:rsid w:val="00884771"/>
    <w:rsid w:val="008849E0"/>
    <w:rsid w:val="00884F73"/>
    <w:rsid w:val="0088502E"/>
    <w:rsid w:val="00885E06"/>
    <w:rsid w:val="008863F7"/>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4A64"/>
    <w:rsid w:val="008A4A9F"/>
    <w:rsid w:val="008A4FE5"/>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797"/>
    <w:rsid w:val="008F5F91"/>
    <w:rsid w:val="008F6481"/>
    <w:rsid w:val="008F666C"/>
    <w:rsid w:val="00900F35"/>
    <w:rsid w:val="009012A6"/>
    <w:rsid w:val="00901730"/>
    <w:rsid w:val="00901B2F"/>
    <w:rsid w:val="00901D9A"/>
    <w:rsid w:val="00901DBE"/>
    <w:rsid w:val="009026CE"/>
    <w:rsid w:val="009029E3"/>
    <w:rsid w:val="00903016"/>
    <w:rsid w:val="00903135"/>
    <w:rsid w:val="00903E8E"/>
    <w:rsid w:val="00904413"/>
    <w:rsid w:val="009046C2"/>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2AAA"/>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0F0"/>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868"/>
    <w:rsid w:val="00987A45"/>
    <w:rsid w:val="00987A93"/>
    <w:rsid w:val="00987C30"/>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07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15D"/>
    <w:rsid w:val="009E0F37"/>
    <w:rsid w:val="009E1F4D"/>
    <w:rsid w:val="009E215E"/>
    <w:rsid w:val="009E2552"/>
    <w:rsid w:val="009E2B9D"/>
    <w:rsid w:val="009E3189"/>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22E"/>
    <w:rsid w:val="00A009B7"/>
    <w:rsid w:val="00A00A64"/>
    <w:rsid w:val="00A0202B"/>
    <w:rsid w:val="00A02B06"/>
    <w:rsid w:val="00A03102"/>
    <w:rsid w:val="00A03208"/>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3933"/>
    <w:rsid w:val="00A1475C"/>
    <w:rsid w:val="00A14AC1"/>
    <w:rsid w:val="00A1518F"/>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101"/>
    <w:rsid w:val="00AA2A0D"/>
    <w:rsid w:val="00AA2CC4"/>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902"/>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39F"/>
    <w:rsid w:val="00B1257C"/>
    <w:rsid w:val="00B12B64"/>
    <w:rsid w:val="00B12D1A"/>
    <w:rsid w:val="00B1349A"/>
    <w:rsid w:val="00B15A25"/>
    <w:rsid w:val="00B16D96"/>
    <w:rsid w:val="00B17824"/>
    <w:rsid w:val="00B17B32"/>
    <w:rsid w:val="00B17CB6"/>
    <w:rsid w:val="00B17DFB"/>
    <w:rsid w:val="00B200A4"/>
    <w:rsid w:val="00B2094B"/>
    <w:rsid w:val="00B20A5B"/>
    <w:rsid w:val="00B21306"/>
    <w:rsid w:val="00B21AE3"/>
    <w:rsid w:val="00B21C96"/>
    <w:rsid w:val="00B21E07"/>
    <w:rsid w:val="00B2334F"/>
    <w:rsid w:val="00B23A7D"/>
    <w:rsid w:val="00B24DB9"/>
    <w:rsid w:val="00B252C1"/>
    <w:rsid w:val="00B2608A"/>
    <w:rsid w:val="00B263B3"/>
    <w:rsid w:val="00B26403"/>
    <w:rsid w:val="00B26775"/>
    <w:rsid w:val="00B26E63"/>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37B78"/>
    <w:rsid w:val="00B37D2D"/>
    <w:rsid w:val="00B4056A"/>
    <w:rsid w:val="00B40C6A"/>
    <w:rsid w:val="00B41AE8"/>
    <w:rsid w:val="00B438A5"/>
    <w:rsid w:val="00B43DB1"/>
    <w:rsid w:val="00B453DC"/>
    <w:rsid w:val="00B51945"/>
    <w:rsid w:val="00B535C1"/>
    <w:rsid w:val="00B53C85"/>
    <w:rsid w:val="00B54508"/>
    <w:rsid w:val="00B56037"/>
    <w:rsid w:val="00B56063"/>
    <w:rsid w:val="00B56134"/>
    <w:rsid w:val="00B56412"/>
    <w:rsid w:val="00B566EF"/>
    <w:rsid w:val="00B56FF9"/>
    <w:rsid w:val="00B60A21"/>
    <w:rsid w:val="00B6119C"/>
    <w:rsid w:val="00B612DC"/>
    <w:rsid w:val="00B61C38"/>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2DA7"/>
    <w:rsid w:val="00B845D3"/>
    <w:rsid w:val="00B8473A"/>
    <w:rsid w:val="00B84AE3"/>
    <w:rsid w:val="00B84DB1"/>
    <w:rsid w:val="00B86EC2"/>
    <w:rsid w:val="00B8708D"/>
    <w:rsid w:val="00B87572"/>
    <w:rsid w:val="00B87591"/>
    <w:rsid w:val="00B87E38"/>
    <w:rsid w:val="00B90776"/>
    <w:rsid w:val="00B914F9"/>
    <w:rsid w:val="00B920A8"/>
    <w:rsid w:val="00B92283"/>
    <w:rsid w:val="00B927E1"/>
    <w:rsid w:val="00B9421A"/>
    <w:rsid w:val="00B94739"/>
    <w:rsid w:val="00B956CA"/>
    <w:rsid w:val="00B97348"/>
    <w:rsid w:val="00B975A0"/>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2F22"/>
    <w:rsid w:val="00BB35DB"/>
    <w:rsid w:val="00BB3654"/>
    <w:rsid w:val="00BB3761"/>
    <w:rsid w:val="00BB3B78"/>
    <w:rsid w:val="00BB407C"/>
    <w:rsid w:val="00BB41C9"/>
    <w:rsid w:val="00BB5F02"/>
    <w:rsid w:val="00BB7353"/>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629"/>
    <w:rsid w:val="00BE6747"/>
    <w:rsid w:val="00BE750F"/>
    <w:rsid w:val="00BE76E8"/>
    <w:rsid w:val="00BF008E"/>
    <w:rsid w:val="00BF0963"/>
    <w:rsid w:val="00BF0998"/>
    <w:rsid w:val="00BF152D"/>
    <w:rsid w:val="00BF18A0"/>
    <w:rsid w:val="00BF1BF0"/>
    <w:rsid w:val="00BF248F"/>
    <w:rsid w:val="00BF29D4"/>
    <w:rsid w:val="00BF2F90"/>
    <w:rsid w:val="00BF3429"/>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64DF"/>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1C12"/>
    <w:rsid w:val="00C220B8"/>
    <w:rsid w:val="00C22683"/>
    <w:rsid w:val="00C22832"/>
    <w:rsid w:val="00C22CF7"/>
    <w:rsid w:val="00C23798"/>
    <w:rsid w:val="00C23E15"/>
    <w:rsid w:val="00C23FA2"/>
    <w:rsid w:val="00C23FD9"/>
    <w:rsid w:val="00C253E5"/>
    <w:rsid w:val="00C25D82"/>
    <w:rsid w:val="00C2654E"/>
    <w:rsid w:val="00C2673F"/>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6FD"/>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4861"/>
    <w:rsid w:val="00CA54AC"/>
    <w:rsid w:val="00CA611C"/>
    <w:rsid w:val="00CA63FF"/>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3234"/>
    <w:rsid w:val="00CC4927"/>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EB"/>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8AD"/>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975DC"/>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1E8"/>
    <w:rsid w:val="00DB4217"/>
    <w:rsid w:val="00DB4364"/>
    <w:rsid w:val="00DB44F7"/>
    <w:rsid w:val="00DB4E1E"/>
    <w:rsid w:val="00DB5567"/>
    <w:rsid w:val="00DB596C"/>
    <w:rsid w:val="00DB5FB8"/>
    <w:rsid w:val="00DB6142"/>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713"/>
    <w:rsid w:val="00DD0837"/>
    <w:rsid w:val="00DD0C47"/>
    <w:rsid w:val="00DD0E55"/>
    <w:rsid w:val="00DD1D04"/>
    <w:rsid w:val="00DD36C2"/>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2DD5"/>
    <w:rsid w:val="00E036D3"/>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994"/>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5E26"/>
    <w:rsid w:val="00EC640B"/>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19E7"/>
    <w:rsid w:val="00EF2A31"/>
    <w:rsid w:val="00EF2A91"/>
    <w:rsid w:val="00EF2D6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5E6"/>
    <w:rsid w:val="00F07A35"/>
    <w:rsid w:val="00F07A41"/>
    <w:rsid w:val="00F07D54"/>
    <w:rsid w:val="00F07DA1"/>
    <w:rsid w:val="00F10B24"/>
    <w:rsid w:val="00F11404"/>
    <w:rsid w:val="00F1142C"/>
    <w:rsid w:val="00F121EF"/>
    <w:rsid w:val="00F126A2"/>
    <w:rsid w:val="00F12C2F"/>
    <w:rsid w:val="00F12E00"/>
    <w:rsid w:val="00F13610"/>
    <w:rsid w:val="00F13F84"/>
    <w:rsid w:val="00F1501A"/>
    <w:rsid w:val="00F154AD"/>
    <w:rsid w:val="00F15CEE"/>
    <w:rsid w:val="00F162DC"/>
    <w:rsid w:val="00F16447"/>
    <w:rsid w:val="00F16C38"/>
    <w:rsid w:val="00F21076"/>
    <w:rsid w:val="00F221B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6C6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2E9D"/>
    <w:rsid w:val="00F63827"/>
    <w:rsid w:val="00F641D6"/>
    <w:rsid w:val="00F64501"/>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804"/>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63"/>
    <w:rsid w:val="00FD09FA"/>
    <w:rsid w:val="00FD0E5C"/>
    <w:rsid w:val="00FD125E"/>
    <w:rsid w:val="00FD1BDD"/>
    <w:rsid w:val="00FD1DC9"/>
    <w:rsid w:val="00FD3DBD"/>
    <w:rsid w:val="00FD4F49"/>
    <w:rsid w:val="00FD53BD"/>
    <w:rsid w:val="00FD6B70"/>
    <w:rsid w:val="00FD7025"/>
    <w:rsid w:val="00FD715B"/>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83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QA-3</cp:lastModifiedBy>
  <cp:revision>22</cp:revision>
  <cp:lastPrinted>2018-01-01T09:50:00Z</cp:lastPrinted>
  <dcterms:created xsi:type="dcterms:W3CDTF">2016-12-09T10:06:00Z</dcterms:created>
  <dcterms:modified xsi:type="dcterms:W3CDTF">2018-01-01T09:50:00Z</dcterms:modified>
</cp:coreProperties>
</file>