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общего и профессионального образования Ростовской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области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РОСТОВСКОЙ ОБЛАСТИ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курсовой проект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МДК.03.01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Технология разработки программного обеспечения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студенту Игнатенко Д.С.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Сайт, собирающий информацию о вакансиях с других сайтов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Существует множество сайтов по поиску вакансий. Этот проект обеспечивает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сбор информации с этих сайтов. Вакансии, отфильтрованные пользователем, по городу и названия вакансии в одном месте с разных источников. Фильтр по сайту-первоисточнику, городу (или удаленные вакансии), работодалелю (фирме, компании), дате публикации вакансии, заработной плате.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 пояснительной записки</w:t>
      </w:r>
    </w:p>
    <w:tbl>
      <w:tblPr/>
      <w:tblGrid>
        <w:gridCol w:w="6771"/>
        <w:gridCol w:w="1417"/>
        <w:gridCol w:w="1666"/>
      </w:tblGrid>
      <w:tr>
        <w:trPr>
          <w:trHeight w:val="600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разделов проекта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Объем в %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выполнения</w:t>
            </w:r>
          </w:p>
        </w:tc>
      </w:tr>
      <w:tr>
        <w:trPr>
          <w:trHeight w:val="240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677" w:leader="none"/>
                <w:tab w:val="left" w:pos="9355" w:leader="none"/>
              </w:tabs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 требований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Планирование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архитектуры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Тестирование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Требования к документации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Заключение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7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Список использованной литературы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1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выдачи задания 04.09.2022г.                              Дата сдачи  .  .2020г.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677" w:leader="none"/>
          <w:tab w:val="left" w:pos="9355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рассмотрено на заседании</w:t>
        <w:tab/>
        <w:t xml:space="preserve">Руководитель проекта</w:t>
      </w:r>
    </w:p>
    <w:p>
      <w:pPr>
        <w:spacing w:before="0" w:after="0" w:line="240"/>
        <w:ind w:right="-4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ЦК, 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"___"_______20___г.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___________ Демиденко А.В.</w:t>
      </w:r>
    </w:p>
    <w:p>
      <w:pPr>
        <w:spacing w:before="0" w:after="0" w:line="240"/>
        <w:ind w:right="-4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</w:t>
        <w:tab/>
        <w:tab/>
        <w:t xml:space="preserve">Ф.И.О.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  _____________</w:t>
        <w:tab/>
        <w:tab/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___" _______________20__ 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</w:t>
        <w:tab/>
        <w:tab/>
        <w:t xml:space="preserve">Ф.И.О.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принял к исполнению "___"_______20___г.</w:t>
        <w:tab/>
        <w:t xml:space="preserve">Студент(ка)________________</w:t>
      </w:r>
    </w:p>
    <w:p>
      <w:pPr>
        <w:spacing w:before="0" w:after="0" w:line="240"/>
        <w:ind w:right="0" w:left="6381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