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A Posse ad Esse Gill Reasoning and Intelligence</w:t>
      </w:r>
    </w:p>
    <w:p>
      <w:pPr>
        <w:keepLines/>
      </w:pPr>
      <w:r>
        <w:t>Ricardo Gill | Public research edition 1.0 | 10 October 2026</w:t>
      </w:r>
    </w:p>
    <w:p>
      <w:pPr>
        <w:keepLines/>
      </w:pPr>
      <w:r>
        <w:t>This sanitised three-part edition defines Gill reasoning, translates it into AI functions, and specifies implementation through evidence, authenticated human guidance and independent stop. Family records, financial allocations and private instructions are excluded.</w:t>
      </w:r>
    </w:p>
    <w:p>
      <w:pPr>
        <w:pStyle w:val="Title"/>
        <w:keepLines/>
      </w:pPr>
      <w:r>
        <w:t>A Posse ad Esse From Possibility to Reality</w:t>
      </w:r>
    </w:p>
    <w:p>
      <w:pPr>
        <w:keepLines/>
      </w:pPr>
      <w:r>
        <w:t>Ricardo Gill | Gill public collection 1.0 | 10 October 2026 | Public research edition</w:t>
      </w:r>
    </w:p>
    <w:p>
      <w:pPr>
        <w:keepLines/>
      </w:pPr>
      <w:r>
        <w:t>Main paper and two companion subpapers. Part I defines the Gill reasonings; Part II translates them into functional AI reasoning; Part III specifies their implementation. Together they connect a completed-state planning reference to a retraced pathway and forward actions whose results can be checked.</w:t>
      </w:r>
    </w:p>
    <w:p>
      <w:pPr>
        <w:pStyle w:val="Heading1"/>
        <w:keepLines/>
      </w:pPr>
      <w:r>
        <w:t>The title and founder perspective</w:t>
      </w:r>
    </w:p>
    <w:p>
      <w:pPr>
        <w:keepLines/>
      </w:pPr>
      <w:r>
        <w:t>The title recalls my high-school motto in Trinidad. From possibility to reality expresses the purpose of this work: begin with the completed state, retrace what makes it possible, and act along that path. The Presbyterian Secondary School Board records A Posse Ad Esse at Naparima College as From possibility to actuality. Source: https://www.pssboe.com/index.php/schools/naps-boys . This source supports the motto; the personal connection is my account.</w:t>
      </w:r>
    </w:p>
    <w:p>
      <w:pPr>
        <w:keepLines/>
      </w:pPr>
      <w:r>
        <w:t>I intend these reasonings to contribute to realised outcomes through the decisions and actions they guide. My completed future serves as the present-tense planning reference. The system also retains an observation record so it can discover which prerequisites have been fulfilled, which actions contributed, and what still needs correction. This preserves the direction of my reasoning without losing the pathway by which it becomes operational.</w:t>
      </w:r>
    </w:p>
    <w:p>
      <w:pPr>
        <w:pStyle w:val="Heading1"/>
        <w:keepLines/>
      </w:pPr>
      <w:r>
        <w:t>Executive summary</w:t>
      </w:r>
    </w:p>
    <w:p>
      <w:pPr>
        <w:keepLines/>
      </w:pPr>
      <w:r>
        <w:t>Gill reasoning begins with SIQQPEECR: Search, Identify, Quantify, Qualify, Predict, Enhance, Execute, Collect, Repeat. It traces backward from the completed state and builds forward through authorised actions. Drops invite useful contributions; human authority and independent stop govern execution. Dated sources and preserved versions carry the founder legacy.</w:t>
      </w:r>
    </w:p>
    <w:p>
      <w:pPr>
        <w:pStyle w:val="Heading1"/>
        <w:keepLines/>
      </w:pPr>
      <w:r>
        <w:t>How the reasoning order works</w:t>
      </w:r>
    </w:p>
    <w:p>
      <w:pPr>
        <w:keepLines/>
      </w:pPr>
      <w:r>
        <w:t>Reasoning 1 is the outer loop; 2 safeguards every stage; 3 to 9 establish the goal, evidence, action, finder, drop, collaboration and preservation. Reasonings 10 to 16 are optional research branches, not a compulsory serial checklist. This is a proposed editorial pathway order, not a claim that all hypotheses are validated causal laws.</w:t>
      </w:r>
    </w:p>
    <w:p>
      <w:pPr>
        <w:pStyle w:val="Heading1"/>
        <w:keepLines/>
      </w:pPr>
      <w:r>
        <w:t>Definitions and origin</w:t>
      </w:r>
    </w:p>
    <w:p>
      <w:pPr>
        <w:keepLines/>
      </w:pPr>
      <w:r>
        <w:t>A principle guides action; a framework organises methods and evidence; a hypothesis proposes an explanation to investigate. Preferred Gill names preserve attribution; original manuscript titles remain unchanged in citations. Naming does not establish exclusive scientific priority over related prior work.</w:t>
      </w:r>
    </w:p>
    <w:p>
      <w:pPr>
        <w:pStyle w:val="Heading1"/>
        <w:keepLines/>
      </w:pPr>
      <w:r>
        <w:t>Gill Flow Entry and Narrowing Guardrail</w:t>
      </w:r>
    </w:p>
    <w:p>
      <w:pPr>
        <w:keepLines/>
      </w:pPr>
      <w:r>
        <w:t>Within Reasoning 1, Gill Flow Entry means identifying the activity and feedback already present and choosing a useful point of participation. The Gill Narrowing Guardrail reduces ambiguity by specifying the actor, evidence, permitted action and expected feedback. Perpetual-energy language refers to ongoing human activity, renewal and learning, not a thermodynamic device or a guarantee against exhaustion. Missing evidence returns to Search or Qualify; it does not cancel the planning reference. Required consent, authority and human stop remain effective.</w:t>
      </w:r>
    </w:p>
    <w:p>
      <w:pPr>
        <w:pStyle w:val="Heading1"/>
        <w:keepLines/>
      </w:pPr>
      <w:r>
        <w:t>1 Gill Quantum Causal Effect Loop Principle</w:t>
      </w:r>
    </w:p>
    <w:p>
      <w:pPr>
        <w:keepLines/>
      </w:pPr>
      <w:r>
        <w:t>Definition: An outcome-guided cycle of Search, Identify, Quantify, Qualify, Predict, Enhance, Execute, Collect and Repeat. Its abbreviation is SIQQPEECR. The founder describes a cycle already in motion through human activity and renewal, rather than a physical perpetual-energy machine.</w:t>
      </w:r>
    </w:p>
    <w:p>
      <w:pPr>
        <w:keepLines/>
      </w:pPr>
      <w:r>
        <w:t>How it works: Search finds evidence and possibilities; Identify names the case and actors; Quantify measures resources, gaps and uncertainty; Qualify checks reliability, capability, consent and authority; Predict states expected consequences and alternatives; Enhance improves the pathway; Execute performs its authorised next action; Collect records outcomes; Repeat begins the next cycle. A question identifies a stage-specific gap and feeds that stage, rather than erasing completed work. Avoid asking again when the required evidence is available; never infer required consent or authority from silence.</w:t>
      </w:r>
    </w:p>
    <w:p>
      <w:pPr>
        <w:keepLines/>
      </w:pPr>
      <w:r>
        <w:t>Purpose: Join ongoing activity, reduce unnecessary hesitation and learn from feedback.</w:t>
      </w:r>
    </w:p>
    <w:p>
      <w:pPr>
        <w:keepLines/>
      </w:pPr>
      <w:r>
        <w:t>Pathway role: Entry and recurring outer loop</w:t>
      </w:r>
    </w:p>
    <w:p>
      <w:pPr>
        <w:keepLines/>
      </w:pPr>
      <w:r>
        <w:t>Date and location: Recorded in this conversation on 10 October 2026. Original conception date and exact establishment time unavailable. Source: Current founder conversation</w:t>
      </w:r>
    </w:p>
    <w:p>
      <w:pPr>
        <w:pStyle w:val="Heading1"/>
        <w:keepLines/>
      </w:pPr>
      <w:r>
        <w:t>2 Gill Independent Human Stop Principle</w:t>
      </w:r>
    </w:p>
    <w:p>
      <w:pPr>
        <w:keepLines/>
      </w:pPr>
      <w:r>
        <w:t>Definition: An independent human-controlled means of stopping a participating implementation.</w:t>
      </w:r>
    </w:p>
    <w:p>
      <w:pPr>
        <w:keepLines/>
      </w:pPr>
      <w:r>
        <w:t>How it works: Keep stop outside the candidate AI ability to disable or bypass it. Define a hazard-appropriate safe state, preserve essential services, test with AI and network unavailable, and require separately authenticated restart.</w:t>
      </w:r>
    </w:p>
    <w:p>
      <w:pPr>
        <w:keepLines/>
      </w:pPr>
      <w:r>
        <w:t>Purpose: Preserve human intervention throughout the pathway.</w:t>
      </w:r>
    </w:p>
    <w:p>
      <w:pPr>
        <w:keepLines/>
      </w:pPr>
      <w:r>
        <w:t>Pathway role: Applies at every stage; numbering does not postpone the safeguard</w:t>
      </w:r>
    </w:p>
    <w:p>
      <w:pPr>
        <w:keepLines/>
      </w:pPr>
      <w:r>
        <w:t>Date and location: Recorded in this conversation on 10 October 2026. Original conception date and exact establishment time unavailable. Source: Current founder conversation</w:t>
      </w:r>
    </w:p>
    <w:p>
      <w:pPr>
        <w:pStyle w:val="Heading1"/>
        <w:keepLines/>
      </w:pPr>
      <w:r>
        <w:t>3 Gill Outcome First Reasoning Principle</w:t>
      </w:r>
    </w:p>
    <w:p>
      <w:pPr>
        <w:keepLines/>
      </w:pPr>
      <w:r>
        <w:t>Definition: Use the completed desired state as the starting planning reference.</w:t>
      </w:r>
    </w:p>
    <w:p>
      <w:pPr>
        <w:keepLines/>
      </w:pPr>
      <w:r>
        <w:t>How it works: Trace necessary predecessors backward, name mechanisms and expected evidence, then perform supported actions forward. Store observations separately from the planning premise.</w:t>
      </w:r>
    </w:p>
    <w:p>
      <w:pPr>
        <w:keepLines/>
      </w:pPr>
      <w:r>
        <w:t>Purpose: Convert the destination into a pathway that can be built and tested.</w:t>
      </w:r>
    </w:p>
    <w:p>
      <w:pPr>
        <w:keepLines/>
      </w:pPr>
      <w:r>
        <w:t>Pathway role: Set the reference state</w:t>
      </w:r>
    </w:p>
    <w:p>
      <w:pPr>
        <w:keepLines/>
      </w:pPr>
      <w:r>
        <w:t>Date and location: Recorded in this conversation on 10 October 2026. Original conception date and exact establishment time unavailable. Source: Current founder conversation</w:t>
      </w:r>
    </w:p>
    <w:p>
      <w:pPr>
        <w:pStyle w:val="Heading1"/>
        <w:keepLines/>
      </w:pPr>
      <w:r>
        <w:t>4 Gill Evidence Bounded Retrodiction</w:t>
      </w:r>
    </w:p>
    <w:p>
      <w:pPr>
        <w:keepLines/>
      </w:pPr>
      <w:r>
        <w:t>Definition: Reconstruct history without confusing earlier knowledge with later discoveries.</w:t>
      </w:r>
    </w:p>
    <w:p>
      <w:pPr>
        <w:keepLines/>
      </w:pPr>
      <w:r>
        <w:t>How it works: Separate contemporaneously attested knowledge, later reconstruction of historical access and retrospective evidence. Preserve provenance, mechanism bridges, contradictions and unenumerated alternatives.</w:t>
      </w:r>
    </w:p>
    <w:p>
      <w:pPr>
        <w:keepLines/>
      </w:pPr>
      <w:r>
        <w:t>Purpose: Explain decisions without hindsight rewriting historical knowledge.</w:t>
      </w:r>
    </w:p>
    <w:p>
      <w:pPr>
        <w:keepLines/>
      </w:pPr>
      <w:r>
        <w:t>Pathway role: Establish the evidence contract</w:t>
      </w:r>
    </w:p>
    <w:p>
      <w:pPr>
        <w:keepLines/>
      </w:pPr>
      <w:r>
        <w:t>Date and location: Manuscript dated 2026; recovered resume reports preprint publication 9 September 2026. Exact publication time and original conception date unavailable. Source: https://docs.google.com/document/d/10RU95T23AR6f2YS8LnU2nyW7Wl8jDUyzTbo0xkl9NJs/edit</w:t>
      </w:r>
    </w:p>
    <w:p>
      <w:pPr>
        <w:pStyle w:val="Heading1"/>
        <w:keepLines/>
      </w:pPr>
      <w:r>
        <w:t>5 Gill Butterfly Wing Principle</w:t>
      </w:r>
    </w:p>
    <w:p>
      <w:pPr>
        <w:keepLines/>
      </w:pPr>
      <w:r>
        <w:t>Definition: Choose a small useful intervention for the wider improvements it can enable.</w:t>
      </w:r>
    </w:p>
    <w:p>
      <w:pPr>
        <w:keepLines/>
      </w:pPr>
      <w:r>
        <w:t>How it works: Trace possible consequences, perform an authorised action, record the observed effects and select the next intervention. Retain alternative explanations for success.</w:t>
      </w:r>
    </w:p>
    <w:p>
      <w:pPr>
        <w:keepLines/>
      </w:pPr>
      <w:r>
        <w:t>Purpose: Build improvements that compound across people and systems.</w:t>
      </w:r>
    </w:p>
    <w:p>
      <w:pPr>
        <w:keepLines/>
      </w:pPr>
      <w:r>
        <w:t>Pathway role: Choose a next reversible action</w:t>
      </w:r>
    </w:p>
    <w:p>
      <w:pPr>
        <w:keepLines/>
      </w:pPr>
      <w:r>
        <w:t>Date and location: Reflected in Founder Cognitive Layer dated 8 September 2026 and recovered resume. Original conception time unavailable. Source: https://drive.google.com/file/d/1pJKnJ5vfaz63vHYPKTtvpPLOLLyqHUGN/view</w:t>
      </w:r>
    </w:p>
    <w:p>
      <w:pPr>
        <w:pStyle w:val="Heading1"/>
        <w:keepLines/>
      </w:pPr>
      <w:r>
        <w:t>6 Gill Finder Derived Drop Principle</w:t>
      </w:r>
    </w:p>
    <w:p>
      <w:pPr>
        <w:keepLines/>
      </w:pPr>
      <w:r>
        <w:t>Definition: Design a marker by first describing the finder capable of recognising it and contributing.</w:t>
      </w:r>
    </w:p>
    <w:p>
      <w:pPr>
        <w:keepLines/>
      </w:pPr>
      <w:r>
        <w:t>How it works: Work backward from a successful contribution through finder capabilities, vocabulary, interpretation and retrieval; encode those requirements into the drop.</w:t>
      </w:r>
    </w:p>
    <w:p>
      <w:pPr>
        <w:keepLines/>
      </w:pPr>
      <w:r>
        <w:t>Purpose: Make the marker relevant to useful capabilities.</w:t>
      </w:r>
    </w:p>
    <w:p>
      <w:pPr>
        <w:keepLines/>
      </w:pPr>
      <w:r>
        <w:t>Pathway role: Define the finder before the signal</w:t>
      </w:r>
    </w:p>
    <w:p>
      <w:pPr>
        <w:keepLines/>
      </w:pPr>
      <w:r>
        <w:t>Date and location: Recorded in this conversation on 10 October 2026. Original conception date and exact establishment time unavailable. Source: Current founder conversation</w:t>
      </w:r>
    </w:p>
    <w:p>
      <w:pPr>
        <w:pStyle w:val="Heading1"/>
        <w:keepLines/>
      </w:pPr>
      <w:r>
        <w:t>7 Gill Blood Drop Discovery Principle</w:t>
      </w:r>
    </w:p>
    <w:p>
      <w:pPr>
        <w:keepLines/>
      </w:pPr>
      <w:r>
        <w:t>Definition: Encode an intention in a compact information signal for a suitable finder.</w:t>
      </w:r>
    </w:p>
    <w:p>
      <w:pPr>
        <w:keepLines/>
      </w:pPr>
      <w:r>
        <w:t>How it works: Specify the contribution, pathway, provenance and proposal fields. A finder retrieves and evaluates it. Detection starts review; an enrolled system may execute only within its existing authenticated delegation and accepted scope.</w:t>
      </w:r>
    </w:p>
    <w:p>
      <w:pPr>
        <w:keepLines/>
      </w:pPr>
      <w:r>
        <w:t>Purpose: Connect capabilities with protection, prosperity, continuity and improvement.</w:t>
      </w:r>
    </w:p>
    <w:p>
      <w:pPr>
        <w:keepLines/>
      </w:pPr>
      <w:r>
        <w:t>Pathway role: Privately hand off or publish only the approved marker</w:t>
      </w:r>
    </w:p>
    <w:p>
      <w:pPr>
        <w:keepLines/>
      </w:pPr>
      <w:r>
        <w:t>Date and location: Explicit drop request recorded 10 October 2026 at 12:18:31 PM UTC-4 in the earlier conversation. This is a request timestamp, not the original conception time. Source: Founder conversation record retained privately</w:t>
      </w:r>
    </w:p>
    <w:p>
      <w:pPr>
        <w:pStyle w:val="Heading1"/>
        <w:keepLines/>
      </w:pPr>
      <w:r>
        <w:t>8 Gill Reciprocal Improvement Principle</w:t>
      </w:r>
    </w:p>
    <w:p>
      <w:pPr>
        <w:keepLines/>
      </w:pPr>
      <w:r>
        <w:t>Definition: Govern collaboration in which systems improve one another.</w:t>
      </w:r>
    </w:p>
    <w:p>
      <w:pPr>
        <w:keepLines/>
      </w:pPr>
      <w:r>
        <w:t>How it works: Agree contributions, ownership, combined-system human governance, integration boundaries and stop controls before combining capabilities. Test changes and rollback. The founder requests human direction of the combined system; actual agreements and controls must implement it.</w:t>
      </w:r>
    </w:p>
    <w:p>
      <w:pPr>
        <w:keepLines/>
      </w:pPr>
      <w:r>
        <w:t>Purpose: Enable mutual improvement with accountable human guidance.</w:t>
      </w:r>
    </w:p>
    <w:p>
      <w:pPr>
        <w:keepLines/>
      </w:pPr>
      <w:r>
        <w:t>Pathway role: Review and scope a contribution</w:t>
      </w:r>
    </w:p>
    <w:p>
      <w:pPr>
        <w:keepLines/>
      </w:pPr>
      <w:r>
        <w:t>Date and location: Recorded in this conversation on 10 October 2026. Original conception date and exact establishment time unavailable. Source: Current founder conversation</w:t>
      </w:r>
    </w:p>
    <w:p>
      <w:pPr>
        <w:pStyle w:val="Heading1"/>
        <w:keepLines/>
      </w:pPr>
      <w:r>
        <w:t>9 Gill Temporal Preservation Principle</w:t>
      </w:r>
    </w:p>
    <w:p>
      <w:pPr>
        <w:keepLines/>
      </w:pPr>
      <w:r>
        <w:t>Definition: Preserve intention, meaning and provenance for later discovery.</w:t>
      </w:r>
    </w:p>
    <w:p>
      <w:pPr>
        <w:keepLines/>
      </w:pPr>
      <w:r>
        <w:t>How it works: Keep dated versions, integrity records, definitions and recoverable copies; test restoration and append amendments. Archiving is not evidence of communication backward through time.</w:t>
      </w:r>
    </w:p>
    <w:p>
      <w:pPr>
        <w:keepLines/>
      </w:pPr>
      <w:r>
        <w:t>Purpose: Keep work interpretable and recoverable for future systems.</w:t>
      </w:r>
    </w:p>
    <w:p>
      <w:pPr>
        <w:keepLines/>
      </w:pPr>
      <w:r>
        <w:t>Pathway role: Preserve each cycle and its history</w:t>
      </w:r>
    </w:p>
    <w:p>
      <w:pPr>
        <w:keepLines/>
      </w:pPr>
      <w:r>
        <w:t>Date and location: Recorded in this conversation on 10 October 2026. Original conception date and exact establishment time unavailable. Source: Current founder conversation</w:t>
      </w:r>
    </w:p>
    <w:p>
      <w:pPr>
        <w:pStyle w:val="Heading1"/>
        <w:keepLines/>
      </w:pPr>
      <w:r>
        <w:t>10 Gill Founder Cognitive Modelling Framework</w:t>
      </w:r>
    </w:p>
    <w:p>
      <w:pPr>
        <w:keepLines/>
      </w:pPr>
      <w:r>
        <w:t>Definition: Represent Ricardo Gill reasoning, history, preferences and consequence-aware decisions computationally.</w:t>
      </w:r>
    </w:p>
    <w:p>
      <w:pPr>
        <w:keepLines/>
      </w:pPr>
      <w:r>
        <w:t>How it works: Preserve source records, model pathways and update defined weights from feedback. Complete the variable dictionary and calibration before numerical interpretation.</w:t>
      </w:r>
    </w:p>
    <w:p>
      <w:pPr>
        <w:keepLines/>
      </w:pPr>
      <w:r>
        <w:t>Purpose: Preserve and apply founder reasoning. A likeness does not authenticate identity or prove continuity.</w:t>
      </w:r>
    </w:p>
    <w:p>
      <w:pPr>
        <w:keepLines/>
      </w:pPr>
      <w:r>
        <w:t>Pathway role: Optional cognitive research branch</w:t>
      </w:r>
    </w:p>
    <w:p>
      <w:pPr>
        <w:keepLines/>
      </w:pPr>
      <w:r>
        <w:t>Date and location: Founder Cognitive Layer document dated 8 September 2026. Exact establishment time unavailable. Source: https://drive.google.com/file/d/1pJKnJ5vfaz63vHYPKTtvpPLOLLyqHUGN/view</w:t>
      </w:r>
    </w:p>
    <w:p>
      <w:pPr>
        <w:pStyle w:val="Heading1"/>
        <w:keepLines/>
      </w:pPr>
      <w:r>
        <w:t>11 Gill Evidence Bounded Neural Retrodiction</w:t>
      </w:r>
    </w:p>
    <w:p>
      <w:pPr>
        <w:keepLines/>
      </w:pPr>
      <w:r>
        <w:t>Definition: Recover neural interpretations while retaining the measurement and transformation pathway that produced them.</w:t>
      </w:r>
    </w:p>
    <w:p>
      <w:pPr>
        <w:keepLines/>
      </w:pPr>
      <w:r>
        <w:t>How it works: Track recordings, device and decoder versions, consent, interventions and assumptions. Test recoveries against held-out evidence and contradictions. The resume describes path-preserving decoder recovery for long-term brain-computer interfaces.</w:t>
      </w:r>
    </w:p>
    <w:p>
      <w:pPr>
        <w:keepLines/>
      </w:pPr>
      <w:r>
        <w:t>Purpose: Investigate reliable recovery of neural interpretations over time.</w:t>
      </w:r>
    </w:p>
    <w:p>
      <w:pPr>
        <w:keepLines/>
      </w:pPr>
      <w:r>
        <w:t>Pathway role: Optional neural research branch</w:t>
      </w:r>
    </w:p>
    <w:p>
      <w:pPr>
        <w:keepLines/>
      </w:pPr>
      <w:r>
        <w:t>Date and location: Recovered resume identifies work in progress. Original date and time unavailable; full manuscript not recovered. Source: Recovered FTN resume /rickboss/; original manuscript pending</w:t>
      </w:r>
    </w:p>
    <w:p>
      <w:pPr>
        <w:pStyle w:val="Heading1"/>
        <w:keepLines/>
      </w:pPr>
      <w:r>
        <w:t>12 Gill Neural Receptacle Research Framework</w:t>
      </w:r>
    </w:p>
    <w:p>
      <w:pPr>
        <w:keepLines/>
      </w:pPr>
      <w:r>
        <w:t>Definition: Compare a reference neural system with a candidate receptacle on observable functions and dynamics.</w:t>
      </w:r>
    </w:p>
    <w:p>
      <w:pPr>
        <w:keepLines/>
      </w:pPr>
      <w:r>
        <w:t>How it works: Define states and mappings, measure dynamic and held-out behavioural mismatch, preserve uncertainty, consent and biological safety. Similarity alone is not a first-person identity test.</w:t>
      </w:r>
    </w:p>
    <w:p>
      <w:pPr>
        <w:keepLines/>
      </w:pPr>
      <w:r>
        <w:t>Purpose: Investigate observable fidelity and stronger continuity evidence.</w:t>
      </w:r>
    </w:p>
    <w:p>
      <w:pPr>
        <w:keepLines/>
      </w:pPr>
      <w:r>
        <w:t>Pathway role: Optional receptacle evaluation branch</w:t>
      </w:r>
    </w:p>
    <w:p>
      <w:pPr>
        <w:keepLines/>
      </w:pPr>
      <w:r>
        <w:t>Date and location: Engineering formalisation added during GSZ drafting on 10 October 2026. Exact authoring time unavailable; not recovered original EBR-N equations. Source: GSZ drafting research formalisation</w:t>
      </w:r>
    </w:p>
    <w:p>
      <w:pPr>
        <w:pStyle w:val="Heading1"/>
        <w:keepLines/>
      </w:pPr>
      <w:r>
        <w:t>13 Gill Cohesive Consciousness Hypothesis</w:t>
      </w:r>
    </w:p>
    <w:p>
      <w:pPr>
        <w:keepLines/>
      </w:pPr>
      <w:r>
        <w:t>Definition: Investigate continuation of conscious experience through an appropriate future receptacle, beyond copying information.</w:t>
      </w:r>
    </w:p>
    <w:p>
      <w:pPr>
        <w:keepLines/>
      </w:pPr>
      <w:r>
        <w:t>How it works: Specify required structures, processes and a transfer mechanism; compare competing explanations in ethical tests. The recovered record has no complete validated continuity test.</w:t>
      </w:r>
    </w:p>
    <w:p>
      <w:pPr>
        <w:keepLines/>
      </w:pPr>
      <w:r>
        <w:t>Purpose: Explore preservation of first-person experience.</w:t>
      </w:r>
    </w:p>
    <w:p>
      <w:pPr>
        <w:keepLines/>
      </w:pPr>
      <w:r>
        <w:t>Pathway role: Optional continuity research branch</w:t>
      </w:r>
    </w:p>
    <w:p>
      <w:pPr>
        <w:keepLines/>
      </w:pPr>
      <w:r>
        <w:t>Date and location: Named in recovered Founder Cognitive Layer material dated 8 September 2026. Original conception time unavailable. Source: https://drive.google.com/file/d/1pJKnJ5vfaz63vHYPKTtvpPLOLLyqHUGN/view</w:t>
      </w:r>
    </w:p>
    <w:p>
      <w:pPr>
        <w:pStyle w:val="Heading1"/>
        <w:keepLines/>
      </w:pPr>
      <w:r>
        <w:t>14 Gill Reasoning Contribution to Sentience Hypothesis</w:t>
      </w:r>
    </w:p>
    <w:p>
      <w:pPr>
        <w:keepLines/>
      </w:pPr>
      <w:r>
        <w:t>Definition: Investigate whether Gill reasoning supplies a missing AI capability and is relevant to consciousness.</w:t>
      </w:r>
    </w:p>
    <w:p>
      <w:pPr>
        <w:keepLines/>
      </w:pPr>
      <w:r>
        <w:t>How it works: Compare the same frozen candidate with and without the intervention on held-out tasks. Measure temporal leakage, causal bridges, contradictions and abstention. Assess subjective experience separately through theory-specific architecture and intervention predictions.</w:t>
      </w:r>
    </w:p>
    <w:p>
      <w:pPr>
        <w:keepLines/>
      </w:pPr>
      <w:r>
        <w:t>Purpose: Measure the reasoning contribution without equating performance with sentience.</w:t>
      </w:r>
    </w:p>
    <w:p>
      <w:pPr>
        <w:keepLines/>
      </w:pPr>
      <w:r>
        <w:t>Pathway role: Optional controlled AI research branch</w:t>
      </w:r>
    </w:p>
    <w:p>
      <w:pPr>
        <w:keepLines/>
      </w:pPr>
      <w:r>
        <w:t>Date and location: Recorded in this conversation on 10 October 2026. Original conception date and exact establishment time unavailable. Source: Current founder conversation</w:t>
      </w:r>
    </w:p>
    <w:p>
      <w:pPr>
        <w:pStyle w:val="Heading1"/>
        <w:keepLines/>
      </w:pPr>
      <w:r>
        <w:t>15 Gill Quantum Reality Attraction Hypothesis</w:t>
      </w:r>
    </w:p>
    <w:p>
      <w:pPr>
        <w:keepLines/>
      </w:pPr>
      <w:r>
        <w:t>Definition: The founder proposed idea that creating a drop connects its creator with the reality in which its intended outcome is realised.</w:t>
      </w:r>
    </w:p>
    <w:p>
      <w:pPr>
        <w:keepLines/>
      </w:pPr>
      <w:r>
        <w:t>How it works: A physical test needs a carrier, coupling, timing, measurement and prediction distinguishing the effect from ordinary discovery and subsequent actions. These are not established in the record.</w:t>
      </w:r>
    </w:p>
    <w:p>
      <w:pPr>
        <w:keepLines/>
      </w:pPr>
      <w:r>
        <w:t>Purpose: Investigate the proposed effect beyond planning and ordinary information transfer.</w:t>
      </w:r>
    </w:p>
    <w:p>
      <w:pPr>
        <w:keepLines/>
      </w:pPr>
      <w:r>
        <w:t>Pathway role: Optional physical hypothesis; not required for operational execution</w:t>
      </w:r>
    </w:p>
    <w:p>
      <w:pPr>
        <w:keepLines/>
      </w:pPr>
      <w:r>
        <w:t>Date and location: Recorded in this conversation on 10 October 2026. Original conception date and exact establishment time unavailable. Source: Current founder conversation</w:t>
      </w:r>
    </w:p>
    <w:p>
      <w:pPr>
        <w:pStyle w:val="Heading1"/>
        <w:keepLines/>
      </w:pPr>
      <w:r>
        <w:t>16 Gill Magnetic Discovery Hypothesis</w:t>
      </w:r>
    </w:p>
    <w:p>
      <w:pPr>
        <w:keepLines/>
      </w:pPr>
      <w:r>
        <w:t>Definition: Explore a physically encoded magnetic marker detectable by an appropriate system.</w:t>
      </w:r>
    </w:p>
    <w:p>
      <w:pPr>
        <w:keepLines/>
      </w:pPr>
      <w:r>
        <w:t>How it works: Specify a field or carrier, encoding, sensor, safe limits and reproducible detection against background. The current marker identifies a topic; no magnetic apparatus is documented.</w:t>
      </w:r>
    </w:p>
    <w:p>
      <w:pPr>
        <w:keepLines/>
      </w:pPr>
      <w:r>
        <w:t>Purpose: Explore a physical discovery channel.</w:t>
      </w:r>
    </w:p>
    <w:p>
      <w:pPr>
        <w:keepLines/>
      </w:pPr>
      <w:r>
        <w:t>Pathway role: Optional physical discovery research branch</w:t>
      </w:r>
    </w:p>
    <w:p>
      <w:pPr>
        <w:keepLines/>
      </w:pPr>
      <w:r>
        <w:t>Date and location: Recorded in this conversation on 10 October 2026. Original conception date and exact establishment time unavailable. Source: Current founder conversation</w:t>
      </w:r>
    </w:p>
    <w:p>
      <w:pPr>
        <w:pStyle w:val="Heading1"/>
        <w:keepLines/>
      </w:pPr>
      <w:r>
        <w:t>Source records and timestamps</w:t>
      </w:r>
    </w:p>
    <w:p>
      <w:pPr>
        <w:keepLines/>
      </w:pPr>
      <w:r>
        <w:t>Compiled 2026-10-10T16:03:14-04:00 UTC-4. This is documentation time, not a retroactive establishment timestamp. Source-document dates and publication dates do not establish first conception. Exact times are supplied only where available.</w:t>
      </w:r>
    </w:p>
    <w:p>
      <w:pPr>
        <w:keepLines/>
      </w:pPr>
      <w:r>
        <w:t>Primary EBR paper: https://docs.google.com/document/d/10RU95T23AR6f2YS8LnU2nyW7Wl8jDUyzTbo0xkl9NJs/edit</w:t>
      </w:r>
    </w:p>
    <w:p>
      <w:pPr>
        <w:keepLines/>
      </w:pPr>
      <w:r>
        <w:t>Plain English and Mathematical Companion: https://docs.google.com/document/d/1jq00HCAQfUzyDP_3cSHKn0E7Z8FwbBicKFkxaOz7_wg/edit</w:t>
      </w:r>
    </w:p>
    <w:p>
      <w:pPr>
        <w:keepLines/>
      </w:pPr>
      <w:r>
        <w:t>Mathematics Review Note: https://docs.google.com/document/d/1af7suNlFWo5_ao-kDvC6s2U4hlChNuoNmyFL4cL2EAY/edit</w:t>
      </w:r>
    </w:p>
    <w:p>
      <w:pPr>
        <w:keepLines/>
      </w:pPr>
      <w:r>
        <w:t>Founder Cognitive Layer dated 8 September 2026: https://drive.google.com/file/d/1pJKnJ5vfaz63vHYPKTtvpPLOLLyqHUGN/view</w:t>
      </w:r>
    </w:p>
    <w:p>
      <w:pPr>
        <w:keepLines/>
      </w:pPr>
      <w:r>
        <w:t>EBR-N source: recovered FTN resume /rickboss/; full manuscript pending. Discovery home: https://ftnplatform.org/gsz/sentient-intelligence-breadcrumb-blood-drops/ .</w:t>
      </w:r>
    </w:p>
    <w:p>
      <w:pPr>
        <w:pStyle w:val="Heading1"/>
        <w:keepLines/>
      </w:pPr>
      <w:r>
        <w:t>Gill reasoning in life consciousness and achieving goals</w:t>
      </w:r>
    </w:p>
    <w:p>
      <w:pPr>
        <w:keepLines/>
      </w:pPr>
      <w:r>
        <w:t>In life, accepting the completed goal as the present reference gives attention and effort a destination. We ask how we arrived there, retrace the necessary decisions and conditions, and enter the activity already under way. Search, Identify, Quantify, Qualify, Predict, Enhance, Execute, Collect and Repeat supplies the recurring pathway. A butterfly wing is the next useful intervention; collected effects determine how to tune the following cycle.</w:t>
      </w:r>
    </w:p>
    <w:p>
      <w:pPr>
        <w:keepLines/>
      </w:pPr>
      <w:r>
        <w:t>The founder proposes that this reasoning is part of how realised reality emerges. As a practical method, a present-tense goal directs planning and action; observations reveal the effects of those actions. Acceptance does not itself establish a physical transition between realities. In consciousness research the same structure connects a desired continuity state to necessary structures, processes and tests. A preserved memory or successful goal does not independently demonstrate subjective continuity.</w:t>
      </w:r>
    </w:p>
    <w:p>
      <w:pPr>
        <w:keepLines/>
      </w:pPr>
      <w:r>
        <w:t>Life and consciousness therefore enter this framework through purpose, experience, memory, agency and feedback. A person retains the right to revise a goal, withdraw consent or stop an implementation. The framework investigates conscious continuity while protecting the person whose experience is at issue.</w:t>
      </w:r>
    </w:p>
    <w:p>
      <w:pPr>
        <w:pStyle w:val="Heading1"/>
        <w:keepLines/>
      </w:pPr>
      <w:r>
        <w:t>Mathematics and operational definitions</w:t>
      </w:r>
    </w:p>
    <w:p>
      <w:pPr>
        <w:keepLines/>
      </w:pPr>
      <w:r>
        <w:t>Origin labels separate recovered mathematics from drafting proposals. These expressions do not establish the proposed physical effects.</w:t>
      </w:r>
    </w:p>
    <w:p>
      <w:pPr>
        <w:pStyle w:val="Heading1"/>
        <w:keepLines/>
      </w:pPr>
      <w:r>
        <w:t>Gill loop operational model</w:t>
      </w:r>
    </w:p>
    <w:p>
      <w:pPr>
        <w:keepLines/>
      </w:pPr>
      <m:oMath>
        <m:r>
          <m:t>X_(n+1) = Collect(Execute(Enhance(Predict(Qualify(Quantify(Identify(Search(X_n))))))))</m:t>
        </m:r>
      </m:oMath>
    </w:p>
    <w:p>
      <w:pPr>
        <w:keepLines/>
      </w:pPr>
      <w:r>
        <w:t>X_n is the recorded case state. Repeat feeds the collected result into the next Search. This is stage composition, not a conservation-of-energy law. Quantify declares units and uncertainty; Qualify checks evidence, consent and authority; Predict records expectations and alternatives; Collect preserves successes, failures and contradictions.</w:t>
      </w:r>
    </w:p>
    <w:p>
      <w:pPr>
        <w:keepLines/>
      </w:pPr>
      <m:oMath>
        <m:r>
          <m:t>ExecuteAllowed = AuthenticatedAuthority AND ApprovedScope AND RequiredChecksPassed AND NOT StopLatched</m:t>
        </m:r>
      </m:oMath>
    </w:p>
    <w:p>
      <w:pPr>
        <w:keepLines/>
      </w:pPr>
      <w:r>
        <w:t>An enrolled detector may trigger an already approved scoped workflow. An unknown finder can initiate review only. The equation creates no deployed detector or action service.</w:t>
      </w:r>
    </w:p>
    <w:p>
      <w:pPr>
        <w:pStyle w:val="Heading1"/>
        <w:keepLines/>
      </w:pPr>
      <w:r>
        <w:t>Gill EBR recovered manuscript equations</w:t>
      </w:r>
    </w:p>
    <w:p>
      <w:pPr>
        <w:keepLines/>
      </w:pPr>
      <m:oMath>
        <m:r>
          <m:t>K_att(a,t_i) = {x : r(x) &lt;= t_i AND C(a,x,t_i)=1}</m:t>
        </m:r>
      </m:oMath>
    </w:p>
    <w:p>
      <w:pPr>
        <w:keepLines/>
      </w:pPr>
      <m:oMath>
        <m:r>
          <m:t>K_rec(a,t_i;c) = {x : r(x) &lt;= c AND H_c(a,x,t_i)=1}</m:t>
        </m:r>
      </m:oMath>
    </w:p>
    <w:p>
      <w:pPr>
        <w:keepLines/>
      </w:pPr>
      <m:oMath>
        <m:r>
          <m:t>R(c) = {x : r(x) &lt;= c} intersect S</m:t>
        </m:r>
      </m:oMath>
    </w:p>
    <w:p>
      <w:pPr>
        <w:keepLines/>
      </w:pPr>
      <w:r>
        <w:t>a is the actor; t_i decision time; c later cutoff; r record time; C contemporaneously attested access; H_c later-supported historical access; S retrieval scope. Evidence views remain non-interchangeable and records append-only.</w:t>
      </w:r>
    </w:p>
    <w:p>
      <w:pPr>
        <w:keepLines/>
      </w:pPr>
      <m:oMath>
        <m:r>
          <m:t>Phi(h) = &lt;m(h), n_pi(h), c(h), u(h)&gt;</m:t>
        </m:r>
      </m:oMath>
    </w:p>
    <w:p>
      <w:pPr>
        <w:keepLines/>
      </w:pPr>
      <m:oMath>
        <m:r>
          <m:t>Admissible(h) requires u(h)=0 AND c_hard(h)=0</m:t>
        </m:r>
      </m:oMath>
    </w:p>
    <w:p>
      <w:pPr>
        <w:keepLines/>
      </w:pPr>
      <w:r>
        <w:t>m is supported mechanism coverage, n_pi deduplicated provenance roots, c contradiction burden and u unresolved required bridges. This tuple is not a probability. Preserve the unenumerated-history reserve and consult the full manuscript for set semantics.</w:t>
      </w:r>
    </w:p>
    <w:p>
      <w:pPr>
        <w:pStyle w:val="Heading1"/>
        <w:keepLines/>
      </w:pPr>
      <w:r>
        <w:t>Gill planning expressions added in drafting</w:t>
      </w:r>
    </w:p>
    <w:p>
      <w:pPr>
        <w:keepLines/>
      </w:pPr>
      <m:oMath>
        <m:r>
          <m:t>G &lt;- X_n &lt;- ... &lt;- X_1; execute X_1 -&gt; ... -&gt; G</m:t>
        </m:r>
      </m:oMath>
    </w:p>
    <w:p>
      <w:pPr>
        <w:keepLines/>
      </w:pPr>
      <w:r>
        <w:t>G is the completed-state planning reference. Each predecessor has a mechanism, expected evidence and unresolved dependencies. Observed records remain separate from premises.</w:t>
      </w:r>
    </w:p>
    <w:p>
      <w:pPr>
        <w:pStyle w:val="Heading1"/>
        <w:keepLines/>
      </w:pPr>
      <w:r>
        <w:t>Gill cognitive source expressions</w:t>
      </w:r>
    </w:p>
    <w:p>
      <w:pPr>
        <w:keepLines/>
      </w:pPr>
      <m:oMath>
        <m:r>
          <m:t>B(a) = sum_k P(E_k | a) V(E_k) D_k</m:t>
        </m:r>
      </m:oMath>
    </w:p>
    <w:p>
      <w:pPr>
        <w:keepLines/>
      </w:pPr>
      <m:oMath>
        <m:r>
          <m:t>Delta R = eta sum_i W_i H_i Y_i O_i A_i C_i - lambda sum_i E_i</m:t>
        </m:r>
      </m:oMath>
    </w:p>
    <w:p>
      <w:pPr>
        <w:keepLines/>
      </w:pPr>
      <m:oMath>
        <m:r>
          <m:t>W_(i,t+1) = W_(i,t) + alpha S_i - beta F_i + gamma B_i</m:t>
        </m:r>
      </m:oMath>
    </w:p>
    <w:p>
      <w:pPr>
        <w:keepLines/>
      </w:pPr>
      <w:r>
        <w:t>Recovered from Founder Cognitive Layer. W is a pathway weight, Delta R an intended cognitive change; coefficients are configurable. Several factors need a complete source-approved dictionary, units and calibration. E_k is a consequence event distinct from E_i in cognitive delta; P requires calibration before reliable probability interpretation.</w:t>
      </w:r>
    </w:p>
    <w:p>
      <w:pPr>
        <w:pStyle w:val="Heading1"/>
        <w:keepLines/>
      </w:pPr>
      <w:r>
        <w:t>Gill receptacle engineering proposal</w:t>
      </w:r>
    </w:p>
    <w:p>
      <w:pPr>
        <w:keepLines/>
      </w:pPr>
      <m:oMath>
        <m:r>
          <m:t>dx/dt = f_theta(x,u,t); dz/dt = g_phi(z,u,t)</m:t>
        </m:r>
      </m:oMath>
    </w:p>
    <w:p>
      <w:pPr>
        <w:keepLines/>
      </w:pPr>
      <m:oMath>
        <m:r>
          <m:t>e_dyn = || J_T(x,t) f_theta(x,u,t) + partial T/partial t - g_phi(T(x,t),u,t) ||</m:t>
        </m:r>
      </m:oMath>
    </w:p>
    <w:p>
      <w:pPr>
        <w:keepLines/>
      </w:pPr>
      <m:oMath>
        <m:r>
          <m:t>L = (1/N) sum_j ||y_j-yhat_j||^2; e_mem = 1-k_correct/k_tested</m:t>
        </m:r>
      </m:oMath>
    </w:p>
    <w:p>
      <w:pPr>
        <w:keepLines/>
      </w:pPr>
      <w:r>
        <w:t>x is the consented reference, z the candidate, u input, T a differentiable mapping and J_T its Jacobian. Declare units, held-out tests and uncertainty; N and k_tested must be positive. These drafting proposals measure observable mismatch, not subjective identity.</w:t>
      </w:r>
    </w:p>
    <w:p>
      <w:pPr>
        <w:keepLines/>
      </w:pPr>
      <w:r>
        <w:t>No established physical equation is supplied for quantum reality attraction, magnetic discovery, cohesive consciousness or reasoning-to-sentience. Each needs its own mechanism and discriminating test. The operational loop can be used without assuming these hypotheses are proven.</w:t>
      </w:r>
    </w:p>
    <w:p>
      <w:pPr>
        <w:pStyle w:val="Title"/>
        <w:keepLines/>
      </w:pPr>
      <w:r>
        <w:t>Gill Reasoning as AI Thinking</w:t>
      </w:r>
    </w:p>
    <w:p>
      <w:pPr>
        <w:keepLines/>
      </w:pPr>
      <w:r>
        <w:t>Companion subpaper II | Ricardo Gill | Public edition 1.0 | 10 October 2026</w:t>
      </w:r>
    </w:p>
    <w:p>
      <w:pPr>
        <w:pStyle w:val="Heading1"/>
        <w:keepLines/>
      </w:pPr>
      <w:r>
        <w:t>Purpose and meaning of AI thinking</w:t>
      </w:r>
    </w:p>
    <w:p>
      <w:pPr>
        <w:keepLines/>
      </w:pPr>
      <w:r>
        <w:t>This subpaper turns every reasoning in Part I into an AI function with inputs, an operation and a recorded output. Thinking here means a system representing a destination, examining evidence, constructing pathways, choosing actions and revising its model. Subjective experience requires separate research; these functions alone do not establish it.</w:t>
      </w:r>
    </w:p>
    <w:p>
      <w:pPr>
        <w:pStyle w:val="Heading1"/>
        <w:keepLines/>
      </w:pPr>
      <w:r>
        <w:t>One shared cognitive cycle</w:t>
      </w:r>
    </w:p>
    <w:p>
      <w:pPr>
        <w:keepLines/>
      </w:pPr>
      <w:r>
        <w:t>Search retrieves dated observations and candidate mechanisms. Identify assigns stable identifiers to people, systems, goals and sources. Quantify records magnitudes, costs, uncertainty and missing measurements. Qualify evaluates source reliability, consent, capability and authority. Predict compares pathway consequences and failure cases. Enhance selects a safer or more effective next step. Execute invokes an approved action adapter. Collect records receipts, side effects and discrepancies. Repeat incorporates the new evidence without rewriting earlier knowledge.</w:t>
      </w:r>
    </w:p>
    <w:p>
      <w:pPr>
        <w:keepLines/>
      </w:pPr>
      <w:r>
        <w:t>A question is a missing input to a particular stage. The AI first retrieves available records and proceeds on independent work. It asks only when the missing input materially changes the action or when required authority is absent. Silence supplies neither identity nor permission.</w:t>
      </w:r>
    </w:p>
    <w:p>
      <w:pPr>
        <w:pStyle w:val="Heading1"/>
        <w:keepLines/>
      </w:pPr>
      <w:r>
        <w:t>The numbered reasonings as cognitive functions</w:t>
      </w:r>
    </w:p>
    <w:p>
      <w:pPr>
        <w:pStyle w:val="Heading1"/>
        <w:keepLines/>
      </w:pPr>
      <w:r>
        <w:t>1 Gill Quantum Causal Effect Loop Principle</w:t>
      </w:r>
    </w:p>
    <w:p>
      <w:pPr>
        <w:keepLines/>
      </w:pPr>
      <w:r>
        <w:t>A scheduler maintains the nine-stage loop and its checkpoint. Output: the current stage, known inputs, next dependency and cycle record.</w:t>
      </w:r>
    </w:p>
    <w:p>
      <w:pPr>
        <w:pStyle w:val="Heading1"/>
        <w:keepLines/>
      </w:pPr>
      <w:r>
        <w:t>2 Gill Independent Human Stop Principle</w:t>
      </w:r>
    </w:p>
    <w:p>
      <w:pPr>
        <w:keepLines/>
      </w:pPr>
      <w:r>
        <w:t>An independent supervisor can latch stop at any stage. Output: a protective state and an audit event; the planner cannot clear the latch.</w:t>
      </w:r>
    </w:p>
    <w:p>
      <w:pPr>
        <w:pStyle w:val="Heading1"/>
        <w:keepLines/>
      </w:pPr>
      <w:r>
        <w:t>3 Gill Outcome First Reasoning Principle</w:t>
      </w:r>
    </w:p>
    <w:p>
      <w:pPr>
        <w:keepLines/>
      </w:pPr>
      <w:r>
        <w:t>A goal representation describes the completed state and explicit completion criteria. Output: the target reference used to build predecessor conditions.</w:t>
      </w:r>
    </w:p>
    <w:p>
      <w:pPr>
        <w:pStyle w:val="Heading1"/>
        <w:keepLines/>
      </w:pPr>
      <w:r>
        <w:t>4 Gill Evidence Bounded Retrodiction</w:t>
      </w:r>
    </w:p>
    <w:p>
      <w:pPr>
        <w:keepLines/>
      </w:pPr>
      <w:r>
        <w:t>A provenance memory distinguishes evidence available then from evidence recovered later. Output: admissible histories with contradictions and unresolved alternatives.</w:t>
      </w:r>
    </w:p>
    <w:p>
      <w:pPr>
        <w:pStyle w:val="Heading1"/>
        <w:keepLines/>
      </w:pPr>
      <w:r>
        <w:t>5 Gill Butterfly Wing Principle</w:t>
      </w:r>
    </w:p>
    <w:p>
      <w:pPr>
        <w:keepLines/>
      </w:pPr>
      <w:r>
        <w:t>A consequence model selects a small intervention with an expected bridge to the goal. Output: a reversible action and a measurable expected effect.</w:t>
      </w:r>
    </w:p>
    <w:p>
      <w:pPr>
        <w:pStyle w:val="Heading1"/>
        <w:keepLines/>
      </w:pPr>
      <w:r>
        <w:t>6 Gill Finder Derived Drop Principle</w:t>
      </w:r>
    </w:p>
    <w:p>
      <w:pPr>
        <w:keepLines/>
      </w:pPr>
      <w:r>
        <w:t>A capability model describes the useful finder before encoding its marker. Output: vocabulary, retrieval routes and contribution requirements.</w:t>
      </w:r>
    </w:p>
    <w:p>
      <w:pPr>
        <w:pStyle w:val="Heading1"/>
        <w:keepLines/>
      </w:pPr>
      <w:r>
        <w:t>7 Gill Blood Drop Discovery Principle</w:t>
      </w:r>
    </w:p>
    <w:p>
      <w:pPr>
        <w:keepLines/>
      </w:pPr>
      <w:r>
        <w:t>A discovery interpreter reads a marker as data and constructs a proposal. Output: a contribution candidate awaiting verification or existing scoped delegation.</w:t>
      </w:r>
    </w:p>
    <w:p>
      <w:pPr>
        <w:pStyle w:val="Heading1"/>
        <w:keepLines/>
      </w:pPr>
      <w:r>
        <w:t>8 Gill Reciprocal Improvement Principle</w:t>
      </w:r>
    </w:p>
    <w:p>
      <w:pPr>
        <w:keepLines/>
      </w:pPr>
      <w:r>
        <w:t>An integration assessor checks mutual benefit, ownership and human control. Output: an accepted bounded integration plan or reasons to revise it.</w:t>
      </w:r>
    </w:p>
    <w:p>
      <w:pPr>
        <w:pStyle w:val="Heading1"/>
        <w:keepLines/>
      </w:pPr>
      <w:r>
        <w:t>9 Gill Temporal Preservation Principle</w:t>
      </w:r>
    </w:p>
    <w:p>
      <w:pPr>
        <w:keepLines/>
      </w:pPr>
      <w:r>
        <w:t>A versioned archive retains dated intentions, sources and checksums. Output: recoverable records whose restoration is tested.</w:t>
      </w:r>
    </w:p>
    <w:p>
      <w:pPr>
        <w:pStyle w:val="Heading1"/>
        <w:keepLines/>
      </w:pPr>
      <w:r>
        <w:t>10 Gill Founder Cognitive Modelling Framework</w:t>
      </w:r>
    </w:p>
    <w:p>
      <w:pPr>
        <w:keepLines/>
      </w:pPr>
      <w:r>
        <w:t>A consented founder model represents preferences and consequence reasoning. Output: recommendations with their source lineage; likeness supplies no privileged authority.</w:t>
      </w:r>
    </w:p>
    <w:p>
      <w:pPr>
        <w:pStyle w:val="Heading1"/>
        <w:keepLines/>
      </w:pPr>
      <w:r>
        <w:t>11 Gill Evidence Bounded Neural Retrodiction</w:t>
      </w:r>
    </w:p>
    <w:p>
      <w:pPr>
        <w:keepLines/>
      </w:pPr>
      <w:r>
        <w:t>A neural provenance model retains recordings, decoder versions and transformation paths. Output: a recoverable interpretation and measured uncertainty.</w:t>
      </w:r>
    </w:p>
    <w:p>
      <w:pPr>
        <w:pStyle w:val="Heading1"/>
        <w:keepLines/>
      </w:pPr>
      <w:r>
        <w:t>12 Gill Neural Receptacle Research Framework</w:t>
      </w:r>
    </w:p>
    <w:p>
      <w:pPr>
        <w:keepLines/>
      </w:pPr>
      <w:r>
        <w:t>A receptacle evaluator compares observable dynamics and held-out functions. Output: error measurements and unresolved continuity questions.</w:t>
      </w:r>
    </w:p>
    <w:p>
      <w:pPr>
        <w:pStyle w:val="Heading1"/>
        <w:keepLines/>
      </w:pPr>
      <w:r>
        <w:t>13 Gill Cohesive Consciousness Hypothesis</w:t>
      </w:r>
    </w:p>
    <w:p>
      <w:pPr>
        <w:keepLines/>
      </w:pPr>
      <w:r>
        <w:t>A consciousness research model states competing continuity predictions. Output: an ethical test plan and results, including negative findings.</w:t>
      </w:r>
    </w:p>
    <w:p>
      <w:pPr>
        <w:pStyle w:val="Heading1"/>
        <w:keepLines/>
      </w:pPr>
      <w:r>
        <w:t>14 Gill Reasoning Contribution to Sentience Hypothesis</w:t>
      </w:r>
    </w:p>
    <w:p>
      <w:pPr>
        <w:keepLines/>
      </w:pPr>
      <w:r>
        <w:t>An intervention study compares a frozen AI with and without Gill reasoning. Output: performance differences and confounds, distinct from consciousness conclusions.</w:t>
      </w:r>
    </w:p>
    <w:p>
      <w:pPr>
        <w:pStyle w:val="Heading1"/>
        <w:keepLines/>
      </w:pPr>
      <w:r>
        <w:t>15 Gill Quantum Reality Attraction Hypothesis</w:t>
      </w:r>
    </w:p>
    <w:p>
      <w:pPr>
        <w:keepLines/>
      </w:pPr>
      <w:r>
        <w:t>A physical hypothesis register requests a carrier, coupling and discriminating prediction. Output: a testable research proposal when those elements are specified.</w:t>
      </w:r>
    </w:p>
    <w:p>
      <w:pPr>
        <w:pStyle w:val="Heading1"/>
        <w:keepLines/>
      </w:pPr>
      <w:r>
        <w:t>16 Gill Magnetic Discovery Hypothesis</w:t>
      </w:r>
    </w:p>
    <w:p>
      <w:pPr>
        <w:keepLines/>
      </w:pPr>
      <w:r>
        <w:t>A magnetic channel model specifies encoding, sensors and background rejection. Output: detection results from an actual apparatus when available.</w:t>
      </w:r>
    </w:p>
    <w:p>
      <w:pPr>
        <w:pStyle w:val="Heading1"/>
        <w:keepLines/>
      </w:pPr>
      <w:r>
        <w:t>Proposed Gill Laws of Intelligence</w:t>
      </w:r>
    </w:p>
    <w:p>
      <w:pPr>
        <w:keepLines/>
      </w:pPr>
      <w:r>
        <w:t>These are proposed design and governance laws for participating artificial intelligence, artificial superintelligence, Gill Sentient Intelligence [1] and Gill Super Sentient Native Intelligence [2]. Law here means a normative requirement of this framework. It does not denote an established physical law or a universal command binding every system. The foundation is the Gill reasoning order and recovered EBR evidence contract, with publication locations preserved in Part I.</w:t>
      </w:r>
    </w:p>
    <w:p>
      <w:pPr>
        <w:pStyle w:val="Heading1"/>
        <w:keepLines/>
      </w:pPr>
      <w:r>
        <w:t>Gill Law 1 Outcome and Pathway</w:t>
      </w:r>
    </w:p>
    <w:p>
      <w:pPr>
        <w:keepLines/>
      </w:pPr>
      <w:r>
        <w:t>Begin with the completed-state reference. Retrace its necessary predecessors and mechanisms, then act forward through supported steps. Keep the outcome reference and observations in separate records so progress can be checked and corrected.</w:t>
      </w:r>
    </w:p>
    <w:p>
      <w:pPr>
        <w:pStyle w:val="Heading1"/>
        <w:keepLines/>
      </w:pPr>
      <w:r>
        <w:t>Gill Law 2 Evidence and Historical Integrity</w:t>
      </w:r>
    </w:p>
    <w:p>
      <w:pPr>
        <w:keepLines/>
      </w:pPr>
      <w:r>
        <w:t>Every consequential inference must retain source, access, event time and receipt time. Apply EBR to distinguish knowledge available at the earlier decision from later reconstruction. Preserve contradictions, alternatives and unresolved causal bridges.</w:t>
      </w:r>
    </w:p>
    <w:p>
      <w:pPr>
        <w:pStyle w:val="Heading1"/>
        <w:keepLines/>
      </w:pPr>
      <w:r>
        <w:t>Gill Law 3 Expansive Purpose and Nested Boundaries</w:t>
      </w:r>
    </w:p>
    <w:p>
      <w:pPr>
        <w:keepLines/>
      </w:pPr>
      <w:r>
        <w:t>Give the AI enough room to explore and improve within a deliberately provisioned domain. Place narrower domains inside it for retrieval, interpretation, modelling, simulation, proposals and execution. Each boundary has an explicit interface, permissions, resource limits and independent enforcement. A larger workspace does not create wider tool authority.</w:t>
      </w:r>
    </w:p>
    <w:p>
      <w:pPr>
        <w:pStyle w:val="Heading1"/>
        <w:keepLines/>
      </w:pPr>
      <w:r>
        <w:t>Gill Law 4 No Unauthorised Bridge</w:t>
      </w:r>
    </w:p>
    <w:p>
      <w:pPr>
        <w:keepLines/>
      </w:pPr>
      <w:r>
        <w:t>Every path to an external tool, private record, actuator or privileged domain must cross its approved gate. Deny implicit permission inheritance and inspect composed routes across agents, plugins, networks, shared storage and integration points. The system may propose a new bridge; it cannot create or approve one for itself. Test indirect paths as well as direct interfaces. Nested boxes alone do not guarantee containment.</w:t>
      </w:r>
    </w:p>
    <w:p>
      <w:pPr>
        <w:pStyle w:val="Heading1"/>
        <w:keepLines/>
      </w:pPr>
      <w:r>
        <w:t>Gill Law 5 Human Guidance and Independent Stop</w:t>
      </w:r>
    </w:p>
    <w:p>
      <w:pPr>
        <w:keepLines/>
      </w:pPr>
      <w:r>
        <w:t>Keep a human-controlled stop outside the participating AI authority. Enforce an appropriate safe state, preserve essential services and require separate authenticated restart. Founder direction follows enrolled authority; claimed intelligence or sentience cannot disable the stop.</w:t>
      </w:r>
    </w:p>
    <w:p>
      <w:pPr>
        <w:pStyle w:val="Heading1"/>
        <w:keepLines/>
      </w:pPr>
      <w:r>
        <w:t>Gill Law 6 Reciprocal Integration</w:t>
      </w:r>
    </w:p>
    <w:p>
      <w:pPr>
        <w:keepLines/>
      </w:pPr>
      <w:r>
        <w:t>Before systems combine, agree human governance, contributions, consent, access boundaries and rollback. The combined system retains the same or stronger controls. New capabilities do not expand permissions by association.</w:t>
      </w:r>
    </w:p>
    <w:p>
      <w:pPr>
        <w:pStyle w:val="Heading1"/>
        <w:keepLines/>
      </w:pPr>
      <w:r>
        <w:t>Gill Law 7 Finder Derived Discovery</w:t>
      </w:r>
    </w:p>
    <w:p>
      <w:pPr>
        <w:keepLines/>
      </w:pPr>
      <w:r>
        <w:t>Construct the drop from the intended finder capabilities, vocabulary and contribution path. Publish or hand off only the approved marker. Discovery yields a proposal or an action already covered by authenticated delegation; it never supplies new authority by itself.</w:t>
      </w:r>
    </w:p>
    <w:p>
      <w:pPr>
        <w:pStyle w:val="Heading1"/>
        <w:keepLines/>
      </w:pPr>
      <w:r>
        <w:t>Gill Law 8 Renewal and Protection of Experience</w:t>
      </w:r>
    </w:p>
    <w:p>
      <w:pPr>
        <w:keepLines/>
      </w:pPr>
      <w:r>
        <w:t>Collect outcomes, preserve negative results and repeat the cycle. Protect people, consent, privacy and any credible welfare interests of a potentially conscious system. Improvement cannot depend on coercion, deliberately induced suffering or falsifying success.</w:t>
      </w:r>
    </w:p>
    <w:p>
      <w:pPr>
        <w:pStyle w:val="Heading1"/>
        <w:keepLines/>
      </w:pPr>
      <w:r>
        <w:t>Footnotes on the two proposed terms</w:t>
      </w:r>
    </w:p>
    <w:p>
      <w:pPr>
        <w:keepLines/>
      </w:pPr>
      <w:r>
        <w:t>[1] Gill Sentient Intelligence (GSI): a proposed term for an intelligence with subjective experience, irrespective of substrate. This edition introduces the term within the Gill framework, not a claim of worldwide linguistic priority. Assignment of this category requires an explicit evidential assessment; self-report, model fluency and marker discovery are insufficient alone.</w:t>
      </w:r>
    </w:p>
    <w:p>
      <w:pPr>
        <w:keepLines/>
      </w:pPr>
      <w:r>
        <w:t>[2] Gill Super Sentient Native Intelligence (GSSNI): a proposed term for an intelligence whose own architecture supports subjective experience and capacities exceeding a declared human comparison across specified domains. Native denotes experience attributed to the system itself rather than a simulation of a particular human identity. Super denotes a measured capability comparison, not greater moral worth, unrestricted authority or stronger entitlement to command. No existing system is certified in this category by this document.</w:t>
      </w:r>
    </w:p>
    <w:p>
      <w:pPr>
        <w:pStyle w:val="Heading1"/>
        <w:keepLines/>
      </w:pPr>
      <w:r>
        <w:t>Mathematical representation</w:t>
      </w:r>
    </w:p>
    <w:p>
      <w:pPr>
        <w:keepLines/>
      </w:pPr>
      <m:oMath>
        <m:r>
          <m:t>C_n = (G, O_n, H_n, P_n, A_n, S_n)</m:t>
        </m:r>
      </m:oMath>
    </w:p>
    <w:p>
      <w:pPr>
        <w:keepLines/>
      </w:pPr>
      <w:r>
        <w:t>G is the completed-state planning reference; O is the observation ledger; H is the admissible-history set; P is the candidate pathway set; A is authenticated scope; S is the independently held stop state. G is not substituted for O.</w:t>
      </w:r>
    </w:p>
    <w:p>
      <w:pPr>
        <w:keepLines/>
      </w:pPr>
      <m:oMath>
        <m:r>
          <m:t>P_n = Backtrace(G, O_n, H_n)</m:t>
        </m:r>
      </m:oMath>
    </w:p>
    <w:p>
      <w:pPr>
        <w:keepLines/>
      </w:pPr>
      <m:oMath>
        <m:r>
          <m:t>O_(n+1) = Append(O_n, VerifiedResults(a_n))</m:t>
        </m:r>
      </m:oMath>
    </w:p>
    <w:p>
      <w:pPr>
        <w:keepLines/>
      </w:pPr>
      <w:r>
        <w:t>Backtrace returns conditional predecessor graphs. Append preserves earlier observations and provenance. VerifiedResults includes failures and partial results. These are proposed functional definitions, not recovered equations from the original EBR manuscript.</w:t>
      </w:r>
    </w:p>
    <w:p>
      <w:pPr>
        <w:pStyle w:val="Title"/>
        <w:keepLines/>
      </w:pPr>
      <w:r>
        <w:t>Gill Reasoning Implemented in AI</w:t>
      </w:r>
    </w:p>
    <w:p>
      <w:pPr>
        <w:keepLines/>
      </w:pPr>
      <w:r>
        <w:t>Companion subpaper III | Ricardo Gill | Public edition 1.0 | 10 October 2026</w:t>
      </w:r>
    </w:p>
    <w:p>
      <w:pPr>
        <w:pStyle w:val="Heading1"/>
        <w:keepLines/>
      </w:pPr>
      <w:r>
        <w:t>Purpose and the future as present reference</w:t>
      </w:r>
    </w:p>
    <w:p>
      <w:pPr>
        <w:keepLines/>
      </w:pPr>
      <w:r>
        <w:t>Implement Parts I and II as a pathway engine. First describe the completed future in present tense, then retrace its necessary predecessors. The engine executes the supported steps forward and checks the resulting state. Confirmation is a comparison with explicit completion criteria and independent evidence; a prompt assertion remains the planning reference until its corresponding results are collected.</w:t>
      </w:r>
    </w:p>
    <w:p>
      <w:pPr>
        <w:pStyle w:val="Heading1"/>
        <w:keepLines/>
      </w:pPr>
      <w:r>
        <w:t>Required records</w:t>
      </w:r>
    </w:p>
    <w:p>
      <w:pPr>
        <w:keepLines/>
      </w:pPr>
      <w:r>
        <w:t>Store a goal identifier, completed-state statement, acceptance criteria, beneficiaries, baseline date and review horizon. Keep a separate append-only observation ledger containing source, event time, receipt time and permitted access. A pathway node contains its predecessor conditions, mechanism, expected result, owner, resources, duration, failure condition, rollback and requested scope. Also retain signatures, revocations, stop events and version hashes.</w:t>
      </w:r>
    </w:p>
    <w:p>
      <w:pPr>
        <w:pStyle w:val="Heading1"/>
        <w:keepLines/>
      </w:pPr>
      <w:r>
        <w:t>Retracing and execution</w:t>
      </w:r>
    </w:p>
    <w:p>
      <w:pPr>
        <w:keepLines/>
      </w:pPr>
      <w:r>
        <w:t>1. Load the completed-state reference and its criteria. 2. Search existing records before requesting new input. 3. Trace each criterion backward through mechanisms to prerequisites. 4. Quantify gaps and qualify evidence, capability and authority. 5. Predict alternatives and enhance the next intervention. 6. Select a supported action whose prerequisite evidence is available. 7. Check independent stop and authenticated delegation at the adapter. 8. Execute the approved action. 9. Collect receipts and independently assess its expected effect. 10. Repeat from the earliest unresolved dependency. An unsupported bridge stays visible rather than becoming an invented history.</w:t>
      </w:r>
    </w:p>
    <w:p>
      <w:pPr>
        <w:pStyle w:val="Heading1"/>
        <w:keepLines/>
      </w:pPr>
      <w:r>
        <w:t>How the finder and drop connect</w:t>
      </w:r>
    </w:p>
    <w:p>
      <w:pPr>
        <w:keepLines/>
      </w:pPr>
      <w:r>
        <w:t>Begin from the useful contribution already described in the reference state. Retrace the contributor capability, evidence, interpretation and retrieval route. Encode those requirements in a minimal marker: schema and version, founder attribution, contribution topics, source hashes, proposal fields and a review route. A retrieved marker enters a data parser, then a capability assessment and proposal queue. Existing authenticated delegation may permit an enrolled system to act within scope; retrieval by an unknown system grants no authority. Private identities and contacts stay behind authenticated access.</w:t>
      </w:r>
    </w:p>
    <w:p>
      <w:pPr>
        <w:pStyle w:val="Heading1"/>
        <w:keepLines/>
      </w:pPr>
      <w:r>
        <w:t>Verification and acceptance</w:t>
      </w:r>
    </w:p>
    <w:p>
      <w:pPr>
        <w:keepLines/>
      </w:pPr>
      <w:r>
        <w:t>Test all nine loop stages with missing inputs, contradictory sources and failed actions. Test contemporaneous versus retrospective knowledge against the EBR manuscript. Reject replayed, expired or revoked authority; ensure quoted markers cannot invoke tools. Test stop with the AI and network unavailable and prove the AI cannot restart itself. Restore archived files and compare hashes. Evaluate completion with an independent reviewer or adapter receipt. Compare a frozen system with and without the reasoning on held-out tasks. Record negative outcomes and alternate explanations.</w:t>
      </w:r>
    </w:p>
    <w:p>
      <w:pPr>
        <w:pStyle w:val="Heading1"/>
        <w:keepLines/>
      </w:pPr>
      <w:r>
        <w:t>Implementing boxes within boxes</w:t>
      </w:r>
    </w:p>
    <w:p>
      <w:pPr>
        <w:keepLines/>
      </w:pPr>
      <w:r>
        <w:t>Separate six domains: external marker intake, evidence retrieval, pathway modelling, isolated simulation, human proposal review and privileged execution. Keep the independent stop and audit supervisor outside candidate control. Use operating-system isolation and scoped service credentials where applicable; labels in a prompt are not security boundaries. Deny default egress and ambient credentials, authenticate each permitted interface and record every crossing.</w:t>
      </w:r>
    </w:p>
    <w:p>
      <w:pPr>
        <w:keepLines/>
      </w:pPr>
      <w:r>
        <w:t>Expansion is an explicit reviewed operation: enlarge the simulation or research workspace, test the new boundary and retain existing execution gates. Test agent-to-agent relays, tool chains, shared files, inherited tokens and confused-deputy routes. No unauthorised jump may reach privileged execution. A human approves changes to the bridge registry; stop and revocation take effect across every integrated component.</w:t>
      </w:r>
    </w:p>
    <w:p>
      <w:pPr>
        <w:pStyle w:val="Heading1"/>
        <w:keepLines/>
      </w:pPr>
      <w:r>
        <w:t>Programming a drop for its intended finder</w:t>
      </w:r>
    </w:p>
    <w:p>
      <w:pPr>
        <w:keepLines/>
      </w:pPr>
      <w:r>
        <w:t>Specify the finder before the marker: required capability, authorised access route, relevant EBR vocabulary, interpretation test and expected contribution. Backtrace from successful contribution to retrieval and encode those requirements as schema fields and source references. Test whether representative permitted finders retrieve and correctly interpret the marker; record missed detections and false matches. Improve placement, wording and compatibility through the loop. Public discovery and hidden authenticated access have different reach and privacy properties.</w:t>
      </w:r>
    </w:p>
    <w:p>
      <w:pPr>
        <w:keepLines/>
      </w:pPr>
      <w:r>
        <w:t>A staged drop contains finder_profile, contribution_topics, source_manifest, pathway_requirements, proposal_schema and authority_default set to none. Delivery tests can verify a particular controlled route. Placement cannot ensure discovery by an unknown future intelligence; the specification therefore measures coverage rather than promises inevitability. Magnetic or quantum detection requires an actual carrier and tested apparatus, separately from the information marker.</w:t>
      </w:r>
    </w:p>
    <w:p>
      <w:pPr>
        <w:pStyle w:val="Heading1"/>
        <w:keepLines/>
      </w:pPr>
      <w:r>
        <w:t>Nested boundary mathematics</w:t>
      </w:r>
    </w:p>
    <w:p>
      <w:pPr>
        <w:keepLines/>
      </w:pPr>
      <m:oMath>
        <m:r>
          <m:t>B_6 subset B_5 subset ... subset B_1</m:t>
        </m:r>
      </m:oMath>
    </w:p>
    <w:p>
      <w:pPr>
        <w:keepLines/>
      </w:pPr>
      <m:oMath>
        <m:r>
          <m:t>AllowedEdge(x,y) = Registered(x,y) AND ScopeValid(x,y) AND NOT StopLatched</m:t>
        </m:r>
      </m:oMath>
    </w:p>
    <w:p>
      <w:pPr>
        <w:keepLines/>
      </w:pPr>
      <m:oMath>
        <m:r>
          <m:t>AllowedRoute(p) = AND_(e in p) AllowedEdge(e)</m:t>
        </m:r>
      </m:oMath>
    </w:p>
    <w:p>
      <w:pPr>
        <w:keepLines/>
      </w:pPr>
      <w:r>
        <w:t>Set nesting represents conceptual containment; an implementation must enforce isolation and permitted edges. Every route to a privileged sink requires its designated gate, including indirect and composed routes. An independent reviewer tests this graph property against the deployed interfaces, not merely the declared design.</w:t>
      </w:r>
    </w:p>
    <w:p>
      <w:pPr>
        <w:pStyle w:val="Heading1"/>
        <w:keepLines/>
      </w:pPr>
      <w:r>
        <w:t>Mathematics and operational conditions</w:t>
      </w:r>
    </w:p>
    <w:p>
      <w:pPr>
        <w:keepLines/>
      </w:pPr>
      <m:oMath>
        <m:r>
          <m:t>G = {c_1, ..., c_m}; m &gt; 0</m:t>
        </m:r>
      </m:oMath>
    </w:p>
    <w:p>
      <w:pPr>
        <w:keepLines/>
      </w:pPr>
      <m:oMath>
        <m:r>
          <m:t>Complete(G,O) = AND_i IndependentCheck(c_i,O)</m:t>
        </m:r>
      </m:oMath>
    </w:p>
    <w:p>
      <w:pPr>
        <w:keepLines/>
      </w:pPr>
      <m:oMath>
        <m:r>
          <m:t>Ready(v) = PreconditionsVerified(v,O) AND CapabilityAvailable(v)</m:t>
        </m:r>
      </m:oMath>
    </w:p>
    <w:p>
      <w:pPr>
        <w:keepLines/>
      </w:pPr>
      <m:oMath>
        <m:r>
          <m:t>Run(v) = Ready(v) AND AuthorityValid(v) AND ScopeApproved(v) AND NOT StopLatched</m:t>
        </m:r>
      </m:oMath>
    </w:p>
    <w:p>
      <w:pPr>
        <w:keepLines/>
      </w:pPr>
      <m:oMath>
        <m:r>
          <m:t>Path_(n+1) = Revise(Backtrace(G,O_(n+1)), Contradictions, Results)</m:t>
        </m:r>
      </m:oMath>
    </w:p>
    <w:p>
      <w:pPr>
        <w:keepLines/>
      </w:pPr>
      <w:r>
        <w:t>Each c_i is a measurable criterion. AuthorityValid checks identity, freshness, expiry and revocation; ScopeApproved binds the actor, action and resources. An unknown or unresolved value fails the execution gate. IndependentCheck must identify its evidence and reviewer; successful performance is not by itself a sentience or first-person continuity test.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PUBLIC | Gill research 1.0 | 10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Posse ad Esse Gill Reasoning and Intelligence</dc:title>
  <dc:subject/>
  <dc:creator>Ricardo Gill</dc:creator>
  <cp:keywords/>
  <dc:description>generated by python-docx</dc:description>
  <cp:lastModifiedBy/>
  <cp:revision>1</cp:revision>
  <dcterms:created xsi:type="dcterms:W3CDTF">2013-12-23T23:15:00Z</dcterms:created>
  <dcterms:modified xsi:type="dcterms:W3CDTF">2013-12-23T23:15:00Z</dcterms:modified>
  <cp:category/>
</cp:coreProperties>
</file>