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EC1FFD5" w:rsidR="00C16F94" w:rsidRPr="00484314" w:rsidRDefault="00484314">
            <w:pPr>
              <w:pStyle w:val="TableParagraph"/>
              <w:ind w:right="1051"/>
              <w:jc w:val="center"/>
              <w:rPr>
                <w:bCs/>
              </w:rPr>
            </w:pPr>
            <w:r w:rsidRPr="00484314">
              <w:rPr>
                <w:bCs/>
              </w:rPr>
              <w:t>ELABORAÇÃO E ENVIO DE BOLETOS DE COBRANÇA DE TAXAS CONDOMINIAIS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976C15C" w14:textId="32A37659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1. DEFINIÇÃO</w:t>
      </w:r>
    </w:p>
    <w:p w14:paraId="050BCF57" w14:textId="77777777" w:rsidR="00484314" w:rsidRPr="00484314" w:rsidRDefault="00484314" w:rsidP="00484314">
      <w:pPr>
        <w:rPr>
          <w:b/>
          <w:bCs/>
          <w:lang w:val="pt-BR"/>
        </w:rPr>
      </w:pPr>
    </w:p>
    <w:p w14:paraId="7BE4AFC6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t>Processo de geração, validação e envio dos boletos bancários para cobrança das taxas condominiais, destinadas à manutenção e administração do condomínio, conforme previsto na convenção e aprovado em assembleia.</w:t>
      </w:r>
    </w:p>
    <w:p w14:paraId="0F383877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0FD7ABB7">
          <v:rect id="_x0000_i1091" style="width:0;height:1.5pt" o:hralign="center" o:hrstd="t" o:hr="t" fillcolor="#a0a0a0" stroked="f"/>
        </w:pict>
      </w:r>
    </w:p>
    <w:p w14:paraId="1A34B7F3" w14:textId="77777777" w:rsidR="00484314" w:rsidRDefault="00484314" w:rsidP="00484314">
      <w:pPr>
        <w:rPr>
          <w:b/>
          <w:bCs/>
          <w:lang w:val="pt-BR"/>
        </w:rPr>
      </w:pPr>
    </w:p>
    <w:p w14:paraId="7ADAF8AE" w14:textId="4FD94EEB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2. OBJETIVO</w:t>
      </w:r>
    </w:p>
    <w:p w14:paraId="4F35459E" w14:textId="77777777" w:rsidR="00484314" w:rsidRPr="00484314" w:rsidRDefault="00484314" w:rsidP="00484314">
      <w:pPr>
        <w:rPr>
          <w:b/>
          <w:bCs/>
          <w:lang w:val="pt-BR"/>
        </w:rPr>
      </w:pPr>
    </w:p>
    <w:p w14:paraId="3D83280B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t>Assegurar a correta emissão e envio dos boletos de cobrança aos condôminos, garantindo a arrecadação eficiente dos recursos necessários para a gestão do condomínio e evitando inadimplência.</w:t>
      </w:r>
    </w:p>
    <w:p w14:paraId="6BA3F926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5FE357C1">
          <v:rect id="_x0000_i1092" style="width:0;height:1.5pt" o:hralign="center" o:hrstd="t" o:hr="t" fillcolor="#a0a0a0" stroked="f"/>
        </w:pict>
      </w:r>
    </w:p>
    <w:p w14:paraId="66650896" w14:textId="77777777" w:rsidR="00484314" w:rsidRDefault="00484314" w:rsidP="00484314">
      <w:pPr>
        <w:rPr>
          <w:b/>
          <w:bCs/>
          <w:lang w:val="pt-BR"/>
        </w:rPr>
      </w:pPr>
    </w:p>
    <w:p w14:paraId="0C9A07C4" w14:textId="4A968CDB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3. EXECUTANTES</w:t>
      </w:r>
    </w:p>
    <w:p w14:paraId="29ED1731" w14:textId="77777777" w:rsidR="00484314" w:rsidRPr="00484314" w:rsidRDefault="00484314" w:rsidP="00484314">
      <w:pPr>
        <w:rPr>
          <w:b/>
          <w:bCs/>
          <w:lang w:val="pt-BR"/>
        </w:rPr>
      </w:pPr>
    </w:p>
    <w:p w14:paraId="0C289F7B" w14:textId="77777777" w:rsidR="00484314" w:rsidRPr="00484314" w:rsidRDefault="00484314" w:rsidP="00484314">
      <w:pPr>
        <w:numPr>
          <w:ilvl w:val="0"/>
          <w:numId w:val="22"/>
        </w:numPr>
        <w:rPr>
          <w:bCs/>
          <w:lang w:val="pt-BR"/>
        </w:rPr>
      </w:pPr>
      <w:r w:rsidRPr="00484314">
        <w:rPr>
          <w:bCs/>
          <w:lang w:val="pt-BR"/>
        </w:rPr>
        <w:t>Síndico</w:t>
      </w:r>
    </w:p>
    <w:p w14:paraId="0D7AEAC8" w14:textId="77777777" w:rsidR="00484314" w:rsidRPr="00484314" w:rsidRDefault="00484314" w:rsidP="00484314">
      <w:pPr>
        <w:numPr>
          <w:ilvl w:val="0"/>
          <w:numId w:val="22"/>
        </w:numPr>
        <w:rPr>
          <w:bCs/>
          <w:lang w:val="pt-BR"/>
        </w:rPr>
      </w:pPr>
      <w:r w:rsidRPr="00484314">
        <w:rPr>
          <w:bCs/>
          <w:lang w:val="pt-BR"/>
        </w:rPr>
        <w:t>Administradora do Condomínio (quando contratada)</w:t>
      </w:r>
    </w:p>
    <w:p w14:paraId="3F8DBDDE" w14:textId="77777777" w:rsidR="00484314" w:rsidRPr="00484314" w:rsidRDefault="00484314" w:rsidP="00484314">
      <w:pPr>
        <w:numPr>
          <w:ilvl w:val="0"/>
          <w:numId w:val="22"/>
        </w:numPr>
        <w:rPr>
          <w:bCs/>
          <w:lang w:val="pt-BR"/>
        </w:rPr>
      </w:pPr>
      <w:r w:rsidRPr="00484314">
        <w:rPr>
          <w:bCs/>
          <w:lang w:val="pt-BR"/>
        </w:rPr>
        <w:t>Responsável financeiro ou contador (quando aplicável)</w:t>
      </w:r>
    </w:p>
    <w:p w14:paraId="3BB9C4DE" w14:textId="77777777" w:rsidR="00484314" w:rsidRPr="00484314" w:rsidRDefault="00484314" w:rsidP="00484314">
      <w:pPr>
        <w:numPr>
          <w:ilvl w:val="0"/>
          <w:numId w:val="22"/>
        </w:numPr>
        <w:rPr>
          <w:bCs/>
          <w:lang w:val="pt-BR"/>
        </w:rPr>
      </w:pPr>
      <w:r w:rsidRPr="00484314">
        <w:rPr>
          <w:bCs/>
          <w:lang w:val="pt-BR"/>
        </w:rPr>
        <w:t>Banco ou instituição financeira conveniada</w:t>
      </w:r>
    </w:p>
    <w:p w14:paraId="60C23C9B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2FAA83DF">
          <v:rect id="_x0000_i1093" style="width:0;height:1.5pt" o:hralign="center" o:hrstd="t" o:hr="t" fillcolor="#a0a0a0" stroked="f"/>
        </w:pict>
      </w:r>
    </w:p>
    <w:p w14:paraId="0A42F689" w14:textId="77777777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</w:p>
    <w:p w14:paraId="169BFCD9" w14:textId="6E56EA88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4. MATERIAIS UTILIZADOS</w:t>
      </w:r>
    </w:p>
    <w:p w14:paraId="6E860743" w14:textId="77777777" w:rsidR="00484314" w:rsidRPr="00484314" w:rsidRDefault="00484314" w:rsidP="00484314">
      <w:pPr>
        <w:rPr>
          <w:b/>
          <w:bCs/>
          <w:lang w:val="pt-BR"/>
        </w:rPr>
      </w:pPr>
    </w:p>
    <w:p w14:paraId="793FD1F1" w14:textId="77777777" w:rsidR="00484314" w:rsidRPr="00484314" w:rsidRDefault="00484314" w:rsidP="00484314">
      <w:pPr>
        <w:numPr>
          <w:ilvl w:val="0"/>
          <w:numId w:val="23"/>
        </w:numPr>
        <w:rPr>
          <w:bCs/>
          <w:lang w:val="pt-BR"/>
        </w:rPr>
      </w:pPr>
      <w:r w:rsidRPr="00484314">
        <w:rPr>
          <w:bCs/>
          <w:lang w:val="pt-BR"/>
        </w:rPr>
        <w:t>Sistema de gestão condominial ou plataforma bancária para emissão de boletos</w:t>
      </w:r>
    </w:p>
    <w:p w14:paraId="206604D6" w14:textId="77777777" w:rsidR="00484314" w:rsidRPr="00484314" w:rsidRDefault="00484314" w:rsidP="00484314">
      <w:pPr>
        <w:numPr>
          <w:ilvl w:val="0"/>
          <w:numId w:val="23"/>
        </w:numPr>
        <w:rPr>
          <w:bCs/>
          <w:lang w:val="pt-BR"/>
        </w:rPr>
      </w:pPr>
      <w:r w:rsidRPr="00484314">
        <w:rPr>
          <w:bCs/>
          <w:lang w:val="pt-BR"/>
        </w:rPr>
        <w:t>Cadastro atualizado dos condôminos (nome, unidade, e-mail, endereço)</w:t>
      </w:r>
    </w:p>
    <w:p w14:paraId="04D44A01" w14:textId="77777777" w:rsidR="00484314" w:rsidRPr="00484314" w:rsidRDefault="00484314" w:rsidP="00484314">
      <w:pPr>
        <w:numPr>
          <w:ilvl w:val="0"/>
          <w:numId w:val="23"/>
        </w:numPr>
        <w:rPr>
          <w:bCs/>
          <w:lang w:val="pt-BR"/>
        </w:rPr>
      </w:pPr>
      <w:r w:rsidRPr="00484314">
        <w:rPr>
          <w:bCs/>
          <w:lang w:val="pt-BR"/>
        </w:rPr>
        <w:t>Planilha ou sistema de controle financeiro</w:t>
      </w:r>
    </w:p>
    <w:p w14:paraId="5F27CE0C" w14:textId="77777777" w:rsidR="00484314" w:rsidRPr="00484314" w:rsidRDefault="00484314" w:rsidP="00484314">
      <w:pPr>
        <w:numPr>
          <w:ilvl w:val="0"/>
          <w:numId w:val="23"/>
        </w:numPr>
        <w:rPr>
          <w:bCs/>
          <w:lang w:val="pt-BR"/>
        </w:rPr>
      </w:pPr>
      <w:r w:rsidRPr="00484314">
        <w:rPr>
          <w:bCs/>
          <w:lang w:val="pt-BR"/>
        </w:rPr>
        <w:t>Computador, impressora e acesso à internet</w:t>
      </w:r>
    </w:p>
    <w:p w14:paraId="1518795B" w14:textId="77777777" w:rsidR="00484314" w:rsidRPr="00484314" w:rsidRDefault="00484314" w:rsidP="00484314">
      <w:pPr>
        <w:numPr>
          <w:ilvl w:val="0"/>
          <w:numId w:val="23"/>
        </w:numPr>
        <w:rPr>
          <w:bCs/>
          <w:lang w:val="pt-BR"/>
        </w:rPr>
      </w:pPr>
      <w:r w:rsidRPr="00484314">
        <w:rPr>
          <w:bCs/>
          <w:lang w:val="pt-BR"/>
        </w:rPr>
        <w:t>Modelos padronizados de boletos e notificações</w:t>
      </w:r>
    </w:p>
    <w:p w14:paraId="66F4471D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3B91C60C">
          <v:rect id="_x0000_i1094" style="width:0;height:1.5pt" o:hralign="center" o:hrstd="t" o:hr="t" fillcolor="#a0a0a0" stroked="f"/>
        </w:pict>
      </w:r>
    </w:p>
    <w:p w14:paraId="4E3DEB74" w14:textId="77777777" w:rsidR="00484314" w:rsidRDefault="00484314" w:rsidP="00484314">
      <w:pPr>
        <w:rPr>
          <w:b/>
          <w:bCs/>
          <w:lang w:val="pt-BR"/>
        </w:rPr>
      </w:pPr>
    </w:p>
    <w:p w14:paraId="44590012" w14:textId="695D9FFA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5. DESCRIÇÃO DO PROCEDIMENTO</w:t>
      </w:r>
    </w:p>
    <w:p w14:paraId="6D79706E" w14:textId="77777777" w:rsidR="00484314" w:rsidRPr="00484314" w:rsidRDefault="00484314" w:rsidP="00484314">
      <w:pPr>
        <w:rPr>
          <w:b/>
          <w:bCs/>
          <w:lang w:val="pt-BR"/>
        </w:rPr>
      </w:pPr>
    </w:p>
    <w:p w14:paraId="256498E5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62679180">
          <v:rect id="_x0000_i1095" style="width:0;height:1.5pt" o:hralign="center" o:hrstd="t" o:hr="t" fillcolor="#a0a0a0" stroked="f"/>
        </w:pict>
      </w:r>
    </w:p>
    <w:p w14:paraId="1F4A4151" w14:textId="77777777" w:rsidR="00484314" w:rsidRPr="00484314" w:rsidRDefault="00484314" w:rsidP="00484314">
      <w:pPr>
        <w:rPr>
          <w:b/>
          <w:bCs/>
          <w:lang w:val="pt-BR"/>
        </w:rPr>
      </w:pPr>
      <w:r w:rsidRPr="00484314">
        <w:rPr>
          <w:b/>
          <w:bCs/>
          <w:lang w:val="pt-BR"/>
        </w:rPr>
        <w:t>5.1. Definição dos Valores e Prazos</w:t>
      </w:r>
    </w:p>
    <w:p w14:paraId="7EB875C5" w14:textId="77777777" w:rsidR="00484314" w:rsidRPr="00484314" w:rsidRDefault="00484314" w:rsidP="00484314">
      <w:pPr>
        <w:numPr>
          <w:ilvl w:val="0"/>
          <w:numId w:val="24"/>
        </w:numPr>
        <w:rPr>
          <w:bCs/>
          <w:lang w:val="pt-BR"/>
        </w:rPr>
      </w:pPr>
      <w:r w:rsidRPr="00484314">
        <w:rPr>
          <w:bCs/>
          <w:lang w:val="pt-BR"/>
        </w:rPr>
        <w:t>Confirmar os valores da taxa condominial conforme orçamento anual aprovado em assembleia.</w:t>
      </w:r>
    </w:p>
    <w:p w14:paraId="058B135C" w14:textId="77777777" w:rsidR="00484314" w:rsidRPr="00484314" w:rsidRDefault="00484314" w:rsidP="00484314">
      <w:pPr>
        <w:numPr>
          <w:ilvl w:val="0"/>
          <w:numId w:val="24"/>
        </w:numPr>
        <w:rPr>
          <w:bCs/>
          <w:lang w:val="pt-BR"/>
        </w:rPr>
      </w:pPr>
      <w:r w:rsidRPr="00484314">
        <w:rPr>
          <w:bCs/>
          <w:lang w:val="pt-BR"/>
        </w:rPr>
        <w:t>Estabelecer a data de vencimento padrão, conforme convenção ou regimento interno.</w:t>
      </w:r>
    </w:p>
    <w:p w14:paraId="43726F96" w14:textId="77777777" w:rsidR="00484314" w:rsidRPr="00484314" w:rsidRDefault="00484314" w:rsidP="00484314">
      <w:pPr>
        <w:numPr>
          <w:ilvl w:val="0"/>
          <w:numId w:val="24"/>
        </w:numPr>
        <w:rPr>
          <w:bCs/>
          <w:lang w:val="pt-BR"/>
        </w:rPr>
      </w:pPr>
      <w:r w:rsidRPr="00484314">
        <w:rPr>
          <w:bCs/>
          <w:lang w:val="pt-BR"/>
        </w:rPr>
        <w:t>Definir política de multas, juros e encargos por atraso.</w:t>
      </w:r>
    </w:p>
    <w:p w14:paraId="182FAC0E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3A45BEDB">
          <v:rect id="_x0000_i1096" style="width:0;height:1.5pt" o:hralign="center" o:hrstd="t" o:hr="t" fillcolor="#a0a0a0" stroked="f"/>
        </w:pict>
      </w:r>
    </w:p>
    <w:p w14:paraId="77E85166" w14:textId="77777777" w:rsidR="00484314" w:rsidRPr="00484314" w:rsidRDefault="00484314" w:rsidP="00484314">
      <w:pPr>
        <w:rPr>
          <w:b/>
          <w:bCs/>
          <w:lang w:val="pt-BR"/>
        </w:rPr>
      </w:pPr>
      <w:r w:rsidRPr="00484314">
        <w:rPr>
          <w:b/>
          <w:bCs/>
          <w:lang w:val="pt-BR"/>
        </w:rPr>
        <w:t>5.2. Emissão dos Boletos</w:t>
      </w:r>
    </w:p>
    <w:p w14:paraId="2687BEBA" w14:textId="77777777" w:rsidR="00484314" w:rsidRPr="00484314" w:rsidRDefault="00484314" w:rsidP="00484314">
      <w:pPr>
        <w:numPr>
          <w:ilvl w:val="0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Utilizar sistema de gestão ou plataforma bancária para gerar boletos individualizados para cada unidade.</w:t>
      </w:r>
    </w:p>
    <w:p w14:paraId="40ACA509" w14:textId="77777777" w:rsidR="00484314" w:rsidRPr="00484314" w:rsidRDefault="00484314" w:rsidP="00484314">
      <w:pPr>
        <w:numPr>
          <w:ilvl w:val="0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Inserir obrigatoriamente:</w:t>
      </w:r>
    </w:p>
    <w:p w14:paraId="3A441E57" w14:textId="77777777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Nome do condomínio</w:t>
      </w:r>
    </w:p>
    <w:p w14:paraId="624CC1CD" w14:textId="77777777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Identificação do condômino e unidade</w:t>
      </w:r>
    </w:p>
    <w:p w14:paraId="35B3B947" w14:textId="77777777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Valor da taxa</w:t>
      </w:r>
    </w:p>
    <w:p w14:paraId="4AD7B089" w14:textId="77777777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Data de vencimento</w:t>
      </w:r>
    </w:p>
    <w:p w14:paraId="4F9C4625" w14:textId="2D3D47D6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C7FF59" wp14:editId="5E7D44A2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592186" cy="9814560"/>
                <wp:effectExtent l="0" t="0" r="0" b="0"/>
                <wp:wrapNone/>
                <wp:docPr id="113511390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14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399FB" id="Forma Livre: Forma 2" o:spid="_x0000_s1026" style="position:absolute;margin-left:0;margin-top:-45pt;width:519.05pt;height:772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84314">
        <w:rPr>
          <w:bCs/>
          <w:lang w:val="pt-BR"/>
        </w:rPr>
        <w:t>Dados bancários para pagamento</w:t>
      </w:r>
    </w:p>
    <w:p w14:paraId="393BD322" w14:textId="77777777" w:rsidR="00484314" w:rsidRPr="00484314" w:rsidRDefault="00484314" w:rsidP="00484314">
      <w:pPr>
        <w:numPr>
          <w:ilvl w:val="1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Instruções de pagamento e penalidades por atraso</w:t>
      </w:r>
    </w:p>
    <w:p w14:paraId="471F8316" w14:textId="77777777" w:rsidR="00484314" w:rsidRPr="00484314" w:rsidRDefault="00484314" w:rsidP="00484314">
      <w:pPr>
        <w:numPr>
          <w:ilvl w:val="0"/>
          <w:numId w:val="25"/>
        </w:numPr>
        <w:rPr>
          <w:bCs/>
          <w:lang w:val="pt-BR"/>
        </w:rPr>
      </w:pPr>
      <w:r w:rsidRPr="00484314">
        <w:rPr>
          <w:bCs/>
          <w:lang w:val="pt-BR"/>
        </w:rPr>
        <w:t>Validar todas as informações antes da emissão definitiva.</w:t>
      </w:r>
    </w:p>
    <w:p w14:paraId="1EF4C4A0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20B7ABDB">
          <v:rect id="_x0000_i1097" style="width:0;height:1.5pt" o:hralign="center" o:hrstd="t" o:hr="t" fillcolor="#a0a0a0" stroked="f"/>
        </w:pict>
      </w:r>
    </w:p>
    <w:p w14:paraId="2F27FB9A" w14:textId="77777777" w:rsidR="00484314" w:rsidRPr="00484314" w:rsidRDefault="00484314" w:rsidP="00484314">
      <w:pPr>
        <w:rPr>
          <w:b/>
          <w:bCs/>
          <w:lang w:val="pt-BR"/>
        </w:rPr>
      </w:pPr>
      <w:r w:rsidRPr="00484314">
        <w:rPr>
          <w:b/>
          <w:bCs/>
          <w:lang w:val="pt-BR"/>
        </w:rPr>
        <w:t>5.3. Envio dos Boletos</w:t>
      </w:r>
    </w:p>
    <w:p w14:paraId="2BEC15BE" w14:textId="77777777" w:rsidR="00484314" w:rsidRPr="00484314" w:rsidRDefault="00484314" w:rsidP="00484314">
      <w:pPr>
        <w:numPr>
          <w:ilvl w:val="0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Preferencialmente enviar boletos por meios eletrônicos:</w:t>
      </w:r>
    </w:p>
    <w:p w14:paraId="1B0AE8DA" w14:textId="77777777" w:rsidR="00484314" w:rsidRPr="00484314" w:rsidRDefault="00484314" w:rsidP="00484314">
      <w:pPr>
        <w:numPr>
          <w:ilvl w:val="1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E-mail cadastrado</w:t>
      </w:r>
    </w:p>
    <w:p w14:paraId="0C93A9F9" w14:textId="77777777" w:rsidR="00484314" w:rsidRPr="00484314" w:rsidRDefault="00484314" w:rsidP="00484314">
      <w:pPr>
        <w:numPr>
          <w:ilvl w:val="1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Aplicativo ou portal do condomínio</w:t>
      </w:r>
    </w:p>
    <w:p w14:paraId="17EC6078" w14:textId="77777777" w:rsidR="00484314" w:rsidRPr="00484314" w:rsidRDefault="00484314" w:rsidP="00484314">
      <w:pPr>
        <w:numPr>
          <w:ilvl w:val="0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Caso necessário, disponibilizar também:</w:t>
      </w:r>
    </w:p>
    <w:p w14:paraId="623D991C" w14:textId="77777777" w:rsidR="00484314" w:rsidRPr="00484314" w:rsidRDefault="00484314" w:rsidP="00484314">
      <w:pPr>
        <w:numPr>
          <w:ilvl w:val="1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Cópias impressas entregues pessoalmente ou via correio</w:t>
      </w:r>
    </w:p>
    <w:p w14:paraId="7027A5E1" w14:textId="77777777" w:rsidR="00484314" w:rsidRPr="00484314" w:rsidRDefault="00484314" w:rsidP="00484314">
      <w:pPr>
        <w:numPr>
          <w:ilvl w:val="1"/>
          <w:numId w:val="26"/>
        </w:numPr>
        <w:rPr>
          <w:bCs/>
          <w:lang w:val="pt-BR"/>
        </w:rPr>
      </w:pPr>
      <w:r w:rsidRPr="00484314">
        <w:rPr>
          <w:bCs/>
          <w:lang w:val="pt-BR"/>
        </w:rPr>
        <w:t>Afixação de aviso nos murais, reforçando a data de vencimento</w:t>
      </w:r>
    </w:p>
    <w:p w14:paraId="3C13995B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4148B14C">
          <v:rect id="_x0000_i1098" style="width:0;height:1.5pt" o:hralign="center" o:hrstd="t" o:hr="t" fillcolor="#a0a0a0" stroked="f"/>
        </w:pict>
      </w:r>
    </w:p>
    <w:p w14:paraId="56EF1232" w14:textId="77777777" w:rsidR="00484314" w:rsidRPr="00484314" w:rsidRDefault="00484314" w:rsidP="00484314">
      <w:pPr>
        <w:rPr>
          <w:b/>
          <w:bCs/>
          <w:lang w:val="pt-BR"/>
        </w:rPr>
      </w:pPr>
      <w:r w:rsidRPr="00484314">
        <w:rPr>
          <w:b/>
          <w:bCs/>
          <w:lang w:val="pt-BR"/>
        </w:rPr>
        <w:t>5.4. Registro e Controle</w:t>
      </w:r>
    </w:p>
    <w:p w14:paraId="2C99F5B6" w14:textId="77777777" w:rsidR="00484314" w:rsidRPr="00484314" w:rsidRDefault="00484314" w:rsidP="00484314">
      <w:pPr>
        <w:numPr>
          <w:ilvl w:val="0"/>
          <w:numId w:val="27"/>
        </w:numPr>
        <w:rPr>
          <w:bCs/>
          <w:lang w:val="pt-BR"/>
        </w:rPr>
      </w:pPr>
      <w:r w:rsidRPr="00484314">
        <w:rPr>
          <w:bCs/>
          <w:lang w:val="pt-BR"/>
        </w:rPr>
        <w:t>Manter controle rigoroso dos boletos enviados e respectivos vencimentos.</w:t>
      </w:r>
    </w:p>
    <w:p w14:paraId="29741006" w14:textId="77777777" w:rsidR="00484314" w:rsidRPr="00484314" w:rsidRDefault="00484314" w:rsidP="00484314">
      <w:pPr>
        <w:numPr>
          <w:ilvl w:val="0"/>
          <w:numId w:val="27"/>
        </w:numPr>
        <w:rPr>
          <w:bCs/>
          <w:lang w:val="pt-BR"/>
        </w:rPr>
      </w:pPr>
      <w:r w:rsidRPr="00484314">
        <w:rPr>
          <w:bCs/>
          <w:lang w:val="pt-BR"/>
        </w:rPr>
        <w:t>Monitorar pagamentos via extrato bancário ou sistema integrado.</w:t>
      </w:r>
    </w:p>
    <w:p w14:paraId="649785E7" w14:textId="77777777" w:rsidR="00484314" w:rsidRPr="00484314" w:rsidRDefault="00484314" w:rsidP="00484314">
      <w:pPr>
        <w:numPr>
          <w:ilvl w:val="0"/>
          <w:numId w:val="27"/>
        </w:numPr>
        <w:rPr>
          <w:bCs/>
          <w:lang w:val="pt-BR"/>
        </w:rPr>
      </w:pPr>
      <w:r w:rsidRPr="00484314">
        <w:rPr>
          <w:bCs/>
          <w:lang w:val="pt-BR"/>
        </w:rPr>
        <w:t>Atualizar registros financeiros e contabilizar os valores recebidos.</w:t>
      </w:r>
    </w:p>
    <w:p w14:paraId="23F8D2F3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1CC6880E">
          <v:rect id="_x0000_i1099" style="width:0;height:1.5pt" o:hralign="center" o:hrstd="t" o:hr="t" fillcolor="#a0a0a0" stroked="f"/>
        </w:pict>
      </w:r>
    </w:p>
    <w:p w14:paraId="1BC17A90" w14:textId="77777777" w:rsidR="00484314" w:rsidRPr="00484314" w:rsidRDefault="00484314" w:rsidP="00484314">
      <w:pPr>
        <w:rPr>
          <w:b/>
          <w:bCs/>
          <w:lang w:val="pt-BR"/>
        </w:rPr>
      </w:pPr>
      <w:r w:rsidRPr="00484314">
        <w:rPr>
          <w:b/>
          <w:bCs/>
          <w:lang w:val="pt-BR"/>
        </w:rPr>
        <w:t>5.5. Acompanhamento de Inadimplência</w:t>
      </w:r>
    </w:p>
    <w:p w14:paraId="6887A852" w14:textId="77777777" w:rsidR="00484314" w:rsidRPr="00484314" w:rsidRDefault="00484314" w:rsidP="00484314">
      <w:pPr>
        <w:numPr>
          <w:ilvl w:val="0"/>
          <w:numId w:val="28"/>
        </w:numPr>
        <w:rPr>
          <w:bCs/>
          <w:lang w:val="pt-BR"/>
        </w:rPr>
      </w:pPr>
      <w:r w:rsidRPr="00484314">
        <w:rPr>
          <w:bCs/>
          <w:lang w:val="pt-BR"/>
        </w:rPr>
        <w:t>Após o vencimento, identificar rapidamente inadimplentes.</w:t>
      </w:r>
    </w:p>
    <w:p w14:paraId="375152F7" w14:textId="77777777" w:rsidR="00484314" w:rsidRPr="00484314" w:rsidRDefault="00484314" w:rsidP="00484314">
      <w:pPr>
        <w:numPr>
          <w:ilvl w:val="0"/>
          <w:numId w:val="28"/>
        </w:numPr>
        <w:rPr>
          <w:bCs/>
          <w:lang w:val="pt-BR"/>
        </w:rPr>
      </w:pPr>
      <w:r w:rsidRPr="00484314">
        <w:rPr>
          <w:bCs/>
          <w:lang w:val="pt-BR"/>
        </w:rPr>
        <w:t>Realizar contato amigável, enviando lembrete ou segunda via do boleto.</w:t>
      </w:r>
    </w:p>
    <w:p w14:paraId="45E8AD44" w14:textId="77777777" w:rsidR="00484314" w:rsidRPr="00484314" w:rsidRDefault="00484314" w:rsidP="00484314">
      <w:pPr>
        <w:numPr>
          <w:ilvl w:val="0"/>
          <w:numId w:val="28"/>
        </w:numPr>
        <w:rPr>
          <w:bCs/>
          <w:lang w:val="pt-BR"/>
        </w:rPr>
      </w:pPr>
      <w:r w:rsidRPr="00484314">
        <w:rPr>
          <w:bCs/>
          <w:lang w:val="pt-BR"/>
        </w:rPr>
        <w:t>Aplicar medidas previstas no regulamento e legislação, como:</w:t>
      </w:r>
    </w:p>
    <w:p w14:paraId="0A4BD3E3" w14:textId="77777777" w:rsidR="00484314" w:rsidRPr="00484314" w:rsidRDefault="00484314" w:rsidP="00484314">
      <w:pPr>
        <w:numPr>
          <w:ilvl w:val="1"/>
          <w:numId w:val="28"/>
        </w:numPr>
        <w:rPr>
          <w:bCs/>
          <w:lang w:val="pt-BR"/>
        </w:rPr>
      </w:pPr>
      <w:r w:rsidRPr="00484314">
        <w:rPr>
          <w:bCs/>
          <w:lang w:val="pt-BR"/>
        </w:rPr>
        <w:t>Encaminhamento para cobrança judicial ou extrajudicial</w:t>
      </w:r>
    </w:p>
    <w:p w14:paraId="1A0C5833" w14:textId="77777777" w:rsidR="00484314" w:rsidRPr="00484314" w:rsidRDefault="00484314" w:rsidP="00484314">
      <w:pPr>
        <w:numPr>
          <w:ilvl w:val="1"/>
          <w:numId w:val="28"/>
        </w:numPr>
        <w:rPr>
          <w:bCs/>
          <w:lang w:val="pt-BR"/>
        </w:rPr>
      </w:pPr>
      <w:r w:rsidRPr="00484314">
        <w:rPr>
          <w:bCs/>
          <w:lang w:val="pt-BR"/>
        </w:rPr>
        <w:t>Restrição ao uso de áreas comuns (quando previsto no regulamento)</w:t>
      </w:r>
    </w:p>
    <w:p w14:paraId="66A060DC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075E3397">
          <v:rect id="_x0000_i1100" style="width:0;height:1.5pt" o:hralign="center" o:hrstd="t" o:hr="t" fillcolor="#a0a0a0" stroked="f"/>
        </w:pict>
      </w:r>
    </w:p>
    <w:p w14:paraId="7D772440" w14:textId="77777777" w:rsidR="00484314" w:rsidRDefault="00484314" w:rsidP="00484314">
      <w:pPr>
        <w:rPr>
          <w:b/>
          <w:bCs/>
          <w:lang w:val="pt-BR"/>
        </w:rPr>
      </w:pPr>
    </w:p>
    <w:p w14:paraId="31B0CAF0" w14:textId="72C3F76E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6. OBSERVAÇÕES</w:t>
      </w:r>
    </w:p>
    <w:p w14:paraId="20B6F4A5" w14:textId="77777777" w:rsidR="00484314" w:rsidRPr="00484314" w:rsidRDefault="00484314" w:rsidP="00484314">
      <w:pPr>
        <w:rPr>
          <w:b/>
          <w:bCs/>
          <w:lang w:val="pt-BR"/>
        </w:rPr>
      </w:pPr>
    </w:p>
    <w:p w14:paraId="66662C0E" w14:textId="77777777" w:rsidR="00484314" w:rsidRPr="00484314" w:rsidRDefault="00484314" w:rsidP="00484314">
      <w:pPr>
        <w:numPr>
          <w:ilvl w:val="0"/>
          <w:numId w:val="29"/>
        </w:numPr>
        <w:rPr>
          <w:bCs/>
          <w:lang w:val="pt-BR"/>
        </w:rPr>
      </w:pPr>
      <w:r w:rsidRPr="00484314">
        <w:rPr>
          <w:bCs/>
          <w:lang w:val="pt-BR"/>
        </w:rPr>
        <w:t>É recomendável a utilização de sistemas com registro automático de boletos para evitar fraudes e garantir segurança jurídica.</w:t>
      </w:r>
    </w:p>
    <w:p w14:paraId="78B5113D" w14:textId="77777777" w:rsidR="00484314" w:rsidRPr="00484314" w:rsidRDefault="00484314" w:rsidP="00484314">
      <w:pPr>
        <w:numPr>
          <w:ilvl w:val="0"/>
          <w:numId w:val="29"/>
        </w:numPr>
        <w:rPr>
          <w:bCs/>
          <w:lang w:val="pt-BR"/>
        </w:rPr>
      </w:pPr>
      <w:r w:rsidRPr="00484314">
        <w:rPr>
          <w:bCs/>
          <w:lang w:val="pt-BR"/>
        </w:rPr>
        <w:t>A clareza nas informações do boleto reduz riscos de inadimplemento e contestação.</w:t>
      </w:r>
    </w:p>
    <w:p w14:paraId="5563508A" w14:textId="77777777" w:rsidR="00484314" w:rsidRPr="00484314" w:rsidRDefault="00484314" w:rsidP="00484314">
      <w:pPr>
        <w:numPr>
          <w:ilvl w:val="0"/>
          <w:numId w:val="29"/>
        </w:numPr>
        <w:rPr>
          <w:bCs/>
          <w:lang w:val="pt-BR"/>
        </w:rPr>
      </w:pPr>
      <w:r w:rsidRPr="00484314">
        <w:rPr>
          <w:bCs/>
          <w:lang w:val="pt-BR"/>
        </w:rPr>
        <w:t>O envio eletrônico é mais ágil, seguro e econômico, mas é necessário garantir que todos os condôminos tenham acesso.</w:t>
      </w:r>
    </w:p>
    <w:p w14:paraId="5E158FE1" w14:textId="77777777" w:rsidR="00484314" w:rsidRPr="00484314" w:rsidRDefault="00484314" w:rsidP="00484314">
      <w:pPr>
        <w:numPr>
          <w:ilvl w:val="0"/>
          <w:numId w:val="29"/>
        </w:numPr>
        <w:rPr>
          <w:bCs/>
          <w:lang w:val="pt-BR"/>
        </w:rPr>
      </w:pPr>
      <w:r w:rsidRPr="00484314">
        <w:rPr>
          <w:bCs/>
          <w:lang w:val="pt-BR"/>
        </w:rPr>
        <w:t>A comunicação transparente sobre os prazos e valores de cobrança é fundamental para manter a boa convivência.</w:t>
      </w:r>
    </w:p>
    <w:p w14:paraId="7C3D8B18" w14:textId="77777777" w:rsidR="00484314" w:rsidRPr="00484314" w:rsidRDefault="00484314" w:rsidP="00484314">
      <w:pPr>
        <w:rPr>
          <w:bCs/>
          <w:lang w:val="pt-BR"/>
        </w:rPr>
      </w:pPr>
      <w:r w:rsidRPr="00484314">
        <w:rPr>
          <w:bCs/>
          <w:lang w:val="pt-BR"/>
        </w:rPr>
        <w:pict w14:anchorId="43EDEBAA">
          <v:rect id="_x0000_i1101" style="width:0;height:1.5pt" o:hralign="center" o:hrstd="t" o:hr="t" fillcolor="#a0a0a0" stroked="f"/>
        </w:pict>
      </w:r>
    </w:p>
    <w:p w14:paraId="57F9F603" w14:textId="77777777" w:rsidR="00484314" w:rsidRDefault="00484314" w:rsidP="00484314">
      <w:pPr>
        <w:rPr>
          <w:b/>
          <w:bCs/>
          <w:lang w:val="pt-BR"/>
        </w:rPr>
      </w:pPr>
    </w:p>
    <w:p w14:paraId="600E082F" w14:textId="6333286D" w:rsidR="00484314" w:rsidRPr="00484314" w:rsidRDefault="00484314" w:rsidP="00484314">
      <w:pPr>
        <w:rPr>
          <w:b/>
          <w:bCs/>
          <w:sz w:val="24"/>
          <w:szCs w:val="24"/>
          <w:lang w:val="pt-BR"/>
        </w:rPr>
      </w:pPr>
      <w:r w:rsidRPr="00484314">
        <w:rPr>
          <w:b/>
          <w:bCs/>
          <w:sz w:val="24"/>
          <w:szCs w:val="24"/>
          <w:lang w:val="pt-BR"/>
        </w:rPr>
        <w:t>7. REFERÊNCIAS BIBLIOGRÁFICAS</w:t>
      </w:r>
    </w:p>
    <w:p w14:paraId="0F4A285A" w14:textId="77777777" w:rsidR="00484314" w:rsidRPr="00484314" w:rsidRDefault="00484314" w:rsidP="00484314">
      <w:pPr>
        <w:rPr>
          <w:b/>
          <w:bCs/>
          <w:lang w:val="pt-BR"/>
        </w:rPr>
      </w:pPr>
    </w:p>
    <w:p w14:paraId="155CE5A4" w14:textId="62CBC5AD" w:rsidR="00484314" w:rsidRDefault="00484314" w:rsidP="00484314">
      <w:pPr>
        <w:ind w:left="360"/>
        <w:rPr>
          <w:bCs/>
          <w:lang w:val="pt-BR"/>
        </w:rPr>
      </w:pPr>
      <w:r w:rsidRPr="00484314">
        <w:rPr>
          <w:b/>
          <w:bCs/>
          <w:lang w:val="pt-BR"/>
        </w:rPr>
        <w:t>Código Civil Brasileiro - Artigo 1.336, II (obrigação de contribuir com despesas do condomínio)</w:t>
      </w:r>
      <w:r w:rsidRPr="00484314">
        <w:rPr>
          <w:bCs/>
          <w:lang w:val="pt-BR"/>
        </w:rPr>
        <w:br/>
      </w:r>
      <w:hyperlink r:id="rId5" w:history="1">
        <w:r w:rsidRPr="00484314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7232C23A" w14:textId="77777777" w:rsidR="00484314" w:rsidRPr="00484314" w:rsidRDefault="00484314" w:rsidP="00484314">
      <w:pPr>
        <w:ind w:left="360"/>
        <w:rPr>
          <w:bCs/>
          <w:lang w:val="pt-BR"/>
        </w:rPr>
      </w:pPr>
    </w:p>
    <w:p w14:paraId="27E29401" w14:textId="1B943AB5" w:rsidR="00484314" w:rsidRDefault="00484314" w:rsidP="00484314">
      <w:pPr>
        <w:ind w:left="360"/>
        <w:rPr>
          <w:bCs/>
          <w:lang w:val="pt-BR"/>
        </w:rPr>
      </w:pPr>
      <w:r w:rsidRPr="00484314">
        <w:rPr>
          <w:b/>
          <w:bCs/>
          <w:lang w:val="pt-BR"/>
        </w:rPr>
        <w:t>Banco Central do Brasil - Regras sobre boletos de cobrança registrada</w:t>
      </w:r>
      <w:r w:rsidRPr="00484314">
        <w:rPr>
          <w:bCs/>
          <w:lang w:val="pt-BR"/>
        </w:rPr>
        <w:br/>
      </w:r>
      <w:hyperlink r:id="rId6" w:history="1">
        <w:r w:rsidRPr="00484314">
          <w:rPr>
            <w:rStyle w:val="Hyperlink"/>
            <w:bCs/>
            <w:lang w:val="pt-BR"/>
          </w:rPr>
          <w:t>https://www.bcb.gov.br/estabilidadefinanceira/comunicadoscobranca</w:t>
        </w:r>
      </w:hyperlink>
    </w:p>
    <w:p w14:paraId="0890FCFC" w14:textId="77777777" w:rsidR="00484314" w:rsidRPr="00484314" w:rsidRDefault="00484314" w:rsidP="00484314">
      <w:pPr>
        <w:ind w:left="360"/>
        <w:rPr>
          <w:bCs/>
          <w:lang w:val="pt-BR"/>
        </w:rPr>
      </w:pPr>
    </w:p>
    <w:p w14:paraId="3A54B285" w14:textId="7AA76115" w:rsidR="00484314" w:rsidRDefault="00484314" w:rsidP="00484314">
      <w:pPr>
        <w:ind w:left="360"/>
        <w:rPr>
          <w:bCs/>
          <w:lang w:val="pt-BR"/>
        </w:rPr>
      </w:pPr>
      <w:proofErr w:type="spellStart"/>
      <w:r w:rsidRPr="00484314">
        <w:rPr>
          <w:b/>
          <w:bCs/>
          <w:lang w:val="pt-BR"/>
        </w:rPr>
        <w:t>SíndicoNet</w:t>
      </w:r>
      <w:proofErr w:type="spellEnd"/>
      <w:r w:rsidRPr="00484314">
        <w:rPr>
          <w:b/>
          <w:bCs/>
          <w:lang w:val="pt-BR"/>
        </w:rPr>
        <w:t xml:space="preserve"> - Como emitir boletos de condomínio</w:t>
      </w:r>
      <w:r w:rsidRPr="00484314">
        <w:rPr>
          <w:bCs/>
          <w:lang w:val="pt-BR"/>
        </w:rPr>
        <w:br/>
      </w:r>
      <w:hyperlink r:id="rId7" w:history="1">
        <w:r w:rsidRPr="00484314">
          <w:rPr>
            <w:rStyle w:val="Hyperlink"/>
            <w:bCs/>
            <w:lang w:val="pt-BR"/>
          </w:rPr>
          <w:t>https://www.sindiconet.com.br/informese/como-emitir-boletos-de-condominio</w:t>
        </w:r>
      </w:hyperlink>
    </w:p>
    <w:p w14:paraId="32FDD269" w14:textId="77777777" w:rsidR="00484314" w:rsidRPr="00484314" w:rsidRDefault="00484314" w:rsidP="00484314">
      <w:pPr>
        <w:ind w:left="360"/>
        <w:rPr>
          <w:bCs/>
          <w:lang w:val="pt-BR"/>
        </w:rPr>
      </w:pPr>
    </w:p>
    <w:p w14:paraId="5E516F15" w14:textId="2D6982A4" w:rsidR="00484314" w:rsidRDefault="00484314" w:rsidP="00484314">
      <w:pPr>
        <w:ind w:left="360"/>
        <w:rPr>
          <w:bCs/>
          <w:lang w:val="pt-BR"/>
        </w:rPr>
      </w:pPr>
      <w:r w:rsidRPr="00484314">
        <w:rPr>
          <w:b/>
          <w:bCs/>
          <w:lang w:val="pt-BR"/>
        </w:rPr>
        <w:t>Febraban - Nova Plataforma de Cobrança (Boletos Registrados)</w:t>
      </w:r>
      <w:r w:rsidRPr="00484314">
        <w:rPr>
          <w:bCs/>
          <w:lang w:val="pt-BR"/>
        </w:rPr>
        <w:br/>
      </w:r>
      <w:hyperlink r:id="rId8" w:history="1">
        <w:r w:rsidRPr="00484314">
          <w:rPr>
            <w:rStyle w:val="Hyperlink"/>
            <w:bCs/>
            <w:lang w:val="pt-BR"/>
          </w:rPr>
          <w:t>https://portal.febraban.org.br/</w:t>
        </w:r>
      </w:hyperlink>
    </w:p>
    <w:p w14:paraId="40DBD62F" w14:textId="77777777" w:rsidR="00484314" w:rsidRPr="00484314" w:rsidRDefault="00484314" w:rsidP="00484314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030A7"/>
    <w:multiLevelType w:val="multilevel"/>
    <w:tmpl w:val="6AE2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744E6"/>
    <w:multiLevelType w:val="multilevel"/>
    <w:tmpl w:val="C73E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925FB"/>
    <w:multiLevelType w:val="multilevel"/>
    <w:tmpl w:val="B30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2024441"/>
    <w:multiLevelType w:val="multilevel"/>
    <w:tmpl w:val="8A6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8501AB1"/>
    <w:multiLevelType w:val="multilevel"/>
    <w:tmpl w:val="7A5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331E4"/>
    <w:multiLevelType w:val="multilevel"/>
    <w:tmpl w:val="84A4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C3B5A"/>
    <w:multiLevelType w:val="multilevel"/>
    <w:tmpl w:val="565A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4220D"/>
    <w:multiLevelType w:val="multilevel"/>
    <w:tmpl w:val="2594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681B4C"/>
    <w:multiLevelType w:val="multilevel"/>
    <w:tmpl w:val="C54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5"/>
  </w:num>
  <w:num w:numId="7" w16cid:durableId="1640063979">
    <w:abstractNumId w:val="16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20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9"/>
  </w:num>
  <w:num w:numId="16" w16cid:durableId="330643024">
    <w:abstractNumId w:val="10"/>
  </w:num>
  <w:num w:numId="17" w16cid:durableId="859316265">
    <w:abstractNumId w:val="23"/>
  </w:num>
  <w:num w:numId="18" w16cid:durableId="1544830399">
    <w:abstractNumId w:val="22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1626615588">
    <w:abstractNumId w:val="9"/>
  </w:num>
  <w:num w:numId="23" w16cid:durableId="1750079543">
    <w:abstractNumId w:val="11"/>
  </w:num>
  <w:num w:numId="24" w16cid:durableId="1258714445">
    <w:abstractNumId w:val="15"/>
  </w:num>
  <w:num w:numId="25" w16cid:durableId="1731271248">
    <w:abstractNumId w:val="21"/>
  </w:num>
  <w:num w:numId="26" w16cid:durableId="2129348607">
    <w:abstractNumId w:val="4"/>
  </w:num>
  <w:num w:numId="27" w16cid:durableId="1234462567">
    <w:abstractNumId w:val="18"/>
  </w:num>
  <w:num w:numId="28" w16cid:durableId="1667246187">
    <w:abstractNumId w:val="8"/>
  </w:num>
  <w:num w:numId="29" w16cid:durableId="848830781">
    <w:abstractNumId w:val="13"/>
  </w:num>
  <w:num w:numId="30" w16cid:durableId="17574410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84314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0BDB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febraban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emitir-boletos-de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cb.gov.br/estabilidadefinanceira/comunicadoscobranca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2025-05-23T14:44:00Z</dcterms:created>
  <dcterms:modified xsi:type="dcterms:W3CDTF">2025-05-23T14:44:00Z</dcterms:modified>
</cp:coreProperties>
</file>