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34DD850B" w:rsidR="00C16F94" w:rsidRPr="00F019E1" w:rsidRDefault="00F019E1">
            <w:pPr>
              <w:pStyle w:val="TableParagraph"/>
              <w:ind w:right="1051"/>
              <w:jc w:val="center"/>
              <w:rPr>
                <w:bCs/>
              </w:rPr>
            </w:pPr>
            <w:r w:rsidRPr="00F019E1">
              <w:rPr>
                <w:bCs/>
              </w:rPr>
              <w:t>EMISSÃO E ENVIO DE BOLETOS DE COBRANÇA CONDOMINIAL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</w:tbl>
    <w:bookmarkEnd w:id="0"/>
    <w:bookmarkEnd w:id="1"/>
    <w:bookmarkEnd w:id="2"/>
    <w:p w14:paraId="00000009" w14:textId="41FB3DB9" w:rsidR="00C16F94" w:rsidRDefault="00427E3C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16EEC3C2">
                <wp:simplePos x="0" y="0"/>
                <wp:positionH relativeFrom="margin">
                  <wp:posOffset>-170815</wp:posOffset>
                </wp:positionH>
                <wp:positionV relativeFrom="paragraph">
                  <wp:posOffset>974725</wp:posOffset>
                </wp:positionV>
                <wp:extent cx="6591935" cy="8105775"/>
                <wp:effectExtent l="0" t="0" r="0" b="9525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F31890" id="Forma Livre: Forma 2" o:spid="_x0000_s1026" style="position:absolute;margin-left:-13.45pt;margin-top:76.75pt;width:519.05pt;height:63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00B43629" w14:textId="77777777" w:rsidR="0067369E" w:rsidRDefault="0067369E" w:rsidP="0067369E">
      <w:pPr>
        <w:ind w:left="360"/>
        <w:rPr>
          <w:b/>
          <w:bCs/>
          <w:lang w:val="pt-BR"/>
        </w:rPr>
      </w:pPr>
    </w:p>
    <w:p w14:paraId="62121CAA" w14:textId="366CC7A1" w:rsidR="00F019E1" w:rsidRPr="00F019E1" w:rsidRDefault="00F019E1" w:rsidP="00F019E1">
      <w:pPr>
        <w:ind w:left="360"/>
        <w:rPr>
          <w:b/>
          <w:bCs/>
          <w:sz w:val="24"/>
          <w:szCs w:val="24"/>
          <w:lang w:val="pt-BR"/>
        </w:rPr>
      </w:pPr>
      <w:r w:rsidRPr="00F019E1">
        <w:rPr>
          <w:b/>
          <w:bCs/>
          <w:sz w:val="24"/>
          <w:szCs w:val="24"/>
          <w:lang w:val="pt-BR"/>
        </w:rPr>
        <w:t>1. DEFINIÇÃO</w:t>
      </w:r>
    </w:p>
    <w:p w14:paraId="5B430736" w14:textId="77777777" w:rsidR="00F019E1" w:rsidRPr="00F019E1" w:rsidRDefault="00F019E1" w:rsidP="00F019E1">
      <w:pPr>
        <w:ind w:left="360"/>
        <w:rPr>
          <w:b/>
          <w:bCs/>
          <w:lang w:val="pt-BR"/>
        </w:rPr>
      </w:pPr>
    </w:p>
    <w:p w14:paraId="6BE28344" w14:textId="77777777" w:rsidR="00F019E1" w:rsidRPr="00F019E1" w:rsidRDefault="00F019E1" w:rsidP="00F019E1">
      <w:pPr>
        <w:ind w:left="360"/>
        <w:rPr>
          <w:bCs/>
          <w:lang w:val="pt-BR"/>
        </w:rPr>
      </w:pPr>
      <w:r w:rsidRPr="00F019E1">
        <w:rPr>
          <w:bCs/>
          <w:lang w:val="pt-BR"/>
        </w:rPr>
        <w:t>Processo sistemático de geração, conferência e envio de boletos bancários para a cobrança das taxas condominiais, ordinárias e extraordinárias, aos condôminos, respeitando prazos, legislações vigentes e as normas internas do condomínio.</w:t>
      </w:r>
    </w:p>
    <w:p w14:paraId="6BD2BBEA" w14:textId="77777777" w:rsidR="00F019E1" w:rsidRPr="00F019E1" w:rsidRDefault="00F019E1" w:rsidP="00F019E1">
      <w:pPr>
        <w:ind w:left="360"/>
        <w:rPr>
          <w:bCs/>
          <w:lang w:val="pt-BR"/>
        </w:rPr>
      </w:pPr>
      <w:r w:rsidRPr="00F019E1">
        <w:rPr>
          <w:bCs/>
          <w:lang w:val="pt-BR"/>
        </w:rPr>
        <w:pict w14:anchorId="2DE22F7C">
          <v:rect id="_x0000_i1061" style="width:0;height:1.5pt" o:hralign="center" o:hrstd="t" o:hr="t" fillcolor="#a0a0a0" stroked="f"/>
        </w:pict>
      </w:r>
    </w:p>
    <w:p w14:paraId="3CA9D023" w14:textId="77777777" w:rsidR="00F019E1" w:rsidRDefault="00F019E1" w:rsidP="00F019E1">
      <w:pPr>
        <w:ind w:left="360"/>
        <w:rPr>
          <w:b/>
          <w:bCs/>
          <w:lang w:val="pt-BR"/>
        </w:rPr>
      </w:pPr>
    </w:p>
    <w:p w14:paraId="0E7FF5B9" w14:textId="745CC2B3" w:rsidR="00F019E1" w:rsidRPr="00F019E1" w:rsidRDefault="00F019E1" w:rsidP="00F019E1">
      <w:pPr>
        <w:ind w:left="360"/>
        <w:rPr>
          <w:b/>
          <w:bCs/>
          <w:sz w:val="24"/>
          <w:szCs w:val="24"/>
          <w:lang w:val="pt-BR"/>
        </w:rPr>
      </w:pPr>
      <w:r w:rsidRPr="00F019E1">
        <w:rPr>
          <w:b/>
          <w:bCs/>
          <w:sz w:val="24"/>
          <w:szCs w:val="24"/>
          <w:lang w:val="pt-BR"/>
        </w:rPr>
        <w:t>2. OBJETIVO</w:t>
      </w:r>
    </w:p>
    <w:p w14:paraId="50A79B91" w14:textId="77777777" w:rsidR="00F019E1" w:rsidRPr="00F019E1" w:rsidRDefault="00F019E1" w:rsidP="00F019E1">
      <w:pPr>
        <w:ind w:left="360"/>
        <w:rPr>
          <w:b/>
          <w:bCs/>
          <w:lang w:val="pt-BR"/>
        </w:rPr>
      </w:pPr>
    </w:p>
    <w:p w14:paraId="5E027B78" w14:textId="77777777" w:rsidR="00F019E1" w:rsidRPr="00F019E1" w:rsidRDefault="00F019E1" w:rsidP="00F019E1">
      <w:pPr>
        <w:numPr>
          <w:ilvl w:val="0"/>
          <w:numId w:val="49"/>
        </w:numPr>
        <w:rPr>
          <w:bCs/>
          <w:lang w:val="pt-BR"/>
        </w:rPr>
      </w:pPr>
      <w:r w:rsidRPr="00F019E1">
        <w:rPr>
          <w:bCs/>
          <w:lang w:val="pt-BR"/>
        </w:rPr>
        <w:t>Garantir a correta emissão e entrega dos boletos condominiais dentro do prazo.</w:t>
      </w:r>
    </w:p>
    <w:p w14:paraId="20478C74" w14:textId="77777777" w:rsidR="00F019E1" w:rsidRPr="00F019E1" w:rsidRDefault="00F019E1" w:rsidP="00F019E1">
      <w:pPr>
        <w:numPr>
          <w:ilvl w:val="0"/>
          <w:numId w:val="49"/>
        </w:numPr>
        <w:rPr>
          <w:bCs/>
          <w:lang w:val="pt-BR"/>
        </w:rPr>
      </w:pPr>
      <w:r w:rsidRPr="00F019E1">
        <w:rPr>
          <w:bCs/>
          <w:lang w:val="pt-BR"/>
        </w:rPr>
        <w:t>Assegurar a arrecadação regular de receitas para a manutenção das atividades e serviços do condomínio.</w:t>
      </w:r>
    </w:p>
    <w:p w14:paraId="73E3FA28" w14:textId="77777777" w:rsidR="00F019E1" w:rsidRPr="00F019E1" w:rsidRDefault="00F019E1" w:rsidP="00F019E1">
      <w:pPr>
        <w:numPr>
          <w:ilvl w:val="0"/>
          <w:numId w:val="49"/>
        </w:numPr>
        <w:rPr>
          <w:bCs/>
          <w:lang w:val="pt-BR"/>
        </w:rPr>
      </w:pPr>
      <w:r w:rsidRPr="00F019E1">
        <w:rPr>
          <w:bCs/>
          <w:lang w:val="pt-BR"/>
        </w:rPr>
        <w:t>Reduzir erros e atrasos no envio dos boletos.</w:t>
      </w:r>
    </w:p>
    <w:p w14:paraId="0C00BD55" w14:textId="77777777" w:rsidR="00F019E1" w:rsidRPr="00F019E1" w:rsidRDefault="00F019E1" w:rsidP="00F019E1">
      <w:pPr>
        <w:numPr>
          <w:ilvl w:val="0"/>
          <w:numId w:val="49"/>
        </w:numPr>
        <w:rPr>
          <w:bCs/>
          <w:lang w:val="pt-BR"/>
        </w:rPr>
      </w:pPr>
      <w:r w:rsidRPr="00F019E1">
        <w:rPr>
          <w:bCs/>
          <w:lang w:val="pt-BR"/>
        </w:rPr>
        <w:t>Cumprir as obrigações legais e contratuais.</w:t>
      </w:r>
    </w:p>
    <w:p w14:paraId="136C0F78" w14:textId="77777777" w:rsidR="00F019E1" w:rsidRPr="00F019E1" w:rsidRDefault="00F019E1" w:rsidP="00F019E1">
      <w:pPr>
        <w:ind w:left="360"/>
        <w:rPr>
          <w:bCs/>
          <w:lang w:val="pt-BR"/>
        </w:rPr>
      </w:pPr>
      <w:r w:rsidRPr="00F019E1">
        <w:rPr>
          <w:bCs/>
          <w:lang w:val="pt-BR"/>
        </w:rPr>
        <w:pict w14:anchorId="59447FF0">
          <v:rect id="_x0000_i1062" style="width:0;height:1.5pt" o:hralign="center" o:hrstd="t" o:hr="t" fillcolor="#a0a0a0" stroked="f"/>
        </w:pict>
      </w:r>
    </w:p>
    <w:p w14:paraId="50313F4B" w14:textId="77777777" w:rsidR="00F019E1" w:rsidRDefault="00F019E1" w:rsidP="00F019E1">
      <w:pPr>
        <w:ind w:left="360"/>
        <w:rPr>
          <w:b/>
          <w:bCs/>
          <w:lang w:val="pt-BR"/>
        </w:rPr>
      </w:pPr>
    </w:p>
    <w:p w14:paraId="339A1ACD" w14:textId="74E2A526" w:rsidR="00F019E1" w:rsidRPr="00F019E1" w:rsidRDefault="00F019E1" w:rsidP="00F019E1">
      <w:pPr>
        <w:ind w:left="360"/>
        <w:rPr>
          <w:b/>
          <w:bCs/>
          <w:sz w:val="24"/>
          <w:szCs w:val="24"/>
          <w:lang w:val="pt-BR"/>
        </w:rPr>
      </w:pPr>
      <w:r w:rsidRPr="00F019E1">
        <w:rPr>
          <w:b/>
          <w:bCs/>
          <w:sz w:val="24"/>
          <w:szCs w:val="24"/>
          <w:lang w:val="pt-BR"/>
        </w:rPr>
        <w:t>3. EXECUTANTES</w:t>
      </w:r>
    </w:p>
    <w:p w14:paraId="5CD1C859" w14:textId="77777777" w:rsidR="00F019E1" w:rsidRPr="00F019E1" w:rsidRDefault="00F019E1" w:rsidP="00F019E1">
      <w:pPr>
        <w:ind w:left="360"/>
        <w:rPr>
          <w:b/>
          <w:bCs/>
          <w:lang w:val="pt-BR"/>
        </w:rPr>
      </w:pPr>
    </w:p>
    <w:p w14:paraId="3A030AC2" w14:textId="77777777" w:rsidR="00F019E1" w:rsidRPr="00F019E1" w:rsidRDefault="00F019E1" w:rsidP="00F019E1">
      <w:pPr>
        <w:numPr>
          <w:ilvl w:val="0"/>
          <w:numId w:val="50"/>
        </w:numPr>
        <w:rPr>
          <w:bCs/>
          <w:lang w:val="pt-BR"/>
        </w:rPr>
      </w:pPr>
      <w:r w:rsidRPr="00F019E1">
        <w:rPr>
          <w:bCs/>
          <w:lang w:val="pt-BR"/>
        </w:rPr>
        <w:t>Administradora do condomínio (quando contratada).</w:t>
      </w:r>
    </w:p>
    <w:p w14:paraId="21C0779D" w14:textId="77777777" w:rsidR="00F019E1" w:rsidRPr="00F019E1" w:rsidRDefault="00F019E1" w:rsidP="00F019E1">
      <w:pPr>
        <w:numPr>
          <w:ilvl w:val="0"/>
          <w:numId w:val="50"/>
        </w:numPr>
        <w:rPr>
          <w:bCs/>
          <w:lang w:val="pt-BR"/>
        </w:rPr>
      </w:pPr>
      <w:r w:rsidRPr="00F019E1">
        <w:rPr>
          <w:bCs/>
          <w:lang w:val="pt-BR"/>
        </w:rPr>
        <w:t>Síndico ou responsável financeiro pelo condomínio.</w:t>
      </w:r>
    </w:p>
    <w:p w14:paraId="6FB99248" w14:textId="77777777" w:rsidR="00F019E1" w:rsidRPr="00F019E1" w:rsidRDefault="00F019E1" w:rsidP="00F019E1">
      <w:pPr>
        <w:numPr>
          <w:ilvl w:val="0"/>
          <w:numId w:val="50"/>
        </w:numPr>
        <w:rPr>
          <w:bCs/>
          <w:lang w:val="pt-BR"/>
        </w:rPr>
      </w:pPr>
      <w:r w:rsidRPr="00F019E1">
        <w:rPr>
          <w:bCs/>
          <w:lang w:val="pt-BR"/>
        </w:rPr>
        <w:t>Sistema bancário ou plataforma de gestão condominial.</w:t>
      </w:r>
    </w:p>
    <w:p w14:paraId="3D2DC29A" w14:textId="77777777" w:rsidR="00F019E1" w:rsidRPr="00F019E1" w:rsidRDefault="00F019E1" w:rsidP="00F019E1">
      <w:pPr>
        <w:ind w:left="360"/>
        <w:rPr>
          <w:bCs/>
          <w:lang w:val="pt-BR"/>
        </w:rPr>
      </w:pPr>
      <w:r w:rsidRPr="00F019E1">
        <w:rPr>
          <w:bCs/>
          <w:lang w:val="pt-BR"/>
        </w:rPr>
        <w:pict w14:anchorId="33ECF680">
          <v:rect id="_x0000_i1063" style="width:0;height:1.5pt" o:hralign="center" o:hrstd="t" o:hr="t" fillcolor="#a0a0a0" stroked="f"/>
        </w:pict>
      </w:r>
    </w:p>
    <w:p w14:paraId="51FD8BAC" w14:textId="77777777" w:rsidR="00F019E1" w:rsidRDefault="00F019E1" w:rsidP="00F019E1">
      <w:pPr>
        <w:ind w:left="360"/>
        <w:rPr>
          <w:b/>
          <w:bCs/>
          <w:lang w:val="pt-BR"/>
        </w:rPr>
      </w:pPr>
    </w:p>
    <w:p w14:paraId="1F8F5DE5" w14:textId="6C9AEEF3" w:rsidR="00F019E1" w:rsidRPr="00F019E1" w:rsidRDefault="00F019E1" w:rsidP="00F019E1">
      <w:pPr>
        <w:ind w:left="360"/>
        <w:rPr>
          <w:b/>
          <w:bCs/>
          <w:sz w:val="24"/>
          <w:szCs w:val="24"/>
          <w:lang w:val="pt-BR"/>
        </w:rPr>
      </w:pPr>
      <w:r w:rsidRPr="00F019E1">
        <w:rPr>
          <w:b/>
          <w:bCs/>
          <w:sz w:val="24"/>
          <w:szCs w:val="24"/>
          <w:lang w:val="pt-BR"/>
        </w:rPr>
        <w:t>4. MATERIAIS UTILIZADOS</w:t>
      </w:r>
    </w:p>
    <w:p w14:paraId="770016ED" w14:textId="77777777" w:rsidR="00F019E1" w:rsidRPr="00F019E1" w:rsidRDefault="00F019E1" w:rsidP="00F019E1">
      <w:pPr>
        <w:ind w:left="360"/>
        <w:rPr>
          <w:b/>
          <w:bCs/>
          <w:lang w:val="pt-BR"/>
        </w:rPr>
      </w:pPr>
    </w:p>
    <w:p w14:paraId="5A11ECC3" w14:textId="77777777" w:rsidR="00F019E1" w:rsidRPr="00F019E1" w:rsidRDefault="00F019E1" w:rsidP="00F019E1">
      <w:pPr>
        <w:numPr>
          <w:ilvl w:val="0"/>
          <w:numId w:val="51"/>
        </w:numPr>
        <w:rPr>
          <w:bCs/>
          <w:lang w:val="pt-BR"/>
        </w:rPr>
      </w:pPr>
      <w:r w:rsidRPr="00F019E1">
        <w:rPr>
          <w:bCs/>
          <w:lang w:val="pt-BR"/>
        </w:rPr>
        <w:t>Sistema de gestão condominial ou software de emissão de boletos homologado pela FEBRABAN.</w:t>
      </w:r>
    </w:p>
    <w:p w14:paraId="7CB4D51F" w14:textId="77777777" w:rsidR="00F019E1" w:rsidRPr="00F019E1" w:rsidRDefault="00F019E1" w:rsidP="00F019E1">
      <w:pPr>
        <w:numPr>
          <w:ilvl w:val="0"/>
          <w:numId w:val="51"/>
        </w:numPr>
        <w:rPr>
          <w:bCs/>
          <w:lang w:val="pt-BR"/>
        </w:rPr>
      </w:pPr>
      <w:r w:rsidRPr="00F019E1">
        <w:rPr>
          <w:bCs/>
          <w:lang w:val="pt-BR"/>
        </w:rPr>
        <w:t>Certificação digital para autenticação e segurança (quando exigido).</w:t>
      </w:r>
    </w:p>
    <w:p w14:paraId="4060EFC3" w14:textId="77777777" w:rsidR="00F019E1" w:rsidRPr="00F019E1" w:rsidRDefault="00F019E1" w:rsidP="00F019E1">
      <w:pPr>
        <w:numPr>
          <w:ilvl w:val="0"/>
          <w:numId w:val="51"/>
        </w:numPr>
        <w:rPr>
          <w:bCs/>
          <w:lang w:val="pt-BR"/>
        </w:rPr>
      </w:pPr>
      <w:r w:rsidRPr="00F019E1">
        <w:rPr>
          <w:bCs/>
          <w:lang w:val="pt-BR"/>
        </w:rPr>
        <w:t>Base de dados atualizada com informações cadastrais dos condôminos.</w:t>
      </w:r>
    </w:p>
    <w:p w14:paraId="61DADC16" w14:textId="77777777" w:rsidR="00F019E1" w:rsidRPr="00F019E1" w:rsidRDefault="00F019E1" w:rsidP="00F019E1">
      <w:pPr>
        <w:numPr>
          <w:ilvl w:val="0"/>
          <w:numId w:val="51"/>
        </w:numPr>
        <w:rPr>
          <w:bCs/>
          <w:lang w:val="pt-BR"/>
        </w:rPr>
      </w:pPr>
      <w:r w:rsidRPr="00F019E1">
        <w:rPr>
          <w:bCs/>
          <w:lang w:val="pt-BR"/>
        </w:rPr>
        <w:t>Computador e conexão com internet.</w:t>
      </w:r>
    </w:p>
    <w:p w14:paraId="243A2670" w14:textId="77777777" w:rsidR="00F019E1" w:rsidRPr="00F019E1" w:rsidRDefault="00F019E1" w:rsidP="00F019E1">
      <w:pPr>
        <w:numPr>
          <w:ilvl w:val="0"/>
          <w:numId w:val="51"/>
        </w:numPr>
        <w:rPr>
          <w:bCs/>
          <w:lang w:val="pt-BR"/>
        </w:rPr>
      </w:pPr>
      <w:r w:rsidRPr="00F019E1">
        <w:rPr>
          <w:bCs/>
          <w:lang w:val="pt-BR"/>
        </w:rPr>
        <w:t>Conta bancária do condomínio habilitada para emissão de boletos registrados.</w:t>
      </w:r>
    </w:p>
    <w:p w14:paraId="65E1667C" w14:textId="77777777" w:rsidR="00F019E1" w:rsidRPr="00F019E1" w:rsidRDefault="00F019E1" w:rsidP="00F019E1">
      <w:pPr>
        <w:ind w:left="360"/>
        <w:rPr>
          <w:bCs/>
          <w:lang w:val="pt-BR"/>
        </w:rPr>
      </w:pPr>
      <w:r w:rsidRPr="00F019E1">
        <w:rPr>
          <w:bCs/>
          <w:lang w:val="pt-BR"/>
        </w:rPr>
        <w:pict w14:anchorId="24B95DF3">
          <v:rect id="_x0000_i1064" style="width:0;height:1.5pt" o:hralign="center" o:hrstd="t" o:hr="t" fillcolor="#a0a0a0" stroked="f"/>
        </w:pict>
      </w:r>
    </w:p>
    <w:p w14:paraId="18C7D3E9" w14:textId="77777777" w:rsidR="00F019E1" w:rsidRDefault="00F019E1" w:rsidP="00F019E1">
      <w:pPr>
        <w:ind w:left="360"/>
        <w:rPr>
          <w:b/>
          <w:bCs/>
          <w:lang w:val="pt-BR"/>
        </w:rPr>
      </w:pPr>
    </w:p>
    <w:p w14:paraId="13258E0C" w14:textId="0A6EC8EA" w:rsidR="00F019E1" w:rsidRPr="00F019E1" w:rsidRDefault="00F019E1" w:rsidP="00F019E1">
      <w:pPr>
        <w:ind w:left="360"/>
        <w:rPr>
          <w:b/>
          <w:bCs/>
          <w:sz w:val="24"/>
          <w:szCs w:val="24"/>
          <w:lang w:val="pt-BR"/>
        </w:rPr>
      </w:pPr>
      <w:r w:rsidRPr="00F019E1">
        <w:rPr>
          <w:b/>
          <w:bCs/>
          <w:sz w:val="24"/>
          <w:szCs w:val="24"/>
          <w:lang w:val="pt-BR"/>
        </w:rPr>
        <w:t>5. DESCRIÇÃO DO PROCEDIMENTO</w:t>
      </w:r>
    </w:p>
    <w:p w14:paraId="7951BBD5" w14:textId="77777777" w:rsidR="00F019E1" w:rsidRPr="00F019E1" w:rsidRDefault="00F019E1" w:rsidP="00F019E1">
      <w:pPr>
        <w:ind w:left="360"/>
        <w:rPr>
          <w:b/>
          <w:bCs/>
          <w:lang w:val="pt-BR"/>
        </w:rPr>
      </w:pPr>
    </w:p>
    <w:p w14:paraId="22C72486" w14:textId="77777777" w:rsidR="00F019E1" w:rsidRPr="00F019E1" w:rsidRDefault="00F019E1" w:rsidP="00F019E1">
      <w:pPr>
        <w:ind w:left="360"/>
        <w:rPr>
          <w:b/>
          <w:bCs/>
          <w:lang w:val="pt-BR"/>
        </w:rPr>
      </w:pPr>
      <w:r w:rsidRPr="00F019E1">
        <w:rPr>
          <w:b/>
          <w:bCs/>
          <w:lang w:val="pt-BR"/>
        </w:rPr>
        <w:t>5.1. Preparação da Base de Dados</w:t>
      </w:r>
    </w:p>
    <w:p w14:paraId="4CD0EB11" w14:textId="77777777" w:rsidR="00F019E1" w:rsidRPr="00F019E1" w:rsidRDefault="00F019E1" w:rsidP="00F019E1">
      <w:pPr>
        <w:numPr>
          <w:ilvl w:val="0"/>
          <w:numId w:val="52"/>
        </w:numPr>
        <w:rPr>
          <w:bCs/>
          <w:lang w:val="pt-BR"/>
        </w:rPr>
      </w:pPr>
      <w:r w:rsidRPr="00F019E1">
        <w:rPr>
          <w:bCs/>
          <w:lang w:val="pt-BR"/>
        </w:rPr>
        <w:t>Atualizar os cadastros de todos os condôminos, incluindo nome, unidade, CPF/CNPJ, e-mail e endereço.</w:t>
      </w:r>
    </w:p>
    <w:p w14:paraId="05D6C279" w14:textId="77777777" w:rsidR="00F019E1" w:rsidRPr="00F019E1" w:rsidRDefault="00F019E1" w:rsidP="00F019E1">
      <w:pPr>
        <w:numPr>
          <w:ilvl w:val="0"/>
          <w:numId w:val="52"/>
        </w:numPr>
        <w:rPr>
          <w:bCs/>
          <w:lang w:val="pt-BR"/>
        </w:rPr>
      </w:pPr>
      <w:r w:rsidRPr="00F019E1">
        <w:rPr>
          <w:bCs/>
          <w:lang w:val="pt-BR"/>
        </w:rPr>
        <w:t>Confirmar os valores das cotas ordinárias e extraordinárias, conforme previsão orçamentária ou assembleias.</w:t>
      </w:r>
    </w:p>
    <w:p w14:paraId="1AEF4086" w14:textId="77777777" w:rsidR="00F019E1" w:rsidRPr="00F019E1" w:rsidRDefault="00F019E1" w:rsidP="00F019E1">
      <w:pPr>
        <w:ind w:left="360"/>
        <w:rPr>
          <w:b/>
          <w:bCs/>
          <w:lang w:val="pt-BR"/>
        </w:rPr>
      </w:pPr>
      <w:r w:rsidRPr="00F019E1">
        <w:rPr>
          <w:b/>
          <w:bCs/>
          <w:lang w:val="pt-BR"/>
        </w:rPr>
        <w:t>5.2. Configuração do Sistema</w:t>
      </w:r>
    </w:p>
    <w:p w14:paraId="678B20BB" w14:textId="77777777" w:rsidR="00F019E1" w:rsidRPr="00F019E1" w:rsidRDefault="00F019E1" w:rsidP="00F019E1">
      <w:pPr>
        <w:numPr>
          <w:ilvl w:val="0"/>
          <w:numId w:val="53"/>
        </w:numPr>
        <w:rPr>
          <w:bCs/>
          <w:lang w:val="pt-BR"/>
        </w:rPr>
      </w:pPr>
      <w:r w:rsidRPr="00F019E1">
        <w:rPr>
          <w:bCs/>
          <w:lang w:val="pt-BR"/>
        </w:rPr>
        <w:t>Inserir as informações de pagamento: valor, vencimento, juros, multa e descontos (se houver).</w:t>
      </w:r>
    </w:p>
    <w:p w14:paraId="5F738DC8" w14:textId="77777777" w:rsidR="00F019E1" w:rsidRPr="00F019E1" w:rsidRDefault="00F019E1" w:rsidP="00F019E1">
      <w:pPr>
        <w:numPr>
          <w:ilvl w:val="0"/>
          <w:numId w:val="53"/>
        </w:numPr>
        <w:rPr>
          <w:bCs/>
          <w:lang w:val="pt-BR"/>
        </w:rPr>
      </w:pPr>
      <w:r w:rsidRPr="00F019E1">
        <w:rPr>
          <w:bCs/>
          <w:lang w:val="pt-BR"/>
        </w:rPr>
        <w:t>Configurar a carteira de cobrança com o banco, garantindo a emissão de boletos registrados, conforme exigência da FEBRABAN.</w:t>
      </w:r>
    </w:p>
    <w:p w14:paraId="6F13286A" w14:textId="77777777" w:rsidR="00F019E1" w:rsidRPr="00F019E1" w:rsidRDefault="00F019E1" w:rsidP="00F019E1">
      <w:pPr>
        <w:ind w:left="360"/>
        <w:rPr>
          <w:b/>
          <w:bCs/>
          <w:lang w:val="pt-BR"/>
        </w:rPr>
      </w:pPr>
      <w:r w:rsidRPr="00F019E1">
        <w:rPr>
          <w:b/>
          <w:bCs/>
          <w:lang w:val="pt-BR"/>
        </w:rPr>
        <w:t>5.3. Emissão dos Boletos</w:t>
      </w:r>
    </w:p>
    <w:p w14:paraId="4D0266E3" w14:textId="77777777" w:rsidR="00F019E1" w:rsidRPr="00F019E1" w:rsidRDefault="00F019E1" w:rsidP="00F019E1">
      <w:pPr>
        <w:numPr>
          <w:ilvl w:val="0"/>
          <w:numId w:val="54"/>
        </w:numPr>
        <w:rPr>
          <w:bCs/>
          <w:lang w:val="pt-BR"/>
        </w:rPr>
      </w:pPr>
      <w:r w:rsidRPr="00F019E1">
        <w:rPr>
          <w:bCs/>
          <w:lang w:val="pt-BR"/>
        </w:rPr>
        <w:t>Gerar os boletos através do sistema de gestão ou do internet banking, com código de barras e instruções de pagamento.</w:t>
      </w:r>
    </w:p>
    <w:p w14:paraId="70320062" w14:textId="77777777" w:rsidR="00F019E1" w:rsidRPr="00F019E1" w:rsidRDefault="00F019E1" w:rsidP="00F019E1">
      <w:pPr>
        <w:numPr>
          <w:ilvl w:val="0"/>
          <w:numId w:val="54"/>
        </w:numPr>
        <w:rPr>
          <w:bCs/>
          <w:lang w:val="pt-BR"/>
        </w:rPr>
      </w:pPr>
      <w:r w:rsidRPr="00F019E1">
        <w:rPr>
          <w:bCs/>
          <w:lang w:val="pt-BR"/>
        </w:rPr>
        <w:t>Conferir os dados emitidos: unidade, valor, vencimento e demais informações.</w:t>
      </w:r>
    </w:p>
    <w:p w14:paraId="49459B59" w14:textId="7E00BBA7" w:rsidR="00F019E1" w:rsidRPr="00F019E1" w:rsidRDefault="00F019E1" w:rsidP="00F019E1">
      <w:pPr>
        <w:ind w:left="360"/>
        <w:rPr>
          <w:b/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05BB808" wp14:editId="4CA1D30C">
                <wp:simplePos x="0" y="0"/>
                <wp:positionH relativeFrom="margin">
                  <wp:align>center</wp:align>
                </wp:positionH>
                <wp:positionV relativeFrom="paragraph">
                  <wp:posOffset>-548640</wp:posOffset>
                </wp:positionV>
                <wp:extent cx="6591935" cy="9936480"/>
                <wp:effectExtent l="0" t="0" r="0" b="7620"/>
                <wp:wrapNone/>
                <wp:docPr id="179256593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1935" cy="9936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48FB91" id="Forma Livre: Forma 2" o:spid="_x0000_s1026" style="position:absolute;margin-left:0;margin-top:-43.2pt;width:519.05pt;height:782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F019E1">
        <w:rPr>
          <w:b/>
          <w:bCs/>
          <w:lang w:val="pt-BR"/>
        </w:rPr>
        <w:t>5.4. Envio dos Boletos</w:t>
      </w:r>
    </w:p>
    <w:p w14:paraId="0E6586F8" w14:textId="77777777" w:rsidR="00F019E1" w:rsidRPr="00F019E1" w:rsidRDefault="00F019E1" w:rsidP="00F019E1">
      <w:pPr>
        <w:numPr>
          <w:ilvl w:val="0"/>
          <w:numId w:val="55"/>
        </w:numPr>
        <w:rPr>
          <w:bCs/>
          <w:lang w:val="pt-BR"/>
        </w:rPr>
      </w:pPr>
      <w:r w:rsidRPr="00F019E1">
        <w:rPr>
          <w:bCs/>
          <w:lang w:val="pt-BR"/>
        </w:rPr>
        <w:t>Enviar os boletos com, no mínimo, 5 dias úteis de antecedência ao vencimento, utilizando os seguintes canais:</w:t>
      </w:r>
    </w:p>
    <w:p w14:paraId="67F77F34" w14:textId="77777777" w:rsidR="00F019E1" w:rsidRPr="00F019E1" w:rsidRDefault="00F019E1" w:rsidP="00F019E1">
      <w:pPr>
        <w:numPr>
          <w:ilvl w:val="1"/>
          <w:numId w:val="55"/>
        </w:numPr>
        <w:rPr>
          <w:bCs/>
          <w:lang w:val="pt-BR"/>
        </w:rPr>
      </w:pPr>
      <w:r w:rsidRPr="00F019E1">
        <w:rPr>
          <w:bCs/>
          <w:lang w:val="pt-BR"/>
        </w:rPr>
        <w:t>E-mail cadastrado;</w:t>
      </w:r>
    </w:p>
    <w:p w14:paraId="1CD7E70D" w14:textId="77777777" w:rsidR="00F019E1" w:rsidRPr="00F019E1" w:rsidRDefault="00F019E1" w:rsidP="00F019E1">
      <w:pPr>
        <w:numPr>
          <w:ilvl w:val="1"/>
          <w:numId w:val="55"/>
        </w:numPr>
        <w:rPr>
          <w:bCs/>
          <w:lang w:val="pt-BR"/>
        </w:rPr>
      </w:pPr>
      <w:r w:rsidRPr="00F019E1">
        <w:rPr>
          <w:bCs/>
          <w:lang w:val="pt-BR"/>
        </w:rPr>
        <w:t>Aplicativo ou portal do condomínio;</w:t>
      </w:r>
    </w:p>
    <w:p w14:paraId="21C7AC8D" w14:textId="77777777" w:rsidR="00F019E1" w:rsidRPr="00F019E1" w:rsidRDefault="00F019E1" w:rsidP="00F019E1">
      <w:pPr>
        <w:numPr>
          <w:ilvl w:val="1"/>
          <w:numId w:val="55"/>
        </w:numPr>
        <w:rPr>
          <w:bCs/>
          <w:lang w:val="pt-BR"/>
        </w:rPr>
      </w:pPr>
      <w:r w:rsidRPr="00F019E1">
        <w:rPr>
          <w:bCs/>
          <w:lang w:val="pt-BR"/>
        </w:rPr>
        <w:t>Impressão e entrega física (quando solicitado pelo condômino ou em casos específicos).</w:t>
      </w:r>
    </w:p>
    <w:p w14:paraId="04335400" w14:textId="77777777" w:rsidR="00F019E1" w:rsidRPr="00F019E1" w:rsidRDefault="00F019E1" w:rsidP="00F019E1">
      <w:pPr>
        <w:ind w:left="360"/>
        <w:rPr>
          <w:b/>
          <w:bCs/>
          <w:lang w:val="pt-BR"/>
        </w:rPr>
      </w:pPr>
      <w:r w:rsidRPr="00F019E1">
        <w:rPr>
          <w:b/>
          <w:bCs/>
          <w:lang w:val="pt-BR"/>
        </w:rPr>
        <w:t>5.5. Arquivamento e Controle</w:t>
      </w:r>
    </w:p>
    <w:p w14:paraId="402A2F02" w14:textId="77777777" w:rsidR="00F019E1" w:rsidRPr="00F019E1" w:rsidRDefault="00F019E1" w:rsidP="00F019E1">
      <w:pPr>
        <w:numPr>
          <w:ilvl w:val="0"/>
          <w:numId w:val="56"/>
        </w:numPr>
        <w:rPr>
          <w:bCs/>
          <w:lang w:val="pt-BR"/>
        </w:rPr>
      </w:pPr>
      <w:r w:rsidRPr="00F019E1">
        <w:rPr>
          <w:bCs/>
          <w:lang w:val="pt-BR"/>
        </w:rPr>
        <w:t>Manter registro dos boletos emitidos e enviados, com número de identificação bancária.</w:t>
      </w:r>
    </w:p>
    <w:p w14:paraId="2D5A439C" w14:textId="77777777" w:rsidR="00F019E1" w:rsidRPr="00F019E1" w:rsidRDefault="00F019E1" w:rsidP="00F019E1">
      <w:pPr>
        <w:numPr>
          <w:ilvl w:val="0"/>
          <w:numId w:val="56"/>
        </w:numPr>
        <w:rPr>
          <w:bCs/>
          <w:lang w:val="pt-BR"/>
        </w:rPr>
      </w:pPr>
      <w:r w:rsidRPr="00F019E1">
        <w:rPr>
          <w:bCs/>
          <w:lang w:val="pt-BR"/>
        </w:rPr>
        <w:t>Atualizar relatório de previsão de receitas e conciliação bancária.</w:t>
      </w:r>
    </w:p>
    <w:p w14:paraId="7AE07004" w14:textId="77777777" w:rsidR="00F019E1" w:rsidRPr="00F019E1" w:rsidRDefault="00F019E1" w:rsidP="00F019E1">
      <w:pPr>
        <w:ind w:left="360"/>
        <w:rPr>
          <w:bCs/>
          <w:lang w:val="pt-BR"/>
        </w:rPr>
      </w:pPr>
      <w:r w:rsidRPr="00F019E1">
        <w:rPr>
          <w:bCs/>
          <w:lang w:val="pt-BR"/>
        </w:rPr>
        <w:pict w14:anchorId="7655F7C2">
          <v:rect id="_x0000_i1065" style="width:0;height:1.5pt" o:hralign="center" o:hrstd="t" o:hr="t" fillcolor="#a0a0a0" stroked="f"/>
        </w:pict>
      </w:r>
    </w:p>
    <w:p w14:paraId="3EDFA280" w14:textId="77777777" w:rsidR="00F019E1" w:rsidRDefault="00F019E1" w:rsidP="00F019E1">
      <w:pPr>
        <w:ind w:left="360"/>
        <w:rPr>
          <w:b/>
          <w:bCs/>
          <w:lang w:val="pt-BR"/>
        </w:rPr>
      </w:pPr>
    </w:p>
    <w:p w14:paraId="0F363A13" w14:textId="47202C9B" w:rsidR="00F019E1" w:rsidRPr="00F019E1" w:rsidRDefault="00F019E1" w:rsidP="00F019E1">
      <w:pPr>
        <w:ind w:left="360"/>
        <w:rPr>
          <w:b/>
          <w:bCs/>
          <w:sz w:val="24"/>
          <w:szCs w:val="24"/>
          <w:lang w:val="pt-BR"/>
        </w:rPr>
      </w:pPr>
      <w:r w:rsidRPr="00F019E1">
        <w:rPr>
          <w:b/>
          <w:bCs/>
          <w:sz w:val="24"/>
          <w:szCs w:val="24"/>
          <w:lang w:val="pt-BR"/>
        </w:rPr>
        <w:t>6. OBSERVAÇÕES</w:t>
      </w:r>
    </w:p>
    <w:p w14:paraId="0B59A996" w14:textId="77777777" w:rsidR="00F019E1" w:rsidRPr="00F019E1" w:rsidRDefault="00F019E1" w:rsidP="00F019E1">
      <w:pPr>
        <w:ind w:left="360"/>
        <w:rPr>
          <w:b/>
          <w:bCs/>
          <w:lang w:val="pt-BR"/>
        </w:rPr>
      </w:pPr>
    </w:p>
    <w:p w14:paraId="2E5E9EAE" w14:textId="77777777" w:rsidR="00F019E1" w:rsidRPr="00F019E1" w:rsidRDefault="00F019E1" w:rsidP="00F019E1">
      <w:pPr>
        <w:numPr>
          <w:ilvl w:val="0"/>
          <w:numId w:val="57"/>
        </w:numPr>
        <w:rPr>
          <w:bCs/>
          <w:lang w:val="pt-BR"/>
        </w:rPr>
      </w:pPr>
      <w:r w:rsidRPr="00F019E1">
        <w:rPr>
          <w:bCs/>
          <w:lang w:val="pt-BR"/>
        </w:rPr>
        <w:t>O boleto de condomínio deve ser registrado junto ao banco, conforme determinação da FEBRABAN (Nova Plataforma de Cobrança).</w:t>
      </w:r>
    </w:p>
    <w:p w14:paraId="7EFA4064" w14:textId="77777777" w:rsidR="00F019E1" w:rsidRPr="00F019E1" w:rsidRDefault="00F019E1" w:rsidP="00F019E1">
      <w:pPr>
        <w:numPr>
          <w:ilvl w:val="0"/>
          <w:numId w:val="57"/>
        </w:numPr>
        <w:rPr>
          <w:bCs/>
          <w:lang w:val="pt-BR"/>
        </w:rPr>
      </w:pPr>
      <w:r w:rsidRPr="00F019E1">
        <w:rPr>
          <w:bCs/>
          <w:lang w:val="pt-BR"/>
        </w:rPr>
        <w:t>Garantir a segurança dos dados pessoais dos condôminos conforme a LGPD (Lei Geral de Proteção de Dados).</w:t>
      </w:r>
    </w:p>
    <w:p w14:paraId="61852B98" w14:textId="77777777" w:rsidR="00F019E1" w:rsidRPr="00F019E1" w:rsidRDefault="00F019E1" w:rsidP="00F019E1">
      <w:pPr>
        <w:numPr>
          <w:ilvl w:val="0"/>
          <w:numId w:val="57"/>
        </w:numPr>
        <w:rPr>
          <w:bCs/>
          <w:lang w:val="pt-BR"/>
        </w:rPr>
      </w:pPr>
      <w:r w:rsidRPr="00F019E1">
        <w:rPr>
          <w:bCs/>
          <w:lang w:val="pt-BR"/>
        </w:rPr>
        <w:t>Esclarecer aos condôminos os canais de contato para resolução de dúvidas ou problemas com boletos.</w:t>
      </w:r>
    </w:p>
    <w:p w14:paraId="4CE65C61" w14:textId="77777777" w:rsidR="00F019E1" w:rsidRPr="00F019E1" w:rsidRDefault="00F019E1" w:rsidP="00F019E1">
      <w:pPr>
        <w:numPr>
          <w:ilvl w:val="0"/>
          <w:numId w:val="57"/>
        </w:numPr>
        <w:rPr>
          <w:bCs/>
          <w:lang w:val="pt-BR"/>
        </w:rPr>
      </w:pPr>
      <w:r w:rsidRPr="00F019E1">
        <w:rPr>
          <w:bCs/>
          <w:lang w:val="pt-BR"/>
        </w:rPr>
        <w:t>Recomenda-se adotar sistema que permita a emissão automática e integração com a conta bancária.</w:t>
      </w:r>
    </w:p>
    <w:p w14:paraId="3C72E03D" w14:textId="77777777" w:rsidR="00F019E1" w:rsidRPr="00F019E1" w:rsidRDefault="00F019E1" w:rsidP="00F019E1">
      <w:pPr>
        <w:ind w:left="360"/>
        <w:rPr>
          <w:bCs/>
          <w:lang w:val="pt-BR"/>
        </w:rPr>
      </w:pPr>
      <w:r w:rsidRPr="00F019E1">
        <w:rPr>
          <w:bCs/>
          <w:lang w:val="pt-BR"/>
        </w:rPr>
        <w:pict w14:anchorId="5B0ECE6D">
          <v:rect id="_x0000_i1066" style="width:0;height:1.5pt" o:hralign="center" o:hrstd="t" o:hr="t" fillcolor="#a0a0a0" stroked="f"/>
        </w:pict>
      </w:r>
    </w:p>
    <w:p w14:paraId="60FA6F77" w14:textId="77777777" w:rsidR="00F019E1" w:rsidRDefault="00F019E1" w:rsidP="00F019E1">
      <w:pPr>
        <w:ind w:left="360"/>
        <w:rPr>
          <w:b/>
          <w:bCs/>
          <w:lang w:val="pt-BR"/>
        </w:rPr>
      </w:pPr>
    </w:p>
    <w:p w14:paraId="1E114653" w14:textId="3CB3CCB2" w:rsidR="00F019E1" w:rsidRPr="00F019E1" w:rsidRDefault="00F019E1" w:rsidP="00F019E1">
      <w:pPr>
        <w:ind w:left="360"/>
        <w:rPr>
          <w:b/>
          <w:bCs/>
          <w:sz w:val="24"/>
          <w:szCs w:val="24"/>
          <w:lang w:val="pt-BR"/>
        </w:rPr>
      </w:pPr>
      <w:r w:rsidRPr="00F019E1">
        <w:rPr>
          <w:b/>
          <w:bCs/>
          <w:sz w:val="24"/>
          <w:szCs w:val="24"/>
          <w:lang w:val="pt-BR"/>
        </w:rPr>
        <w:t>7. REFERÊNCIAS BIBLIOGRÁFICAS</w:t>
      </w:r>
    </w:p>
    <w:p w14:paraId="5D055B3C" w14:textId="77777777" w:rsidR="00F019E1" w:rsidRPr="00F019E1" w:rsidRDefault="00F019E1" w:rsidP="00F019E1">
      <w:pPr>
        <w:ind w:left="360"/>
        <w:rPr>
          <w:b/>
          <w:bCs/>
          <w:lang w:val="pt-BR"/>
        </w:rPr>
      </w:pPr>
    </w:p>
    <w:p w14:paraId="17C3A08B" w14:textId="37C34C3B" w:rsidR="00F019E1" w:rsidRDefault="00F019E1" w:rsidP="00F019E1">
      <w:pPr>
        <w:ind w:left="360"/>
        <w:rPr>
          <w:bCs/>
          <w:lang w:val="pt-BR"/>
        </w:rPr>
      </w:pPr>
      <w:r w:rsidRPr="00F019E1">
        <w:rPr>
          <w:bCs/>
          <w:lang w:val="pt-BR"/>
        </w:rPr>
        <w:t>FEBRABAN – Nova Plataforma de Cobrança</w:t>
      </w:r>
      <w:r w:rsidRPr="00F019E1">
        <w:rPr>
          <w:bCs/>
          <w:lang w:val="pt-BR"/>
        </w:rPr>
        <w:br/>
      </w:r>
      <w:hyperlink r:id="rId5" w:history="1">
        <w:r w:rsidRPr="00F019E1">
          <w:rPr>
            <w:rStyle w:val="Hyperlink"/>
            <w:bCs/>
            <w:lang w:val="pt-BR"/>
          </w:rPr>
          <w:t>https://portal.febraban.org.br/pagina/3164/35/pt-br/nova-plataforma-de-cobranca</w:t>
        </w:r>
      </w:hyperlink>
    </w:p>
    <w:p w14:paraId="155BA19F" w14:textId="77777777" w:rsidR="00F019E1" w:rsidRPr="00F019E1" w:rsidRDefault="00F019E1" w:rsidP="00F019E1">
      <w:pPr>
        <w:ind w:left="360"/>
        <w:rPr>
          <w:bCs/>
          <w:lang w:val="pt-BR"/>
        </w:rPr>
      </w:pPr>
    </w:p>
    <w:p w14:paraId="46F2A56D" w14:textId="560B9718" w:rsidR="00F019E1" w:rsidRDefault="00F019E1" w:rsidP="00F019E1">
      <w:pPr>
        <w:ind w:left="360"/>
        <w:rPr>
          <w:bCs/>
          <w:lang w:val="pt-BR"/>
        </w:rPr>
      </w:pPr>
      <w:r w:rsidRPr="00F019E1">
        <w:rPr>
          <w:bCs/>
          <w:lang w:val="pt-BR"/>
        </w:rPr>
        <w:t>Código Civil Brasileiro – Lei nº 10.406/2002 – Art. 1.336 (Obrigações do condômino)</w:t>
      </w:r>
      <w:r w:rsidRPr="00F019E1">
        <w:rPr>
          <w:bCs/>
          <w:lang w:val="pt-BR"/>
        </w:rPr>
        <w:br/>
      </w:r>
      <w:hyperlink r:id="rId6" w:history="1">
        <w:r w:rsidRPr="00F019E1">
          <w:rPr>
            <w:rStyle w:val="Hyperlink"/>
            <w:bCs/>
            <w:lang w:val="pt-BR"/>
          </w:rPr>
          <w:t>https://www.planalto.gov.br/ccivil_03/leis/2002/l10406.htm</w:t>
        </w:r>
      </w:hyperlink>
    </w:p>
    <w:p w14:paraId="6C0769B5" w14:textId="77777777" w:rsidR="00F019E1" w:rsidRPr="00F019E1" w:rsidRDefault="00F019E1" w:rsidP="00F019E1">
      <w:pPr>
        <w:ind w:left="360"/>
        <w:rPr>
          <w:bCs/>
          <w:lang w:val="pt-BR"/>
        </w:rPr>
      </w:pPr>
    </w:p>
    <w:p w14:paraId="65C11186" w14:textId="21C84488" w:rsidR="00F019E1" w:rsidRDefault="00F019E1" w:rsidP="00F019E1">
      <w:pPr>
        <w:ind w:left="360"/>
        <w:rPr>
          <w:bCs/>
          <w:lang w:val="pt-BR"/>
        </w:rPr>
      </w:pPr>
      <w:r w:rsidRPr="00F019E1">
        <w:rPr>
          <w:bCs/>
          <w:lang w:val="pt-BR"/>
        </w:rPr>
        <w:t>LGPD – Lei Geral de Proteção de Dados Pessoais – Lei nº 13.709/2018</w:t>
      </w:r>
      <w:r w:rsidRPr="00F019E1">
        <w:rPr>
          <w:bCs/>
          <w:lang w:val="pt-BR"/>
        </w:rPr>
        <w:br/>
      </w:r>
      <w:hyperlink r:id="rId7" w:history="1">
        <w:r w:rsidRPr="00F019E1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649A515F" w14:textId="77777777" w:rsidR="00F019E1" w:rsidRPr="00F019E1" w:rsidRDefault="00F019E1" w:rsidP="00F019E1">
      <w:pPr>
        <w:ind w:left="360"/>
        <w:rPr>
          <w:bCs/>
          <w:lang w:val="pt-BR"/>
        </w:rPr>
      </w:pPr>
    </w:p>
    <w:p w14:paraId="3ACA3419" w14:textId="29D91730" w:rsidR="00F019E1" w:rsidRDefault="00F019E1" w:rsidP="00F019E1">
      <w:pPr>
        <w:ind w:left="360"/>
        <w:rPr>
          <w:bCs/>
          <w:lang w:val="pt-BR"/>
        </w:rPr>
      </w:pPr>
      <w:proofErr w:type="spellStart"/>
      <w:r w:rsidRPr="00F019E1">
        <w:rPr>
          <w:bCs/>
          <w:lang w:val="pt-BR"/>
        </w:rPr>
        <w:t>Sindiconet</w:t>
      </w:r>
      <w:proofErr w:type="spellEnd"/>
      <w:r w:rsidRPr="00F019E1">
        <w:rPr>
          <w:bCs/>
          <w:lang w:val="pt-BR"/>
        </w:rPr>
        <w:t xml:space="preserve"> – Guia para Emissão de Boletos de Condomínio</w:t>
      </w:r>
      <w:r w:rsidRPr="00F019E1">
        <w:rPr>
          <w:bCs/>
          <w:lang w:val="pt-BR"/>
        </w:rPr>
        <w:br/>
      </w:r>
      <w:hyperlink r:id="rId8" w:history="1">
        <w:r w:rsidRPr="00F019E1">
          <w:rPr>
            <w:rStyle w:val="Hyperlink"/>
            <w:bCs/>
            <w:lang w:val="pt-BR"/>
          </w:rPr>
          <w:t>https://www.sindiconet.com.br/informese/emissao-de-boletos-condominio</w:t>
        </w:r>
      </w:hyperlink>
    </w:p>
    <w:p w14:paraId="5E080A3C" w14:textId="77777777" w:rsidR="00F019E1" w:rsidRPr="00F019E1" w:rsidRDefault="00F019E1" w:rsidP="00F019E1">
      <w:pPr>
        <w:ind w:left="360"/>
        <w:rPr>
          <w:bCs/>
          <w:lang w:val="pt-BR"/>
        </w:rPr>
      </w:pPr>
    </w:p>
    <w:p w14:paraId="5008FFA3" w14:textId="183846A7" w:rsidR="00796D46" w:rsidRPr="00CE6ABB" w:rsidRDefault="00796D46" w:rsidP="00D453C1">
      <w:pPr>
        <w:ind w:left="360"/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851"/>
    <w:multiLevelType w:val="multilevel"/>
    <w:tmpl w:val="1CE8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2053E"/>
    <w:multiLevelType w:val="multilevel"/>
    <w:tmpl w:val="9828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40529C"/>
    <w:multiLevelType w:val="multilevel"/>
    <w:tmpl w:val="C30AF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05DC029F"/>
    <w:multiLevelType w:val="multilevel"/>
    <w:tmpl w:val="826C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CD0FF8"/>
    <w:multiLevelType w:val="multilevel"/>
    <w:tmpl w:val="B9A2F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A77D19"/>
    <w:multiLevelType w:val="multilevel"/>
    <w:tmpl w:val="E9FC1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2609A0"/>
    <w:multiLevelType w:val="multilevel"/>
    <w:tmpl w:val="E36A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E70EF"/>
    <w:multiLevelType w:val="multilevel"/>
    <w:tmpl w:val="98B2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F07472"/>
    <w:multiLevelType w:val="multilevel"/>
    <w:tmpl w:val="0272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93550E"/>
    <w:multiLevelType w:val="multilevel"/>
    <w:tmpl w:val="A39C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78B7168"/>
    <w:multiLevelType w:val="multilevel"/>
    <w:tmpl w:val="C6AC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09A6AEC"/>
    <w:multiLevelType w:val="multilevel"/>
    <w:tmpl w:val="5EEE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69723A"/>
    <w:multiLevelType w:val="multilevel"/>
    <w:tmpl w:val="D146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86438"/>
    <w:multiLevelType w:val="multilevel"/>
    <w:tmpl w:val="E986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5051E"/>
    <w:multiLevelType w:val="multilevel"/>
    <w:tmpl w:val="1284A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6C21BA4"/>
    <w:multiLevelType w:val="multilevel"/>
    <w:tmpl w:val="2934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131E8"/>
    <w:multiLevelType w:val="multilevel"/>
    <w:tmpl w:val="A42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A04F71"/>
    <w:multiLevelType w:val="multilevel"/>
    <w:tmpl w:val="BA64F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C44337"/>
    <w:multiLevelType w:val="multilevel"/>
    <w:tmpl w:val="A496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28" w15:restartNumberingAfterBreak="0">
    <w:nsid w:val="36F644D1"/>
    <w:multiLevelType w:val="multilevel"/>
    <w:tmpl w:val="882A2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1E3BD5"/>
    <w:multiLevelType w:val="multilevel"/>
    <w:tmpl w:val="5B28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D27151"/>
    <w:multiLevelType w:val="multilevel"/>
    <w:tmpl w:val="1B28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A02032"/>
    <w:multiLevelType w:val="multilevel"/>
    <w:tmpl w:val="B7DE4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E75495E"/>
    <w:multiLevelType w:val="multilevel"/>
    <w:tmpl w:val="A4C48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7647E2"/>
    <w:multiLevelType w:val="multilevel"/>
    <w:tmpl w:val="E39EA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2E4A38"/>
    <w:multiLevelType w:val="multilevel"/>
    <w:tmpl w:val="0B286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4643E17"/>
    <w:multiLevelType w:val="multilevel"/>
    <w:tmpl w:val="946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DA665AB"/>
    <w:multiLevelType w:val="multilevel"/>
    <w:tmpl w:val="4F0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052936"/>
    <w:multiLevelType w:val="multilevel"/>
    <w:tmpl w:val="54FEF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64739F"/>
    <w:multiLevelType w:val="multilevel"/>
    <w:tmpl w:val="F0A6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3A204A"/>
    <w:multiLevelType w:val="multilevel"/>
    <w:tmpl w:val="D6D2E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6A6077"/>
    <w:multiLevelType w:val="multilevel"/>
    <w:tmpl w:val="0AB2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F4D32DC"/>
    <w:multiLevelType w:val="multilevel"/>
    <w:tmpl w:val="B3461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3A37C0D"/>
    <w:multiLevelType w:val="multilevel"/>
    <w:tmpl w:val="BD5E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9E757F"/>
    <w:multiLevelType w:val="multilevel"/>
    <w:tmpl w:val="97CC16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8A22948"/>
    <w:multiLevelType w:val="multilevel"/>
    <w:tmpl w:val="D400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FA4480"/>
    <w:multiLevelType w:val="multilevel"/>
    <w:tmpl w:val="5BF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8665362">
    <w:abstractNumId w:val="27"/>
  </w:num>
  <w:num w:numId="2" w16cid:durableId="793331879">
    <w:abstractNumId w:val="5"/>
  </w:num>
  <w:num w:numId="3" w16cid:durableId="700781931">
    <w:abstractNumId w:val="3"/>
  </w:num>
  <w:num w:numId="4" w16cid:durableId="2006469943">
    <w:abstractNumId w:val="32"/>
  </w:num>
  <w:num w:numId="5" w16cid:durableId="1736195502">
    <w:abstractNumId w:val="36"/>
  </w:num>
  <w:num w:numId="6" w16cid:durableId="467816767">
    <w:abstractNumId w:val="13"/>
  </w:num>
  <w:num w:numId="7" w16cid:durableId="1640063979">
    <w:abstractNumId w:val="35"/>
  </w:num>
  <w:num w:numId="8" w16cid:durableId="992834510">
    <w:abstractNumId w:val="7"/>
  </w:num>
  <w:num w:numId="9" w16cid:durableId="1342317041">
    <w:abstractNumId w:val="17"/>
  </w:num>
  <w:num w:numId="10" w16cid:durableId="1787653155">
    <w:abstractNumId w:val="50"/>
  </w:num>
  <w:num w:numId="11" w16cid:durableId="548107610">
    <w:abstractNumId w:val="52"/>
  </w:num>
  <w:num w:numId="12" w16cid:durableId="1174763998">
    <w:abstractNumId w:val="38"/>
  </w:num>
  <w:num w:numId="13" w16cid:durableId="2049452361">
    <w:abstractNumId w:val="48"/>
  </w:num>
  <w:num w:numId="14" w16cid:durableId="149636802">
    <w:abstractNumId w:val="46"/>
  </w:num>
  <w:num w:numId="15" w16cid:durableId="112022815">
    <w:abstractNumId w:val="37"/>
  </w:num>
  <w:num w:numId="16" w16cid:durableId="330643024">
    <w:abstractNumId w:val="26"/>
  </w:num>
  <w:num w:numId="17" w16cid:durableId="859316265">
    <w:abstractNumId w:val="41"/>
  </w:num>
  <w:num w:numId="18" w16cid:durableId="1544830399">
    <w:abstractNumId w:val="40"/>
  </w:num>
  <w:num w:numId="19" w16cid:durableId="602496784">
    <w:abstractNumId w:val="2"/>
  </w:num>
  <w:num w:numId="20" w16cid:durableId="349839668">
    <w:abstractNumId w:val="53"/>
  </w:num>
  <w:num w:numId="21" w16cid:durableId="1888758481">
    <w:abstractNumId w:val="16"/>
  </w:num>
  <w:num w:numId="22" w16cid:durableId="1472333359">
    <w:abstractNumId w:val="57"/>
  </w:num>
  <w:num w:numId="23" w16cid:durableId="631328415">
    <w:abstractNumId w:val="56"/>
  </w:num>
  <w:num w:numId="24" w16cid:durableId="223609730">
    <w:abstractNumId w:val="44"/>
  </w:num>
  <w:num w:numId="25" w16cid:durableId="1022242917">
    <w:abstractNumId w:val="30"/>
  </w:num>
  <w:num w:numId="26" w16cid:durableId="1490898302">
    <w:abstractNumId w:val="42"/>
  </w:num>
  <w:num w:numId="27" w16cid:durableId="279186382">
    <w:abstractNumId w:val="24"/>
  </w:num>
  <w:num w:numId="28" w16cid:durableId="2038851448">
    <w:abstractNumId w:val="9"/>
  </w:num>
  <w:num w:numId="29" w16cid:durableId="266889104">
    <w:abstractNumId w:val="28"/>
  </w:num>
  <w:num w:numId="30" w16cid:durableId="1424688382">
    <w:abstractNumId w:val="33"/>
  </w:num>
  <w:num w:numId="31" w16cid:durableId="1169369356">
    <w:abstractNumId w:val="22"/>
  </w:num>
  <w:num w:numId="32" w16cid:durableId="733511544">
    <w:abstractNumId w:val="43"/>
  </w:num>
  <w:num w:numId="33" w16cid:durableId="345443218">
    <w:abstractNumId w:val="20"/>
  </w:num>
  <w:num w:numId="34" w16cid:durableId="1247610869">
    <w:abstractNumId w:val="18"/>
  </w:num>
  <w:num w:numId="35" w16cid:durableId="911156410">
    <w:abstractNumId w:val="47"/>
  </w:num>
  <w:num w:numId="36" w16cid:durableId="1675066455">
    <w:abstractNumId w:val="21"/>
  </w:num>
  <w:num w:numId="37" w16cid:durableId="1930191734">
    <w:abstractNumId w:val="55"/>
  </w:num>
  <w:num w:numId="38" w16cid:durableId="2037925891">
    <w:abstractNumId w:val="51"/>
  </w:num>
  <w:num w:numId="39" w16cid:durableId="1002858175">
    <w:abstractNumId w:val="49"/>
  </w:num>
  <w:num w:numId="40" w16cid:durableId="1063715377">
    <w:abstractNumId w:val="0"/>
  </w:num>
  <w:num w:numId="41" w16cid:durableId="1576742825">
    <w:abstractNumId w:val="12"/>
  </w:num>
  <w:num w:numId="42" w16cid:durableId="1192500719">
    <w:abstractNumId w:val="19"/>
  </w:num>
  <w:num w:numId="43" w16cid:durableId="1301379256">
    <w:abstractNumId w:val="1"/>
  </w:num>
  <w:num w:numId="44" w16cid:durableId="1718895460">
    <w:abstractNumId w:val="11"/>
  </w:num>
  <w:num w:numId="45" w16cid:durableId="1299412664">
    <w:abstractNumId w:val="8"/>
  </w:num>
  <w:num w:numId="46" w16cid:durableId="1736512964">
    <w:abstractNumId w:val="39"/>
  </w:num>
  <w:num w:numId="47" w16cid:durableId="941690804">
    <w:abstractNumId w:val="29"/>
  </w:num>
  <w:num w:numId="48" w16cid:durableId="341934012">
    <w:abstractNumId w:val="23"/>
  </w:num>
  <w:num w:numId="49" w16cid:durableId="1312759242">
    <w:abstractNumId w:val="15"/>
  </w:num>
  <w:num w:numId="50" w16cid:durableId="365062583">
    <w:abstractNumId w:val="10"/>
  </w:num>
  <w:num w:numId="51" w16cid:durableId="1519809424">
    <w:abstractNumId w:val="45"/>
  </w:num>
  <w:num w:numId="52" w16cid:durableId="1382242314">
    <w:abstractNumId w:val="25"/>
  </w:num>
  <w:num w:numId="53" w16cid:durableId="1398895648">
    <w:abstractNumId w:val="34"/>
  </w:num>
  <w:num w:numId="54" w16cid:durableId="270086610">
    <w:abstractNumId w:val="31"/>
  </w:num>
  <w:num w:numId="55" w16cid:durableId="1701006694">
    <w:abstractNumId w:val="14"/>
  </w:num>
  <w:num w:numId="56" w16cid:durableId="1290211164">
    <w:abstractNumId w:val="4"/>
  </w:num>
  <w:num w:numId="57" w16cid:durableId="48845812">
    <w:abstractNumId w:val="54"/>
  </w:num>
  <w:num w:numId="58" w16cid:durableId="10092183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43B6B"/>
    <w:rsid w:val="000B44CD"/>
    <w:rsid w:val="00103264"/>
    <w:rsid w:val="00134C2B"/>
    <w:rsid w:val="00186E78"/>
    <w:rsid w:val="001A2378"/>
    <w:rsid w:val="001F5CFB"/>
    <w:rsid w:val="0020053E"/>
    <w:rsid w:val="00206C32"/>
    <w:rsid w:val="00252BC1"/>
    <w:rsid w:val="002978F2"/>
    <w:rsid w:val="002B3E66"/>
    <w:rsid w:val="002B6503"/>
    <w:rsid w:val="003713AD"/>
    <w:rsid w:val="0038360A"/>
    <w:rsid w:val="003C045B"/>
    <w:rsid w:val="003E3431"/>
    <w:rsid w:val="00406746"/>
    <w:rsid w:val="00427E3C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369E"/>
    <w:rsid w:val="00674FBA"/>
    <w:rsid w:val="00707725"/>
    <w:rsid w:val="00721BF0"/>
    <w:rsid w:val="007543F5"/>
    <w:rsid w:val="00796D46"/>
    <w:rsid w:val="007C38D2"/>
    <w:rsid w:val="007C3B8B"/>
    <w:rsid w:val="00826849"/>
    <w:rsid w:val="008866D7"/>
    <w:rsid w:val="008D5999"/>
    <w:rsid w:val="0092777E"/>
    <w:rsid w:val="009630DB"/>
    <w:rsid w:val="00A01341"/>
    <w:rsid w:val="00A212AC"/>
    <w:rsid w:val="00A6144C"/>
    <w:rsid w:val="00A8495A"/>
    <w:rsid w:val="00AA3CAF"/>
    <w:rsid w:val="00B27862"/>
    <w:rsid w:val="00B96AD3"/>
    <w:rsid w:val="00C000AC"/>
    <w:rsid w:val="00C16F94"/>
    <w:rsid w:val="00C177A9"/>
    <w:rsid w:val="00C3615A"/>
    <w:rsid w:val="00C4717D"/>
    <w:rsid w:val="00CE6ABB"/>
    <w:rsid w:val="00D453C1"/>
    <w:rsid w:val="00D94006"/>
    <w:rsid w:val="00D97AE0"/>
    <w:rsid w:val="00E378FD"/>
    <w:rsid w:val="00E54255"/>
    <w:rsid w:val="00F019E1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5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0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0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94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50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37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4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77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0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4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90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57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81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59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ndiconet.com.br/informese/emissao-de-boletos-condominio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v.br/cidadania/pt-br/acesso-a-informacao/lgp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lanalto.gov.br/ccivil_03/leis/2002/l10406.htm" TargetMode="External"/><Relationship Id="rId5" Type="http://schemas.openxmlformats.org/officeDocument/2006/relationships/hyperlink" Target="https://portal.febraban.org.br/pagina/3164/35/pt-br/nova-plataforma-de-cobranc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585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2025-05-26T15:32:00Z</dcterms:created>
  <dcterms:modified xsi:type="dcterms:W3CDTF">2025-05-26T15:32:00Z</dcterms:modified>
</cp:coreProperties>
</file>