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0AB8E279" w:rsidR="00C16F94" w:rsidRPr="005363A5" w:rsidRDefault="005363A5">
            <w:pPr>
              <w:pStyle w:val="TableParagraph"/>
              <w:ind w:right="1051"/>
              <w:jc w:val="center"/>
              <w:rPr>
                <w:bCs/>
              </w:rPr>
            </w:pPr>
            <w:r>
              <w:rPr>
                <w:bCs/>
              </w:rPr>
              <w:t xml:space="preserve">      </w:t>
            </w:r>
            <w:r w:rsidRPr="005363A5">
              <w:rPr>
                <w:bCs/>
              </w:rPr>
              <w:t>MOVIMENTAÇÃO E CONTROLE DE CONTAS BANCÁRIAS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628B52E2" w14:textId="048CA2D6" w:rsidR="005363A5" w:rsidRPr="005363A5" w:rsidRDefault="005363A5" w:rsidP="005363A5">
      <w:pPr>
        <w:ind w:left="360"/>
        <w:rPr>
          <w:b/>
          <w:bCs/>
          <w:sz w:val="24"/>
          <w:szCs w:val="24"/>
          <w:lang w:val="pt-BR"/>
        </w:rPr>
      </w:pPr>
      <w:r w:rsidRPr="005363A5">
        <w:rPr>
          <w:b/>
          <w:bCs/>
          <w:sz w:val="24"/>
          <w:szCs w:val="24"/>
          <w:lang w:val="pt-BR"/>
        </w:rPr>
        <w:t>1. DEFINIÇÃO</w:t>
      </w:r>
    </w:p>
    <w:p w14:paraId="2135608D" w14:textId="77777777" w:rsidR="005363A5" w:rsidRPr="005363A5" w:rsidRDefault="005363A5" w:rsidP="005363A5">
      <w:pPr>
        <w:ind w:left="360"/>
        <w:rPr>
          <w:b/>
          <w:bCs/>
          <w:lang w:val="pt-BR"/>
        </w:rPr>
      </w:pPr>
    </w:p>
    <w:p w14:paraId="15F78AC9" w14:textId="77777777" w:rsidR="005363A5" w:rsidRPr="005363A5" w:rsidRDefault="005363A5" w:rsidP="005363A5">
      <w:pPr>
        <w:ind w:left="360"/>
        <w:rPr>
          <w:bCs/>
          <w:lang w:val="pt-BR"/>
        </w:rPr>
      </w:pPr>
      <w:r w:rsidRPr="005363A5">
        <w:rPr>
          <w:bCs/>
          <w:lang w:val="pt-BR"/>
        </w:rPr>
        <w:t>Procedimento que estabelece as normas para a movimentação, o acompanhamento e o controle das contas bancárias do condomínio, garantindo a segurança, a legalidade e a transparência das operações financeiras.</w:t>
      </w:r>
    </w:p>
    <w:p w14:paraId="5493FCF6" w14:textId="77777777" w:rsidR="005363A5" w:rsidRPr="005363A5" w:rsidRDefault="005363A5" w:rsidP="005363A5">
      <w:pPr>
        <w:ind w:left="360"/>
        <w:rPr>
          <w:bCs/>
          <w:lang w:val="pt-BR"/>
        </w:rPr>
      </w:pPr>
      <w:r w:rsidRPr="005363A5">
        <w:rPr>
          <w:bCs/>
          <w:lang w:val="pt-BR"/>
        </w:rPr>
        <w:pict w14:anchorId="652F979A">
          <v:rect id="_x0000_i1061" style="width:0;height:1.5pt" o:hralign="center" o:hrstd="t" o:hr="t" fillcolor="#a0a0a0" stroked="f"/>
        </w:pict>
      </w:r>
    </w:p>
    <w:p w14:paraId="77CF93E9" w14:textId="77777777" w:rsidR="005363A5" w:rsidRDefault="005363A5" w:rsidP="005363A5">
      <w:pPr>
        <w:ind w:left="360"/>
        <w:rPr>
          <w:b/>
          <w:bCs/>
          <w:lang w:val="pt-BR"/>
        </w:rPr>
      </w:pPr>
    </w:p>
    <w:p w14:paraId="4C5C4F32" w14:textId="63991925" w:rsidR="005363A5" w:rsidRPr="005363A5" w:rsidRDefault="005363A5" w:rsidP="005363A5">
      <w:pPr>
        <w:ind w:left="360"/>
        <w:rPr>
          <w:b/>
          <w:bCs/>
          <w:sz w:val="24"/>
          <w:szCs w:val="24"/>
          <w:lang w:val="pt-BR"/>
        </w:rPr>
      </w:pPr>
      <w:r w:rsidRPr="005363A5">
        <w:rPr>
          <w:b/>
          <w:bCs/>
          <w:sz w:val="24"/>
          <w:szCs w:val="24"/>
          <w:lang w:val="pt-BR"/>
        </w:rPr>
        <w:t>2. OBJETIVO</w:t>
      </w:r>
    </w:p>
    <w:p w14:paraId="1621FB7F" w14:textId="77777777" w:rsidR="005363A5" w:rsidRPr="005363A5" w:rsidRDefault="005363A5" w:rsidP="005363A5">
      <w:pPr>
        <w:ind w:left="360"/>
        <w:rPr>
          <w:b/>
          <w:bCs/>
          <w:lang w:val="pt-BR"/>
        </w:rPr>
      </w:pPr>
    </w:p>
    <w:p w14:paraId="0C57053D" w14:textId="77777777" w:rsidR="005363A5" w:rsidRPr="005363A5" w:rsidRDefault="005363A5" w:rsidP="005363A5">
      <w:pPr>
        <w:numPr>
          <w:ilvl w:val="0"/>
          <w:numId w:val="49"/>
        </w:numPr>
        <w:rPr>
          <w:bCs/>
          <w:lang w:val="pt-BR"/>
        </w:rPr>
      </w:pPr>
      <w:r w:rsidRPr="005363A5">
        <w:rPr>
          <w:bCs/>
          <w:lang w:val="pt-BR"/>
        </w:rPr>
        <w:t>Garantir a gestão adequada das contas bancárias do condomínio.</w:t>
      </w:r>
    </w:p>
    <w:p w14:paraId="0170A0FF" w14:textId="77777777" w:rsidR="005363A5" w:rsidRPr="005363A5" w:rsidRDefault="005363A5" w:rsidP="005363A5">
      <w:pPr>
        <w:numPr>
          <w:ilvl w:val="0"/>
          <w:numId w:val="49"/>
        </w:numPr>
        <w:rPr>
          <w:bCs/>
          <w:lang w:val="pt-BR"/>
        </w:rPr>
      </w:pPr>
      <w:r w:rsidRPr="005363A5">
        <w:rPr>
          <w:bCs/>
          <w:lang w:val="pt-BR"/>
        </w:rPr>
        <w:t>Assegurar a realização de pagamentos e recebimentos com segurança e eficiência.</w:t>
      </w:r>
    </w:p>
    <w:p w14:paraId="58DD1414" w14:textId="77777777" w:rsidR="005363A5" w:rsidRPr="005363A5" w:rsidRDefault="005363A5" w:rsidP="005363A5">
      <w:pPr>
        <w:numPr>
          <w:ilvl w:val="0"/>
          <w:numId w:val="49"/>
        </w:numPr>
        <w:rPr>
          <w:bCs/>
          <w:lang w:val="pt-BR"/>
        </w:rPr>
      </w:pPr>
      <w:r w:rsidRPr="005363A5">
        <w:rPr>
          <w:bCs/>
          <w:lang w:val="pt-BR"/>
        </w:rPr>
        <w:t>Manter registros atualizados e organizados das movimentações bancárias.</w:t>
      </w:r>
    </w:p>
    <w:p w14:paraId="34581B02" w14:textId="77777777" w:rsidR="005363A5" w:rsidRPr="005363A5" w:rsidRDefault="005363A5" w:rsidP="005363A5">
      <w:pPr>
        <w:numPr>
          <w:ilvl w:val="0"/>
          <w:numId w:val="49"/>
        </w:numPr>
        <w:rPr>
          <w:bCs/>
          <w:lang w:val="pt-BR"/>
        </w:rPr>
      </w:pPr>
      <w:r w:rsidRPr="005363A5">
        <w:rPr>
          <w:bCs/>
          <w:lang w:val="pt-BR"/>
        </w:rPr>
        <w:t>Prevenir fraudes e desvios de recursos financeiros.</w:t>
      </w:r>
    </w:p>
    <w:p w14:paraId="3310F591" w14:textId="77777777" w:rsidR="005363A5" w:rsidRPr="005363A5" w:rsidRDefault="005363A5" w:rsidP="005363A5">
      <w:pPr>
        <w:ind w:left="360"/>
        <w:rPr>
          <w:bCs/>
          <w:lang w:val="pt-BR"/>
        </w:rPr>
      </w:pPr>
      <w:r w:rsidRPr="005363A5">
        <w:rPr>
          <w:bCs/>
          <w:lang w:val="pt-BR"/>
        </w:rPr>
        <w:pict w14:anchorId="6DD7D2AC">
          <v:rect id="_x0000_i1062" style="width:0;height:1.5pt" o:hralign="center" o:hrstd="t" o:hr="t" fillcolor="#a0a0a0" stroked="f"/>
        </w:pict>
      </w:r>
    </w:p>
    <w:p w14:paraId="6B5E2D2F" w14:textId="77777777" w:rsidR="005363A5" w:rsidRDefault="005363A5" w:rsidP="005363A5">
      <w:pPr>
        <w:ind w:left="360"/>
        <w:rPr>
          <w:b/>
          <w:bCs/>
          <w:lang w:val="pt-BR"/>
        </w:rPr>
      </w:pPr>
    </w:p>
    <w:p w14:paraId="2CA98D59" w14:textId="0DFAC77F" w:rsidR="005363A5" w:rsidRPr="005363A5" w:rsidRDefault="005363A5" w:rsidP="005363A5">
      <w:pPr>
        <w:ind w:left="360"/>
        <w:rPr>
          <w:b/>
          <w:bCs/>
          <w:sz w:val="24"/>
          <w:szCs w:val="24"/>
          <w:lang w:val="pt-BR"/>
        </w:rPr>
      </w:pPr>
      <w:r w:rsidRPr="005363A5">
        <w:rPr>
          <w:b/>
          <w:bCs/>
          <w:sz w:val="24"/>
          <w:szCs w:val="24"/>
          <w:lang w:val="pt-BR"/>
        </w:rPr>
        <w:t>3. EXECUTANTES</w:t>
      </w:r>
    </w:p>
    <w:p w14:paraId="4D6EC01D" w14:textId="77777777" w:rsidR="005363A5" w:rsidRPr="005363A5" w:rsidRDefault="005363A5" w:rsidP="005363A5">
      <w:pPr>
        <w:ind w:left="360"/>
        <w:rPr>
          <w:b/>
          <w:bCs/>
          <w:lang w:val="pt-BR"/>
        </w:rPr>
      </w:pPr>
    </w:p>
    <w:p w14:paraId="7FA068B8" w14:textId="77777777" w:rsidR="005363A5" w:rsidRPr="005363A5" w:rsidRDefault="005363A5" w:rsidP="005363A5">
      <w:pPr>
        <w:numPr>
          <w:ilvl w:val="0"/>
          <w:numId w:val="50"/>
        </w:numPr>
        <w:rPr>
          <w:bCs/>
          <w:lang w:val="pt-BR"/>
        </w:rPr>
      </w:pPr>
      <w:r w:rsidRPr="005363A5">
        <w:rPr>
          <w:bCs/>
          <w:lang w:val="pt-BR"/>
        </w:rPr>
        <w:t>Síndico (responsável legal).</w:t>
      </w:r>
    </w:p>
    <w:p w14:paraId="47DE4F6F" w14:textId="77777777" w:rsidR="005363A5" w:rsidRPr="005363A5" w:rsidRDefault="005363A5" w:rsidP="005363A5">
      <w:pPr>
        <w:numPr>
          <w:ilvl w:val="0"/>
          <w:numId w:val="50"/>
        </w:numPr>
        <w:rPr>
          <w:bCs/>
          <w:lang w:val="pt-BR"/>
        </w:rPr>
      </w:pPr>
      <w:r w:rsidRPr="005363A5">
        <w:rPr>
          <w:bCs/>
          <w:lang w:val="pt-BR"/>
        </w:rPr>
        <w:t>Subsíndico (quando designado).</w:t>
      </w:r>
    </w:p>
    <w:p w14:paraId="369A2114" w14:textId="77777777" w:rsidR="005363A5" w:rsidRPr="005363A5" w:rsidRDefault="005363A5" w:rsidP="005363A5">
      <w:pPr>
        <w:numPr>
          <w:ilvl w:val="0"/>
          <w:numId w:val="50"/>
        </w:numPr>
        <w:rPr>
          <w:bCs/>
          <w:lang w:val="pt-BR"/>
        </w:rPr>
      </w:pPr>
      <w:r w:rsidRPr="005363A5">
        <w:rPr>
          <w:bCs/>
          <w:lang w:val="pt-BR"/>
        </w:rPr>
        <w:t>Administradora de condomínios (quando contratada).</w:t>
      </w:r>
    </w:p>
    <w:p w14:paraId="51F3C83E" w14:textId="77777777" w:rsidR="005363A5" w:rsidRPr="005363A5" w:rsidRDefault="005363A5" w:rsidP="005363A5">
      <w:pPr>
        <w:numPr>
          <w:ilvl w:val="0"/>
          <w:numId w:val="50"/>
        </w:numPr>
        <w:rPr>
          <w:bCs/>
          <w:lang w:val="pt-BR"/>
        </w:rPr>
      </w:pPr>
      <w:r w:rsidRPr="005363A5">
        <w:rPr>
          <w:bCs/>
          <w:lang w:val="pt-BR"/>
        </w:rPr>
        <w:t>Contador ou responsável financeiro (quando houver).</w:t>
      </w:r>
    </w:p>
    <w:p w14:paraId="1055D369" w14:textId="77777777" w:rsidR="005363A5" w:rsidRPr="005363A5" w:rsidRDefault="005363A5" w:rsidP="005363A5">
      <w:pPr>
        <w:ind w:left="360"/>
        <w:rPr>
          <w:bCs/>
          <w:lang w:val="pt-BR"/>
        </w:rPr>
      </w:pPr>
      <w:r w:rsidRPr="005363A5">
        <w:rPr>
          <w:bCs/>
          <w:lang w:val="pt-BR"/>
        </w:rPr>
        <w:pict w14:anchorId="0BBA07A0">
          <v:rect id="_x0000_i1063" style="width:0;height:1.5pt" o:hralign="center" o:hrstd="t" o:hr="t" fillcolor="#a0a0a0" stroked="f"/>
        </w:pict>
      </w:r>
    </w:p>
    <w:p w14:paraId="505DDD4F" w14:textId="77777777" w:rsidR="005363A5" w:rsidRDefault="005363A5" w:rsidP="005363A5">
      <w:pPr>
        <w:ind w:left="360"/>
        <w:rPr>
          <w:b/>
          <w:bCs/>
          <w:lang w:val="pt-BR"/>
        </w:rPr>
      </w:pPr>
    </w:p>
    <w:p w14:paraId="479C114D" w14:textId="41A938F1" w:rsidR="005363A5" w:rsidRPr="005363A5" w:rsidRDefault="005363A5" w:rsidP="005363A5">
      <w:pPr>
        <w:ind w:left="360"/>
        <w:rPr>
          <w:b/>
          <w:bCs/>
          <w:sz w:val="24"/>
          <w:szCs w:val="24"/>
          <w:lang w:val="pt-BR"/>
        </w:rPr>
      </w:pPr>
      <w:r w:rsidRPr="005363A5">
        <w:rPr>
          <w:b/>
          <w:bCs/>
          <w:sz w:val="24"/>
          <w:szCs w:val="24"/>
          <w:lang w:val="pt-BR"/>
        </w:rPr>
        <w:t>4. MATERIAIS UTILIZADOS</w:t>
      </w:r>
    </w:p>
    <w:p w14:paraId="68457B95" w14:textId="77777777" w:rsidR="005363A5" w:rsidRPr="005363A5" w:rsidRDefault="005363A5" w:rsidP="005363A5">
      <w:pPr>
        <w:ind w:left="360"/>
        <w:rPr>
          <w:b/>
          <w:bCs/>
          <w:lang w:val="pt-BR"/>
        </w:rPr>
      </w:pPr>
    </w:p>
    <w:p w14:paraId="49508C9E" w14:textId="77777777" w:rsidR="005363A5" w:rsidRPr="005363A5" w:rsidRDefault="005363A5" w:rsidP="005363A5">
      <w:pPr>
        <w:numPr>
          <w:ilvl w:val="0"/>
          <w:numId w:val="51"/>
        </w:numPr>
        <w:rPr>
          <w:bCs/>
          <w:lang w:val="pt-BR"/>
        </w:rPr>
      </w:pPr>
      <w:r w:rsidRPr="005363A5">
        <w:rPr>
          <w:bCs/>
          <w:lang w:val="pt-BR"/>
        </w:rPr>
        <w:t>Computador com acesso à internet e ao internet banking.</w:t>
      </w:r>
    </w:p>
    <w:p w14:paraId="322F547A" w14:textId="77777777" w:rsidR="005363A5" w:rsidRPr="005363A5" w:rsidRDefault="005363A5" w:rsidP="005363A5">
      <w:pPr>
        <w:numPr>
          <w:ilvl w:val="0"/>
          <w:numId w:val="51"/>
        </w:numPr>
        <w:rPr>
          <w:bCs/>
          <w:lang w:val="pt-BR"/>
        </w:rPr>
      </w:pPr>
      <w:r w:rsidRPr="005363A5">
        <w:rPr>
          <w:bCs/>
          <w:lang w:val="pt-BR"/>
        </w:rPr>
        <w:t>Sistema de gestão financeira/contábil.</w:t>
      </w:r>
    </w:p>
    <w:p w14:paraId="5CC8A64F" w14:textId="77777777" w:rsidR="005363A5" w:rsidRPr="005363A5" w:rsidRDefault="005363A5" w:rsidP="005363A5">
      <w:pPr>
        <w:numPr>
          <w:ilvl w:val="0"/>
          <w:numId w:val="51"/>
        </w:numPr>
        <w:rPr>
          <w:bCs/>
          <w:lang w:val="pt-BR"/>
        </w:rPr>
      </w:pPr>
      <w:r w:rsidRPr="005363A5">
        <w:rPr>
          <w:bCs/>
          <w:lang w:val="pt-BR"/>
        </w:rPr>
        <w:t>Extratos bancários.</w:t>
      </w:r>
    </w:p>
    <w:p w14:paraId="18A1044F" w14:textId="77777777" w:rsidR="005363A5" w:rsidRPr="005363A5" w:rsidRDefault="005363A5" w:rsidP="005363A5">
      <w:pPr>
        <w:numPr>
          <w:ilvl w:val="0"/>
          <w:numId w:val="51"/>
        </w:numPr>
        <w:rPr>
          <w:bCs/>
          <w:lang w:val="pt-BR"/>
        </w:rPr>
      </w:pPr>
      <w:r w:rsidRPr="005363A5">
        <w:rPr>
          <w:bCs/>
          <w:lang w:val="pt-BR"/>
        </w:rPr>
        <w:t>Planilha de controle de movimentações (se não houver sistema automatizado).</w:t>
      </w:r>
    </w:p>
    <w:p w14:paraId="742F1BD8" w14:textId="77777777" w:rsidR="005363A5" w:rsidRPr="005363A5" w:rsidRDefault="005363A5" w:rsidP="005363A5">
      <w:pPr>
        <w:numPr>
          <w:ilvl w:val="0"/>
          <w:numId w:val="51"/>
        </w:numPr>
        <w:rPr>
          <w:bCs/>
          <w:lang w:val="pt-BR"/>
        </w:rPr>
      </w:pPr>
      <w:r w:rsidRPr="005363A5">
        <w:rPr>
          <w:bCs/>
          <w:lang w:val="pt-BR"/>
        </w:rPr>
        <w:t>Documentos comprobatórios (notas fiscais, recibos, contratos).</w:t>
      </w:r>
    </w:p>
    <w:p w14:paraId="4E4C22CE" w14:textId="77777777" w:rsidR="005363A5" w:rsidRPr="005363A5" w:rsidRDefault="005363A5" w:rsidP="005363A5">
      <w:pPr>
        <w:ind w:left="360"/>
        <w:rPr>
          <w:bCs/>
          <w:lang w:val="pt-BR"/>
        </w:rPr>
      </w:pPr>
      <w:r w:rsidRPr="005363A5">
        <w:rPr>
          <w:bCs/>
          <w:lang w:val="pt-BR"/>
        </w:rPr>
        <w:pict w14:anchorId="7AC33168">
          <v:rect id="_x0000_i1064" style="width:0;height:1.5pt" o:hralign="center" o:hrstd="t" o:hr="t" fillcolor="#a0a0a0" stroked="f"/>
        </w:pict>
      </w:r>
    </w:p>
    <w:p w14:paraId="250002D6" w14:textId="77777777" w:rsidR="005363A5" w:rsidRDefault="005363A5" w:rsidP="005363A5">
      <w:pPr>
        <w:ind w:left="360"/>
        <w:rPr>
          <w:b/>
          <w:bCs/>
          <w:lang w:val="pt-BR"/>
        </w:rPr>
      </w:pPr>
    </w:p>
    <w:p w14:paraId="59E0240F" w14:textId="058AD815" w:rsidR="005363A5" w:rsidRPr="005363A5" w:rsidRDefault="005363A5" w:rsidP="005363A5">
      <w:pPr>
        <w:ind w:left="360"/>
        <w:rPr>
          <w:b/>
          <w:bCs/>
          <w:sz w:val="24"/>
          <w:szCs w:val="24"/>
          <w:lang w:val="pt-BR"/>
        </w:rPr>
      </w:pPr>
      <w:r w:rsidRPr="005363A5">
        <w:rPr>
          <w:b/>
          <w:bCs/>
          <w:sz w:val="24"/>
          <w:szCs w:val="24"/>
          <w:lang w:val="pt-BR"/>
        </w:rPr>
        <w:t>5. DESCRIÇÃO DO PROCEDIMENTO</w:t>
      </w:r>
    </w:p>
    <w:p w14:paraId="30484885" w14:textId="77777777" w:rsidR="005363A5" w:rsidRPr="005363A5" w:rsidRDefault="005363A5" w:rsidP="005363A5">
      <w:pPr>
        <w:ind w:left="360"/>
        <w:rPr>
          <w:b/>
          <w:bCs/>
          <w:lang w:val="pt-BR"/>
        </w:rPr>
      </w:pPr>
    </w:p>
    <w:p w14:paraId="06D42A85" w14:textId="77777777" w:rsidR="005363A5" w:rsidRPr="005363A5" w:rsidRDefault="005363A5" w:rsidP="005363A5">
      <w:pPr>
        <w:ind w:left="360"/>
        <w:rPr>
          <w:b/>
          <w:bCs/>
          <w:lang w:val="pt-BR"/>
        </w:rPr>
      </w:pPr>
      <w:r w:rsidRPr="005363A5">
        <w:rPr>
          <w:b/>
          <w:bCs/>
          <w:lang w:val="pt-BR"/>
        </w:rPr>
        <w:t>5.1. Abertura e Manutenção das Contas</w:t>
      </w:r>
    </w:p>
    <w:p w14:paraId="146FE658" w14:textId="77777777" w:rsidR="005363A5" w:rsidRPr="005363A5" w:rsidRDefault="005363A5" w:rsidP="005363A5">
      <w:pPr>
        <w:numPr>
          <w:ilvl w:val="0"/>
          <w:numId w:val="52"/>
        </w:numPr>
        <w:rPr>
          <w:bCs/>
          <w:lang w:val="pt-BR"/>
        </w:rPr>
      </w:pPr>
      <w:r w:rsidRPr="005363A5">
        <w:rPr>
          <w:bCs/>
          <w:lang w:val="pt-BR"/>
        </w:rPr>
        <w:t>O condomínio deve possuir conta bancária exclusiva para movimentações condominiais, conforme previsto no Código Civil.</w:t>
      </w:r>
    </w:p>
    <w:p w14:paraId="23E47006" w14:textId="77777777" w:rsidR="005363A5" w:rsidRPr="005363A5" w:rsidRDefault="005363A5" w:rsidP="005363A5">
      <w:pPr>
        <w:numPr>
          <w:ilvl w:val="0"/>
          <w:numId w:val="52"/>
        </w:numPr>
        <w:rPr>
          <w:bCs/>
          <w:lang w:val="pt-BR"/>
        </w:rPr>
      </w:pPr>
      <w:r w:rsidRPr="005363A5">
        <w:rPr>
          <w:bCs/>
          <w:lang w:val="pt-BR"/>
        </w:rPr>
        <w:t>Definir os responsáveis pela movimentação, normalmente o síndico, com assinatura única ou conjunta, conforme deliberação em assembleia.</w:t>
      </w:r>
    </w:p>
    <w:p w14:paraId="0DAA568C" w14:textId="77777777" w:rsidR="005363A5" w:rsidRPr="005363A5" w:rsidRDefault="005363A5" w:rsidP="005363A5">
      <w:pPr>
        <w:ind w:left="360"/>
        <w:rPr>
          <w:b/>
          <w:bCs/>
          <w:lang w:val="pt-BR"/>
        </w:rPr>
      </w:pPr>
      <w:r w:rsidRPr="005363A5">
        <w:rPr>
          <w:b/>
          <w:bCs/>
          <w:lang w:val="pt-BR"/>
        </w:rPr>
        <w:t>5.2. Movimentação Financeira</w:t>
      </w:r>
    </w:p>
    <w:p w14:paraId="5AC6ED75" w14:textId="77777777" w:rsidR="005363A5" w:rsidRPr="005363A5" w:rsidRDefault="005363A5" w:rsidP="005363A5">
      <w:pPr>
        <w:numPr>
          <w:ilvl w:val="0"/>
          <w:numId w:val="53"/>
        </w:numPr>
        <w:rPr>
          <w:bCs/>
          <w:lang w:val="pt-BR"/>
        </w:rPr>
      </w:pPr>
      <w:r w:rsidRPr="005363A5">
        <w:rPr>
          <w:bCs/>
          <w:lang w:val="pt-BR"/>
        </w:rPr>
        <w:t>Realizar pagamentos de fornecedores, funcionários e tributos via transferência eletrônica ou boleto bancário, sempre com comprovação documental.</w:t>
      </w:r>
    </w:p>
    <w:p w14:paraId="1C908EFA" w14:textId="77777777" w:rsidR="005363A5" w:rsidRPr="005363A5" w:rsidRDefault="005363A5" w:rsidP="005363A5">
      <w:pPr>
        <w:numPr>
          <w:ilvl w:val="0"/>
          <w:numId w:val="53"/>
        </w:numPr>
        <w:rPr>
          <w:bCs/>
          <w:lang w:val="pt-BR"/>
        </w:rPr>
      </w:pPr>
      <w:r w:rsidRPr="005363A5">
        <w:rPr>
          <w:bCs/>
          <w:lang w:val="pt-BR"/>
        </w:rPr>
        <w:t>Receber as cotas condominiais exclusivamente por meio de boletos registrados ou débito automático.</w:t>
      </w:r>
    </w:p>
    <w:p w14:paraId="70C9CEC1" w14:textId="77777777" w:rsidR="005363A5" w:rsidRPr="005363A5" w:rsidRDefault="005363A5" w:rsidP="005363A5">
      <w:pPr>
        <w:numPr>
          <w:ilvl w:val="0"/>
          <w:numId w:val="53"/>
        </w:numPr>
        <w:rPr>
          <w:bCs/>
          <w:lang w:val="pt-BR"/>
        </w:rPr>
      </w:pPr>
      <w:r w:rsidRPr="005363A5">
        <w:rPr>
          <w:bCs/>
          <w:lang w:val="pt-BR"/>
        </w:rPr>
        <w:t>Evitar movimentações em espécie, priorizando operações eletrônicas, para maior segurança e rastreabilidade.</w:t>
      </w:r>
    </w:p>
    <w:p w14:paraId="090DBC53" w14:textId="77777777" w:rsidR="005363A5" w:rsidRPr="005363A5" w:rsidRDefault="005363A5" w:rsidP="005363A5">
      <w:pPr>
        <w:ind w:left="360"/>
        <w:rPr>
          <w:b/>
          <w:bCs/>
          <w:lang w:val="pt-BR"/>
        </w:rPr>
      </w:pPr>
      <w:r w:rsidRPr="005363A5">
        <w:rPr>
          <w:b/>
          <w:bCs/>
          <w:lang w:val="pt-BR"/>
        </w:rPr>
        <w:t>5.3. Controle das Movimentações</w:t>
      </w:r>
    </w:p>
    <w:p w14:paraId="6EFE7984" w14:textId="77777777" w:rsidR="005363A5" w:rsidRPr="005363A5" w:rsidRDefault="005363A5" w:rsidP="005363A5">
      <w:pPr>
        <w:numPr>
          <w:ilvl w:val="0"/>
          <w:numId w:val="54"/>
        </w:numPr>
        <w:rPr>
          <w:bCs/>
          <w:lang w:val="pt-BR"/>
        </w:rPr>
      </w:pPr>
      <w:r w:rsidRPr="005363A5">
        <w:rPr>
          <w:bCs/>
          <w:lang w:val="pt-BR"/>
        </w:rPr>
        <w:t>Conferir diariamente ou semanalmente o saldo da conta bancária.</w:t>
      </w:r>
    </w:p>
    <w:p w14:paraId="3388B417" w14:textId="74BFA8F9" w:rsidR="005363A5" w:rsidRPr="005363A5" w:rsidRDefault="005363A5" w:rsidP="005363A5">
      <w:pPr>
        <w:numPr>
          <w:ilvl w:val="0"/>
          <w:numId w:val="54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160F133" wp14:editId="01EE3DC9">
                <wp:simplePos x="0" y="0"/>
                <wp:positionH relativeFrom="margin">
                  <wp:align>center</wp:align>
                </wp:positionH>
                <wp:positionV relativeFrom="paragraph">
                  <wp:posOffset>-594360</wp:posOffset>
                </wp:positionV>
                <wp:extent cx="6591935" cy="9959340"/>
                <wp:effectExtent l="0" t="0" r="0" b="3810"/>
                <wp:wrapNone/>
                <wp:docPr id="391868724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59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5C86BF" id="Forma Livre: Forma 2" o:spid="_x0000_s1026" style="position:absolute;margin-left:0;margin-top:-46.8pt;width:519.05pt;height:784.2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5363A5">
        <w:rPr>
          <w:bCs/>
          <w:lang w:val="pt-BR"/>
        </w:rPr>
        <w:t>Registrar todas as entradas e saídas em sistema ou planilha de controle.</w:t>
      </w:r>
    </w:p>
    <w:p w14:paraId="1E71A901" w14:textId="77777777" w:rsidR="005363A5" w:rsidRPr="005363A5" w:rsidRDefault="005363A5" w:rsidP="005363A5">
      <w:pPr>
        <w:numPr>
          <w:ilvl w:val="0"/>
          <w:numId w:val="54"/>
        </w:numPr>
        <w:rPr>
          <w:bCs/>
          <w:lang w:val="pt-BR"/>
        </w:rPr>
      </w:pPr>
      <w:r w:rsidRPr="005363A5">
        <w:rPr>
          <w:bCs/>
          <w:lang w:val="pt-BR"/>
        </w:rPr>
        <w:t>Conciliar periodicamente os extratos bancários com os lançamentos financeiros do condomínio.</w:t>
      </w:r>
    </w:p>
    <w:p w14:paraId="096D4C41" w14:textId="77777777" w:rsidR="005363A5" w:rsidRPr="005363A5" w:rsidRDefault="005363A5" w:rsidP="005363A5">
      <w:pPr>
        <w:ind w:left="360"/>
        <w:rPr>
          <w:b/>
          <w:bCs/>
          <w:lang w:val="pt-BR"/>
        </w:rPr>
      </w:pPr>
      <w:r w:rsidRPr="005363A5">
        <w:rPr>
          <w:b/>
          <w:bCs/>
          <w:lang w:val="pt-BR"/>
        </w:rPr>
        <w:t>5.4. Relatórios e Prestação de Contas</w:t>
      </w:r>
    </w:p>
    <w:p w14:paraId="411318A1" w14:textId="77777777" w:rsidR="005363A5" w:rsidRPr="005363A5" w:rsidRDefault="005363A5" w:rsidP="005363A5">
      <w:pPr>
        <w:numPr>
          <w:ilvl w:val="0"/>
          <w:numId w:val="55"/>
        </w:numPr>
        <w:rPr>
          <w:bCs/>
          <w:lang w:val="pt-BR"/>
        </w:rPr>
      </w:pPr>
      <w:r w:rsidRPr="005363A5">
        <w:rPr>
          <w:bCs/>
          <w:lang w:val="pt-BR"/>
        </w:rPr>
        <w:t>Elaborar relatórios financeiros mensais, contendo saldo inicial, receitas, despesas e saldo final.</w:t>
      </w:r>
    </w:p>
    <w:p w14:paraId="14A4A91D" w14:textId="77777777" w:rsidR="005363A5" w:rsidRPr="005363A5" w:rsidRDefault="005363A5" w:rsidP="005363A5">
      <w:pPr>
        <w:numPr>
          <w:ilvl w:val="0"/>
          <w:numId w:val="55"/>
        </w:numPr>
        <w:rPr>
          <w:bCs/>
          <w:lang w:val="pt-BR"/>
        </w:rPr>
      </w:pPr>
      <w:r w:rsidRPr="005363A5">
        <w:rPr>
          <w:bCs/>
          <w:lang w:val="pt-BR"/>
        </w:rPr>
        <w:t>Submeter os relatórios à apreciação do conselho fiscal e assembleia de condôminos.</w:t>
      </w:r>
    </w:p>
    <w:p w14:paraId="0BF88219" w14:textId="77777777" w:rsidR="005363A5" w:rsidRPr="005363A5" w:rsidRDefault="005363A5" w:rsidP="005363A5">
      <w:pPr>
        <w:numPr>
          <w:ilvl w:val="0"/>
          <w:numId w:val="55"/>
        </w:numPr>
        <w:rPr>
          <w:bCs/>
          <w:lang w:val="pt-BR"/>
        </w:rPr>
      </w:pPr>
      <w:r w:rsidRPr="005363A5">
        <w:rPr>
          <w:bCs/>
          <w:lang w:val="pt-BR"/>
        </w:rPr>
        <w:t>Arquivar, física ou digitalmente, os extratos bancários e demais documentos comprobatórios pelo prazo mínimo exigido por lei.</w:t>
      </w:r>
    </w:p>
    <w:p w14:paraId="57A3B446" w14:textId="77777777" w:rsidR="005363A5" w:rsidRPr="005363A5" w:rsidRDefault="005363A5" w:rsidP="005363A5">
      <w:pPr>
        <w:ind w:left="360"/>
        <w:rPr>
          <w:bCs/>
          <w:lang w:val="pt-BR"/>
        </w:rPr>
      </w:pPr>
      <w:r w:rsidRPr="005363A5">
        <w:rPr>
          <w:bCs/>
          <w:lang w:val="pt-BR"/>
        </w:rPr>
        <w:pict w14:anchorId="2D4B4A09">
          <v:rect id="_x0000_i1065" style="width:0;height:1.5pt" o:hralign="center" o:hrstd="t" o:hr="t" fillcolor="#a0a0a0" stroked="f"/>
        </w:pict>
      </w:r>
    </w:p>
    <w:p w14:paraId="4FE1F3BB" w14:textId="77777777" w:rsidR="005363A5" w:rsidRDefault="005363A5" w:rsidP="005363A5">
      <w:pPr>
        <w:ind w:left="360"/>
        <w:rPr>
          <w:b/>
          <w:bCs/>
          <w:lang w:val="pt-BR"/>
        </w:rPr>
      </w:pPr>
    </w:p>
    <w:p w14:paraId="3E47CE4D" w14:textId="4B14868B" w:rsidR="005363A5" w:rsidRPr="005363A5" w:rsidRDefault="005363A5" w:rsidP="005363A5">
      <w:pPr>
        <w:ind w:left="360"/>
        <w:rPr>
          <w:b/>
          <w:bCs/>
          <w:sz w:val="24"/>
          <w:szCs w:val="24"/>
          <w:lang w:val="pt-BR"/>
        </w:rPr>
      </w:pPr>
      <w:r w:rsidRPr="005363A5">
        <w:rPr>
          <w:b/>
          <w:bCs/>
          <w:sz w:val="24"/>
          <w:szCs w:val="24"/>
          <w:lang w:val="pt-BR"/>
        </w:rPr>
        <w:t>6. OBSERVAÇÕES</w:t>
      </w:r>
    </w:p>
    <w:p w14:paraId="611FDDC3" w14:textId="77777777" w:rsidR="005363A5" w:rsidRPr="005363A5" w:rsidRDefault="005363A5" w:rsidP="005363A5">
      <w:pPr>
        <w:ind w:left="360"/>
        <w:rPr>
          <w:b/>
          <w:bCs/>
          <w:lang w:val="pt-BR"/>
        </w:rPr>
      </w:pPr>
    </w:p>
    <w:p w14:paraId="63C236E3" w14:textId="77777777" w:rsidR="005363A5" w:rsidRPr="005363A5" w:rsidRDefault="005363A5" w:rsidP="005363A5">
      <w:pPr>
        <w:numPr>
          <w:ilvl w:val="0"/>
          <w:numId w:val="56"/>
        </w:numPr>
        <w:rPr>
          <w:bCs/>
          <w:lang w:val="pt-BR"/>
        </w:rPr>
      </w:pPr>
      <w:r w:rsidRPr="005363A5">
        <w:rPr>
          <w:bCs/>
          <w:lang w:val="pt-BR"/>
        </w:rPr>
        <w:t>A movimentação bancária do condomínio deve seguir rigorosamente o princípio da transparência, com relatórios acessíveis aos condôminos mediante solicitação.</w:t>
      </w:r>
    </w:p>
    <w:p w14:paraId="2CC09748" w14:textId="77777777" w:rsidR="005363A5" w:rsidRPr="005363A5" w:rsidRDefault="005363A5" w:rsidP="005363A5">
      <w:pPr>
        <w:numPr>
          <w:ilvl w:val="0"/>
          <w:numId w:val="56"/>
        </w:numPr>
        <w:rPr>
          <w:bCs/>
          <w:lang w:val="pt-BR"/>
        </w:rPr>
      </w:pPr>
      <w:r w:rsidRPr="005363A5">
        <w:rPr>
          <w:bCs/>
          <w:lang w:val="pt-BR"/>
        </w:rPr>
        <w:t>A conta bancária deve ser aberta em nome do condomínio, com CNPJ próprio.</w:t>
      </w:r>
    </w:p>
    <w:p w14:paraId="73785F73" w14:textId="77777777" w:rsidR="005363A5" w:rsidRPr="005363A5" w:rsidRDefault="005363A5" w:rsidP="005363A5">
      <w:pPr>
        <w:numPr>
          <w:ilvl w:val="0"/>
          <w:numId w:val="56"/>
        </w:numPr>
        <w:rPr>
          <w:bCs/>
          <w:lang w:val="pt-BR"/>
        </w:rPr>
      </w:pPr>
      <w:r w:rsidRPr="005363A5">
        <w:rPr>
          <w:bCs/>
          <w:lang w:val="pt-BR"/>
        </w:rPr>
        <w:t>Recomenda-se utilizar bancos que ofereçam plataformas de internet banking com recursos de segurança avançados.</w:t>
      </w:r>
    </w:p>
    <w:p w14:paraId="6BF2A4C1" w14:textId="77777777" w:rsidR="005363A5" w:rsidRPr="005363A5" w:rsidRDefault="005363A5" w:rsidP="005363A5">
      <w:pPr>
        <w:numPr>
          <w:ilvl w:val="0"/>
          <w:numId w:val="56"/>
        </w:numPr>
        <w:rPr>
          <w:bCs/>
          <w:lang w:val="pt-BR"/>
        </w:rPr>
      </w:pPr>
      <w:r w:rsidRPr="005363A5">
        <w:rPr>
          <w:bCs/>
          <w:lang w:val="pt-BR"/>
        </w:rPr>
        <w:t>A movimentação irregular ou sem respaldo documental pode acarretar responsabilização civil e criminal do síndico.</w:t>
      </w:r>
    </w:p>
    <w:p w14:paraId="56A76232" w14:textId="77777777" w:rsidR="005363A5" w:rsidRPr="005363A5" w:rsidRDefault="005363A5" w:rsidP="005363A5">
      <w:pPr>
        <w:ind w:left="360"/>
        <w:rPr>
          <w:bCs/>
          <w:lang w:val="pt-BR"/>
        </w:rPr>
      </w:pPr>
      <w:r w:rsidRPr="005363A5">
        <w:rPr>
          <w:bCs/>
          <w:lang w:val="pt-BR"/>
        </w:rPr>
        <w:pict w14:anchorId="3C63FA6F">
          <v:rect id="_x0000_i1066" style="width:0;height:1.5pt" o:hralign="center" o:hrstd="t" o:hr="t" fillcolor="#a0a0a0" stroked="f"/>
        </w:pict>
      </w:r>
    </w:p>
    <w:p w14:paraId="66203329" w14:textId="77777777" w:rsidR="005363A5" w:rsidRPr="005363A5" w:rsidRDefault="005363A5" w:rsidP="005363A5">
      <w:pPr>
        <w:ind w:left="360"/>
        <w:rPr>
          <w:b/>
          <w:bCs/>
          <w:sz w:val="24"/>
          <w:szCs w:val="24"/>
          <w:lang w:val="pt-BR"/>
        </w:rPr>
      </w:pPr>
    </w:p>
    <w:p w14:paraId="6E6EE929" w14:textId="0BECED21" w:rsidR="005363A5" w:rsidRPr="005363A5" w:rsidRDefault="005363A5" w:rsidP="005363A5">
      <w:pPr>
        <w:ind w:left="360"/>
        <w:rPr>
          <w:b/>
          <w:bCs/>
          <w:sz w:val="24"/>
          <w:szCs w:val="24"/>
          <w:lang w:val="pt-BR"/>
        </w:rPr>
      </w:pPr>
      <w:r w:rsidRPr="005363A5">
        <w:rPr>
          <w:b/>
          <w:bCs/>
          <w:sz w:val="24"/>
          <w:szCs w:val="24"/>
          <w:lang w:val="pt-BR"/>
        </w:rPr>
        <w:t>7. REFERÊNCIAS BIBLIOGRÁFICAS</w:t>
      </w:r>
    </w:p>
    <w:p w14:paraId="495B394C" w14:textId="77777777" w:rsidR="005363A5" w:rsidRPr="005363A5" w:rsidRDefault="005363A5" w:rsidP="005363A5">
      <w:pPr>
        <w:ind w:left="360"/>
        <w:rPr>
          <w:b/>
          <w:bCs/>
          <w:lang w:val="pt-BR"/>
        </w:rPr>
      </w:pPr>
    </w:p>
    <w:p w14:paraId="2FF3B14C" w14:textId="7B6CF898" w:rsidR="005363A5" w:rsidRDefault="005363A5" w:rsidP="005363A5">
      <w:pPr>
        <w:ind w:left="360"/>
        <w:rPr>
          <w:bCs/>
          <w:lang w:val="pt-BR"/>
        </w:rPr>
      </w:pPr>
      <w:r w:rsidRPr="005363A5">
        <w:rPr>
          <w:b/>
          <w:bCs/>
          <w:lang w:val="pt-BR"/>
        </w:rPr>
        <w:t>código civil brasileiro – lei nº 10.406/2002 – art. 1.348 (deveres do síndico)</w:t>
      </w:r>
      <w:r w:rsidRPr="005363A5">
        <w:rPr>
          <w:bCs/>
          <w:lang w:val="pt-BR"/>
        </w:rPr>
        <w:br/>
      </w:r>
      <w:hyperlink r:id="rId5" w:history="1">
        <w:r w:rsidRPr="005363A5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070A9C4B" w14:textId="77777777" w:rsidR="005363A5" w:rsidRPr="005363A5" w:rsidRDefault="005363A5" w:rsidP="005363A5">
      <w:pPr>
        <w:ind w:left="360"/>
        <w:rPr>
          <w:bCs/>
          <w:lang w:val="pt-BR"/>
        </w:rPr>
      </w:pPr>
    </w:p>
    <w:p w14:paraId="32E57D90" w14:textId="2AAF8B58" w:rsidR="005363A5" w:rsidRDefault="005363A5" w:rsidP="005363A5">
      <w:pPr>
        <w:ind w:left="360"/>
        <w:rPr>
          <w:bCs/>
          <w:lang w:val="pt-BR"/>
        </w:rPr>
      </w:pPr>
      <w:proofErr w:type="spellStart"/>
      <w:r w:rsidRPr="005363A5">
        <w:rPr>
          <w:b/>
          <w:bCs/>
          <w:lang w:val="pt-BR"/>
        </w:rPr>
        <w:t>sindiconet</w:t>
      </w:r>
      <w:proofErr w:type="spellEnd"/>
      <w:r w:rsidRPr="005363A5">
        <w:rPr>
          <w:b/>
          <w:bCs/>
          <w:lang w:val="pt-BR"/>
        </w:rPr>
        <w:t xml:space="preserve"> – contas bancárias de condomínio: como abrir e movimentar</w:t>
      </w:r>
      <w:r w:rsidRPr="005363A5">
        <w:rPr>
          <w:bCs/>
          <w:lang w:val="pt-BR"/>
        </w:rPr>
        <w:br/>
      </w:r>
      <w:hyperlink r:id="rId6" w:history="1">
        <w:r w:rsidRPr="005363A5">
          <w:rPr>
            <w:rStyle w:val="Hyperlink"/>
            <w:bCs/>
            <w:lang w:val="pt-BR"/>
          </w:rPr>
          <w:t>https://www.sindiconet.com.br/informese/conta-bancaria-de-condominio</w:t>
        </w:r>
      </w:hyperlink>
    </w:p>
    <w:p w14:paraId="10263A2C" w14:textId="77777777" w:rsidR="005363A5" w:rsidRPr="005363A5" w:rsidRDefault="005363A5" w:rsidP="005363A5">
      <w:pPr>
        <w:ind w:left="360"/>
        <w:rPr>
          <w:bCs/>
          <w:lang w:val="pt-BR"/>
        </w:rPr>
      </w:pPr>
    </w:p>
    <w:p w14:paraId="290EC5B2" w14:textId="35B0E3C8" w:rsidR="005363A5" w:rsidRDefault="005363A5" w:rsidP="005363A5">
      <w:pPr>
        <w:ind w:left="360"/>
        <w:rPr>
          <w:bCs/>
          <w:lang w:val="pt-BR"/>
        </w:rPr>
      </w:pPr>
      <w:proofErr w:type="spellStart"/>
      <w:r w:rsidRPr="005363A5">
        <w:rPr>
          <w:b/>
          <w:bCs/>
          <w:lang w:val="pt-BR"/>
        </w:rPr>
        <w:t>febraban</w:t>
      </w:r>
      <w:proofErr w:type="spellEnd"/>
      <w:r w:rsidRPr="005363A5">
        <w:rPr>
          <w:b/>
          <w:bCs/>
          <w:lang w:val="pt-BR"/>
        </w:rPr>
        <w:t xml:space="preserve"> – segurança no internet banking</w:t>
      </w:r>
      <w:r w:rsidRPr="005363A5">
        <w:rPr>
          <w:bCs/>
          <w:lang w:val="pt-BR"/>
        </w:rPr>
        <w:br/>
      </w:r>
      <w:hyperlink r:id="rId7" w:history="1">
        <w:r w:rsidRPr="005363A5">
          <w:rPr>
            <w:rStyle w:val="Hyperlink"/>
            <w:bCs/>
            <w:lang w:val="pt-BR"/>
          </w:rPr>
          <w:t>https://portal.febraban.org.br/pagina/3152/33/pt-br/seguranca-bancaria</w:t>
        </w:r>
      </w:hyperlink>
    </w:p>
    <w:p w14:paraId="10022670" w14:textId="77777777" w:rsidR="005363A5" w:rsidRPr="005363A5" w:rsidRDefault="005363A5" w:rsidP="005363A5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625AD5"/>
    <w:multiLevelType w:val="multilevel"/>
    <w:tmpl w:val="CF36C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ED17F3"/>
    <w:multiLevelType w:val="multilevel"/>
    <w:tmpl w:val="173A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60158C"/>
    <w:multiLevelType w:val="multilevel"/>
    <w:tmpl w:val="A9AA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5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FE5CD7"/>
    <w:multiLevelType w:val="multilevel"/>
    <w:tmpl w:val="BEFC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DB1E60"/>
    <w:multiLevelType w:val="multilevel"/>
    <w:tmpl w:val="0EB0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00D416D"/>
    <w:multiLevelType w:val="multilevel"/>
    <w:tmpl w:val="72F80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914827"/>
    <w:multiLevelType w:val="multilevel"/>
    <w:tmpl w:val="65E22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CB7452"/>
    <w:multiLevelType w:val="multilevel"/>
    <w:tmpl w:val="6CEE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B605A5"/>
    <w:multiLevelType w:val="multilevel"/>
    <w:tmpl w:val="88FCB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4"/>
  </w:num>
  <w:num w:numId="2" w16cid:durableId="793331879">
    <w:abstractNumId w:val="5"/>
  </w:num>
  <w:num w:numId="3" w16cid:durableId="700781931">
    <w:abstractNumId w:val="3"/>
  </w:num>
  <w:num w:numId="4" w16cid:durableId="2006469943">
    <w:abstractNumId w:val="29"/>
  </w:num>
  <w:num w:numId="5" w16cid:durableId="1736195502">
    <w:abstractNumId w:val="33"/>
  </w:num>
  <w:num w:numId="6" w16cid:durableId="467816767">
    <w:abstractNumId w:val="12"/>
  </w:num>
  <w:num w:numId="7" w16cid:durableId="1640063979">
    <w:abstractNumId w:val="32"/>
  </w:num>
  <w:num w:numId="8" w16cid:durableId="992834510">
    <w:abstractNumId w:val="6"/>
  </w:num>
  <w:num w:numId="9" w16cid:durableId="1342317041">
    <w:abstractNumId w:val="14"/>
  </w:num>
  <w:num w:numId="10" w16cid:durableId="1787653155">
    <w:abstractNumId w:val="50"/>
  </w:num>
  <w:num w:numId="11" w16cid:durableId="548107610">
    <w:abstractNumId w:val="52"/>
  </w:num>
  <w:num w:numId="12" w16cid:durableId="1174763998">
    <w:abstractNumId w:val="35"/>
  </w:num>
  <w:num w:numId="13" w16cid:durableId="2049452361">
    <w:abstractNumId w:val="48"/>
  </w:num>
  <w:num w:numId="14" w16cid:durableId="149636802">
    <w:abstractNumId w:val="46"/>
  </w:num>
  <w:num w:numId="15" w16cid:durableId="112022815">
    <w:abstractNumId w:val="34"/>
  </w:num>
  <w:num w:numId="16" w16cid:durableId="330643024">
    <w:abstractNumId w:val="23"/>
  </w:num>
  <w:num w:numId="17" w16cid:durableId="859316265">
    <w:abstractNumId w:val="38"/>
  </w:num>
  <w:num w:numId="18" w16cid:durableId="1544830399">
    <w:abstractNumId w:val="37"/>
  </w:num>
  <w:num w:numId="19" w16cid:durableId="602496784">
    <w:abstractNumId w:val="2"/>
  </w:num>
  <w:num w:numId="20" w16cid:durableId="349839668">
    <w:abstractNumId w:val="53"/>
  </w:num>
  <w:num w:numId="21" w16cid:durableId="1888758481">
    <w:abstractNumId w:val="13"/>
  </w:num>
  <w:num w:numId="22" w16cid:durableId="1472333359">
    <w:abstractNumId w:val="56"/>
  </w:num>
  <w:num w:numId="23" w16cid:durableId="631328415">
    <w:abstractNumId w:val="55"/>
  </w:num>
  <w:num w:numId="24" w16cid:durableId="223609730">
    <w:abstractNumId w:val="45"/>
  </w:num>
  <w:num w:numId="25" w16cid:durableId="1022242917">
    <w:abstractNumId w:val="28"/>
  </w:num>
  <w:num w:numId="26" w16cid:durableId="1490898302">
    <w:abstractNumId w:val="40"/>
  </w:num>
  <w:num w:numId="27" w16cid:durableId="279186382">
    <w:abstractNumId w:val="22"/>
  </w:num>
  <w:num w:numId="28" w16cid:durableId="2038851448">
    <w:abstractNumId w:val="8"/>
  </w:num>
  <w:num w:numId="29" w16cid:durableId="266889104">
    <w:abstractNumId w:val="25"/>
  </w:num>
  <w:num w:numId="30" w16cid:durableId="1424688382">
    <w:abstractNumId w:val="30"/>
  </w:num>
  <w:num w:numId="31" w16cid:durableId="1169369356">
    <w:abstractNumId w:val="20"/>
  </w:num>
  <w:num w:numId="32" w16cid:durableId="733511544">
    <w:abstractNumId w:val="43"/>
  </w:num>
  <w:num w:numId="33" w16cid:durableId="345443218">
    <w:abstractNumId w:val="18"/>
  </w:num>
  <w:num w:numId="34" w16cid:durableId="1247610869">
    <w:abstractNumId w:val="15"/>
  </w:num>
  <w:num w:numId="35" w16cid:durableId="911156410">
    <w:abstractNumId w:val="47"/>
  </w:num>
  <w:num w:numId="36" w16cid:durableId="1675066455">
    <w:abstractNumId w:val="19"/>
  </w:num>
  <w:num w:numId="37" w16cid:durableId="1930191734">
    <w:abstractNumId w:val="54"/>
  </w:num>
  <w:num w:numId="38" w16cid:durableId="2037925891">
    <w:abstractNumId w:val="51"/>
  </w:num>
  <w:num w:numId="39" w16cid:durableId="1002858175">
    <w:abstractNumId w:val="49"/>
  </w:num>
  <w:num w:numId="40" w16cid:durableId="1063715377">
    <w:abstractNumId w:val="0"/>
  </w:num>
  <w:num w:numId="41" w16cid:durableId="1576742825">
    <w:abstractNumId w:val="11"/>
  </w:num>
  <w:num w:numId="42" w16cid:durableId="1192500719">
    <w:abstractNumId w:val="17"/>
  </w:num>
  <w:num w:numId="43" w16cid:durableId="1301379256">
    <w:abstractNumId w:val="1"/>
  </w:num>
  <w:num w:numId="44" w16cid:durableId="1718895460">
    <w:abstractNumId w:val="9"/>
  </w:num>
  <w:num w:numId="45" w16cid:durableId="1299412664">
    <w:abstractNumId w:val="7"/>
  </w:num>
  <w:num w:numId="46" w16cid:durableId="1736512964">
    <w:abstractNumId w:val="36"/>
  </w:num>
  <w:num w:numId="47" w16cid:durableId="941690804">
    <w:abstractNumId w:val="26"/>
  </w:num>
  <w:num w:numId="48" w16cid:durableId="341934012">
    <w:abstractNumId w:val="21"/>
  </w:num>
  <w:num w:numId="49" w16cid:durableId="1662584920">
    <w:abstractNumId w:val="16"/>
  </w:num>
  <w:num w:numId="50" w16cid:durableId="1000691789">
    <w:abstractNumId w:val="27"/>
  </w:num>
  <w:num w:numId="51" w16cid:durableId="932471666">
    <w:abstractNumId w:val="31"/>
  </w:num>
  <w:num w:numId="52" w16cid:durableId="822894714">
    <w:abstractNumId w:val="41"/>
  </w:num>
  <w:num w:numId="53" w16cid:durableId="2131438890">
    <w:abstractNumId w:val="4"/>
  </w:num>
  <w:num w:numId="54" w16cid:durableId="1136486729">
    <w:abstractNumId w:val="39"/>
  </w:num>
  <w:num w:numId="55" w16cid:durableId="1809323179">
    <w:abstractNumId w:val="44"/>
  </w:num>
  <w:num w:numId="56" w16cid:durableId="1215317141">
    <w:abstractNumId w:val="10"/>
  </w:num>
  <w:num w:numId="57" w16cid:durableId="142345037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363A5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B71A5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al.febraban.org.br/pagina/3152/33/pt-br/seguranca-bancar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conta-bancaria-de-condominio" TargetMode="External"/><Relationship Id="rId5" Type="http://schemas.openxmlformats.org/officeDocument/2006/relationships/hyperlink" Target="https://www.planalto.gov.br/ccivil_03/leis/2002/l10406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2025-05-26T15:40:00Z</dcterms:created>
  <dcterms:modified xsi:type="dcterms:W3CDTF">2025-05-26T15:40:00Z</dcterms:modified>
</cp:coreProperties>
</file>