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2D7AC3B" w:rsidR="00C16F94" w:rsidRDefault="00747722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747722">
              <w:rPr>
                <w:bCs/>
                <w:sz w:val="24"/>
                <w:szCs w:val="24"/>
              </w:rPr>
              <w:t>PROVISIONAMENTO DE DESPESAS FUTURAS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721B1C30" w14:textId="5F7FBD15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1. DEFINIÇÃO</w:t>
      </w:r>
    </w:p>
    <w:p w14:paraId="64ED28EE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15155F24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t>Provisionamento de despesas futuras é o processo de planejamento financeiro que visa reservar antecipadamente valores para cobrir gastos previsíveis e programados, como o pagamento do 13º salário dos funcionários, férias, manutenções periódicas e outros compromissos financeiros do condomínio.</w:t>
      </w:r>
    </w:p>
    <w:p w14:paraId="6FEFABBC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7FA9295E">
          <v:rect id="_x0000_i1085" style="width:0;height:1.5pt" o:hralign="center" o:hrstd="t" o:hr="t" fillcolor="#a0a0a0" stroked="f"/>
        </w:pict>
      </w:r>
    </w:p>
    <w:p w14:paraId="0D66FBD4" w14:textId="77777777" w:rsidR="00747722" w:rsidRDefault="00747722" w:rsidP="00747722">
      <w:pPr>
        <w:ind w:left="360"/>
        <w:rPr>
          <w:b/>
          <w:bCs/>
          <w:lang w:val="pt-BR"/>
        </w:rPr>
      </w:pPr>
    </w:p>
    <w:p w14:paraId="589C4C52" w14:textId="1E93DEA3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2. OBJETIVO</w:t>
      </w:r>
    </w:p>
    <w:p w14:paraId="695D9A9F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7F28DDE5" w14:textId="77777777" w:rsidR="00747722" w:rsidRPr="00747722" w:rsidRDefault="00747722" w:rsidP="00747722">
      <w:pPr>
        <w:numPr>
          <w:ilvl w:val="0"/>
          <w:numId w:val="49"/>
        </w:numPr>
        <w:rPr>
          <w:bCs/>
          <w:lang w:val="pt-BR"/>
        </w:rPr>
      </w:pPr>
      <w:r w:rsidRPr="00747722">
        <w:rPr>
          <w:bCs/>
          <w:lang w:val="pt-BR"/>
        </w:rPr>
        <w:t>Garantir a saúde financeira do condomínio e evitar falta de recursos para compromissos previsíveis.</w:t>
      </w:r>
    </w:p>
    <w:p w14:paraId="5DD5A0E9" w14:textId="77777777" w:rsidR="00747722" w:rsidRPr="00747722" w:rsidRDefault="00747722" w:rsidP="00747722">
      <w:pPr>
        <w:numPr>
          <w:ilvl w:val="0"/>
          <w:numId w:val="49"/>
        </w:numPr>
        <w:rPr>
          <w:bCs/>
          <w:lang w:val="pt-BR"/>
        </w:rPr>
      </w:pPr>
      <w:r w:rsidRPr="00747722">
        <w:rPr>
          <w:bCs/>
          <w:lang w:val="pt-BR"/>
        </w:rPr>
        <w:t>Distribuir de forma equilibrada as despesas ao longo do exercício.</w:t>
      </w:r>
    </w:p>
    <w:p w14:paraId="678AFB42" w14:textId="77777777" w:rsidR="00747722" w:rsidRPr="00747722" w:rsidRDefault="00747722" w:rsidP="00747722">
      <w:pPr>
        <w:numPr>
          <w:ilvl w:val="0"/>
          <w:numId w:val="49"/>
        </w:numPr>
        <w:rPr>
          <w:bCs/>
          <w:lang w:val="pt-BR"/>
        </w:rPr>
      </w:pPr>
      <w:r w:rsidRPr="00747722">
        <w:rPr>
          <w:bCs/>
          <w:lang w:val="pt-BR"/>
        </w:rPr>
        <w:t>Promover a transparência e previsibilidade na gestão condominial.</w:t>
      </w:r>
    </w:p>
    <w:p w14:paraId="59D61367" w14:textId="77777777" w:rsidR="00747722" w:rsidRPr="00747722" w:rsidRDefault="00747722" w:rsidP="00747722">
      <w:pPr>
        <w:numPr>
          <w:ilvl w:val="0"/>
          <w:numId w:val="49"/>
        </w:numPr>
        <w:rPr>
          <w:bCs/>
          <w:lang w:val="pt-BR"/>
        </w:rPr>
      </w:pPr>
      <w:r w:rsidRPr="00747722">
        <w:rPr>
          <w:bCs/>
          <w:lang w:val="pt-BR"/>
        </w:rPr>
        <w:t>Evitar a necessidade de arrecadações extraordinárias inesperadas.</w:t>
      </w:r>
    </w:p>
    <w:p w14:paraId="04B33D00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17A4FDE7">
          <v:rect id="_x0000_i1086" style="width:0;height:1.5pt" o:hralign="center" o:hrstd="t" o:hr="t" fillcolor="#a0a0a0" stroked="f"/>
        </w:pict>
      </w:r>
    </w:p>
    <w:p w14:paraId="25AAB93B" w14:textId="77777777" w:rsidR="00747722" w:rsidRDefault="00747722" w:rsidP="00747722">
      <w:pPr>
        <w:ind w:left="360"/>
        <w:rPr>
          <w:b/>
          <w:bCs/>
          <w:lang w:val="pt-BR"/>
        </w:rPr>
      </w:pPr>
    </w:p>
    <w:p w14:paraId="6B37CFA9" w14:textId="4A7A196D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3. EXECUTANTES</w:t>
      </w:r>
    </w:p>
    <w:p w14:paraId="4A4CF1BD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57267C1B" w14:textId="77777777" w:rsidR="00747722" w:rsidRPr="00747722" w:rsidRDefault="00747722" w:rsidP="00747722">
      <w:pPr>
        <w:numPr>
          <w:ilvl w:val="0"/>
          <w:numId w:val="50"/>
        </w:numPr>
        <w:rPr>
          <w:bCs/>
          <w:lang w:val="pt-BR"/>
        </w:rPr>
      </w:pPr>
      <w:r w:rsidRPr="00747722">
        <w:rPr>
          <w:b/>
          <w:bCs/>
          <w:lang w:val="pt-BR"/>
        </w:rPr>
        <w:t>Síndico:</w:t>
      </w:r>
      <w:r w:rsidRPr="00747722">
        <w:rPr>
          <w:bCs/>
          <w:lang w:val="pt-BR"/>
        </w:rPr>
        <w:t xml:space="preserve"> responsável pela aprovação do provisionamento junto ao conselho fiscal e assembleia, bem como pelo seu acompanhamento.</w:t>
      </w:r>
    </w:p>
    <w:p w14:paraId="7A73FF6E" w14:textId="77777777" w:rsidR="00747722" w:rsidRPr="00747722" w:rsidRDefault="00747722" w:rsidP="00747722">
      <w:pPr>
        <w:numPr>
          <w:ilvl w:val="0"/>
          <w:numId w:val="50"/>
        </w:numPr>
        <w:rPr>
          <w:bCs/>
          <w:lang w:val="pt-BR"/>
        </w:rPr>
      </w:pPr>
      <w:r w:rsidRPr="00747722">
        <w:rPr>
          <w:b/>
          <w:bCs/>
          <w:lang w:val="pt-BR"/>
        </w:rPr>
        <w:t>Administradora:</w:t>
      </w:r>
      <w:r w:rsidRPr="00747722">
        <w:rPr>
          <w:bCs/>
          <w:lang w:val="pt-BR"/>
        </w:rPr>
        <w:t xml:space="preserve"> responsável pela elaboração, atualização e controle dos valores provisionados.</w:t>
      </w:r>
    </w:p>
    <w:p w14:paraId="4F1B272E" w14:textId="77777777" w:rsidR="00747722" w:rsidRPr="00747722" w:rsidRDefault="00747722" w:rsidP="00747722">
      <w:pPr>
        <w:numPr>
          <w:ilvl w:val="0"/>
          <w:numId w:val="50"/>
        </w:numPr>
        <w:rPr>
          <w:bCs/>
          <w:lang w:val="pt-BR"/>
        </w:rPr>
      </w:pPr>
      <w:r w:rsidRPr="00747722">
        <w:rPr>
          <w:b/>
          <w:bCs/>
          <w:lang w:val="pt-BR"/>
        </w:rPr>
        <w:t>Conselho Fiscal:</w:t>
      </w:r>
      <w:r w:rsidRPr="00747722">
        <w:rPr>
          <w:bCs/>
          <w:lang w:val="pt-BR"/>
        </w:rPr>
        <w:t xml:space="preserve"> acompanha e fiscaliza o provisionamento e sua utilização.</w:t>
      </w:r>
    </w:p>
    <w:p w14:paraId="5FBAF23D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2FAD390C">
          <v:rect id="_x0000_i1087" style="width:0;height:1.5pt" o:hralign="center" o:hrstd="t" o:hr="t" fillcolor="#a0a0a0" stroked="f"/>
        </w:pict>
      </w:r>
    </w:p>
    <w:p w14:paraId="0746E872" w14:textId="77777777" w:rsidR="00747722" w:rsidRDefault="00747722" w:rsidP="00747722">
      <w:pPr>
        <w:ind w:left="360"/>
        <w:rPr>
          <w:b/>
          <w:bCs/>
          <w:lang w:val="pt-BR"/>
        </w:rPr>
      </w:pPr>
    </w:p>
    <w:p w14:paraId="21EC08E5" w14:textId="1248C8BB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4. MATERIAIS UTILIZADOS</w:t>
      </w:r>
    </w:p>
    <w:p w14:paraId="089C2CE4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771E00E5" w14:textId="77777777" w:rsidR="00747722" w:rsidRPr="00747722" w:rsidRDefault="00747722" w:rsidP="00747722">
      <w:pPr>
        <w:numPr>
          <w:ilvl w:val="0"/>
          <w:numId w:val="51"/>
        </w:numPr>
        <w:rPr>
          <w:bCs/>
          <w:lang w:val="pt-BR"/>
        </w:rPr>
      </w:pPr>
      <w:r w:rsidRPr="00747722">
        <w:rPr>
          <w:bCs/>
          <w:lang w:val="pt-BR"/>
        </w:rPr>
        <w:t>Sistema de gestão financeira condominial (software ou planilhas).</w:t>
      </w:r>
    </w:p>
    <w:p w14:paraId="55154AE0" w14:textId="77777777" w:rsidR="00747722" w:rsidRPr="00747722" w:rsidRDefault="00747722" w:rsidP="00747722">
      <w:pPr>
        <w:numPr>
          <w:ilvl w:val="0"/>
          <w:numId w:val="51"/>
        </w:numPr>
        <w:rPr>
          <w:bCs/>
          <w:lang w:val="pt-BR"/>
        </w:rPr>
      </w:pPr>
      <w:r w:rsidRPr="00747722">
        <w:rPr>
          <w:bCs/>
          <w:lang w:val="pt-BR"/>
        </w:rPr>
        <w:t>Balancetes e demonstrativos financeiros.</w:t>
      </w:r>
    </w:p>
    <w:p w14:paraId="2CE64C9E" w14:textId="77777777" w:rsidR="00747722" w:rsidRPr="00747722" w:rsidRDefault="00747722" w:rsidP="00747722">
      <w:pPr>
        <w:numPr>
          <w:ilvl w:val="0"/>
          <w:numId w:val="51"/>
        </w:numPr>
        <w:rPr>
          <w:bCs/>
          <w:lang w:val="pt-BR"/>
        </w:rPr>
      </w:pPr>
      <w:r w:rsidRPr="00747722">
        <w:rPr>
          <w:bCs/>
          <w:lang w:val="pt-BR"/>
        </w:rPr>
        <w:t>Convenção condominial e regimento interno.</w:t>
      </w:r>
    </w:p>
    <w:p w14:paraId="1A1609B1" w14:textId="77777777" w:rsidR="00747722" w:rsidRPr="00747722" w:rsidRDefault="00747722" w:rsidP="00747722">
      <w:pPr>
        <w:numPr>
          <w:ilvl w:val="0"/>
          <w:numId w:val="51"/>
        </w:numPr>
        <w:rPr>
          <w:bCs/>
          <w:lang w:val="pt-BR"/>
        </w:rPr>
      </w:pPr>
      <w:r w:rsidRPr="00747722">
        <w:rPr>
          <w:bCs/>
          <w:lang w:val="pt-BR"/>
        </w:rPr>
        <w:t>Contratos de manutenção periódica e folha de pagamento.</w:t>
      </w:r>
    </w:p>
    <w:p w14:paraId="5A7E78EE" w14:textId="77777777" w:rsidR="00747722" w:rsidRPr="00747722" w:rsidRDefault="00747722" w:rsidP="00747722">
      <w:pPr>
        <w:numPr>
          <w:ilvl w:val="0"/>
          <w:numId w:val="51"/>
        </w:numPr>
        <w:rPr>
          <w:bCs/>
          <w:lang w:val="pt-BR"/>
        </w:rPr>
      </w:pPr>
      <w:r w:rsidRPr="00747722">
        <w:rPr>
          <w:bCs/>
          <w:lang w:val="pt-BR"/>
        </w:rPr>
        <w:t>Cronograma anual de manutenções e eventos financeiros.</w:t>
      </w:r>
    </w:p>
    <w:p w14:paraId="40F2340D" w14:textId="77777777" w:rsidR="00747722" w:rsidRPr="00747722" w:rsidRDefault="00747722" w:rsidP="00747722">
      <w:pPr>
        <w:numPr>
          <w:ilvl w:val="0"/>
          <w:numId w:val="51"/>
        </w:numPr>
        <w:rPr>
          <w:bCs/>
          <w:lang w:val="pt-BR"/>
        </w:rPr>
      </w:pPr>
      <w:r w:rsidRPr="00747722">
        <w:rPr>
          <w:bCs/>
          <w:lang w:val="pt-BR"/>
        </w:rPr>
        <w:t>Calculadora ou software contábil.</w:t>
      </w:r>
    </w:p>
    <w:p w14:paraId="26C3BEA6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237248B1">
          <v:rect id="_x0000_i1088" style="width:0;height:1.5pt" o:hralign="center" o:hrstd="t" o:hr="t" fillcolor="#a0a0a0" stroked="f"/>
        </w:pict>
      </w:r>
    </w:p>
    <w:p w14:paraId="54F6BF72" w14:textId="77777777" w:rsidR="00747722" w:rsidRDefault="00747722" w:rsidP="00747722">
      <w:pPr>
        <w:ind w:left="360"/>
        <w:rPr>
          <w:b/>
          <w:bCs/>
          <w:lang w:val="pt-BR"/>
        </w:rPr>
      </w:pPr>
    </w:p>
    <w:p w14:paraId="3E75BDAC" w14:textId="519B3CCB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5. DESCRIÇÃO DO PROCEDIMENTO</w:t>
      </w:r>
    </w:p>
    <w:p w14:paraId="47A83F5D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45FA4162" w14:textId="77777777" w:rsidR="00747722" w:rsidRPr="00747722" w:rsidRDefault="00747722" w:rsidP="00747722">
      <w:pPr>
        <w:ind w:left="360"/>
        <w:rPr>
          <w:b/>
          <w:bCs/>
          <w:lang w:val="pt-BR"/>
        </w:rPr>
      </w:pPr>
      <w:r w:rsidRPr="00747722">
        <w:rPr>
          <w:b/>
          <w:bCs/>
          <w:lang w:val="pt-BR"/>
        </w:rPr>
        <w:t>5.1. Levantamento das Despesas Futuras</w:t>
      </w:r>
    </w:p>
    <w:p w14:paraId="2CAB1489" w14:textId="77777777" w:rsidR="00747722" w:rsidRPr="00747722" w:rsidRDefault="00747722" w:rsidP="00747722">
      <w:pPr>
        <w:numPr>
          <w:ilvl w:val="0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Identificar todas as obrigações financeiras previsíveis, como:</w:t>
      </w:r>
    </w:p>
    <w:p w14:paraId="3A3F8DA2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Pagamento do 13º salário e encargos trabalhistas.</w:t>
      </w:r>
    </w:p>
    <w:p w14:paraId="33294CBB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Férias e rescisões de funcionários.</w:t>
      </w:r>
    </w:p>
    <w:p w14:paraId="52716358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Manutenções programadas (pintura, limpeza de caixas d'água, etc.).</w:t>
      </w:r>
    </w:p>
    <w:p w14:paraId="62FD16C3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Contratações sazonais (ex.: reforço de segurança em festas).</w:t>
      </w:r>
    </w:p>
    <w:p w14:paraId="225F10FB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Seguro predial.</w:t>
      </w:r>
    </w:p>
    <w:p w14:paraId="341B345E" w14:textId="77777777" w:rsidR="00747722" w:rsidRPr="00747722" w:rsidRDefault="00747722" w:rsidP="00747722">
      <w:pPr>
        <w:numPr>
          <w:ilvl w:val="0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Estimar o valor de cada obrigação com base em:</w:t>
      </w:r>
    </w:p>
    <w:p w14:paraId="12B4C30F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Custo atual ou histórico.</w:t>
      </w:r>
    </w:p>
    <w:p w14:paraId="3BABBFCF" w14:textId="77777777" w:rsidR="00747722" w:rsidRPr="00747722" w:rsidRDefault="00747722" w:rsidP="00747722">
      <w:pPr>
        <w:numPr>
          <w:ilvl w:val="1"/>
          <w:numId w:val="52"/>
        </w:numPr>
        <w:rPr>
          <w:bCs/>
          <w:lang w:val="pt-BR"/>
        </w:rPr>
      </w:pPr>
      <w:r w:rsidRPr="00747722">
        <w:rPr>
          <w:bCs/>
          <w:lang w:val="pt-BR"/>
        </w:rPr>
        <w:t>Correções monetárias previstas.</w:t>
      </w:r>
    </w:p>
    <w:p w14:paraId="46EA4C3A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725B8524">
          <v:rect id="_x0000_i1089" style="width:0;height:1.5pt" o:hralign="center" o:hrstd="t" o:hr="t" fillcolor="#a0a0a0" stroked="f"/>
        </w:pict>
      </w:r>
    </w:p>
    <w:p w14:paraId="257B39B8" w14:textId="77777777" w:rsidR="00747722" w:rsidRPr="00747722" w:rsidRDefault="00747722" w:rsidP="00747722">
      <w:pPr>
        <w:ind w:left="360"/>
        <w:rPr>
          <w:b/>
          <w:bCs/>
          <w:lang w:val="pt-BR"/>
        </w:rPr>
      </w:pPr>
      <w:r w:rsidRPr="00747722">
        <w:rPr>
          <w:b/>
          <w:bCs/>
          <w:lang w:val="pt-BR"/>
        </w:rPr>
        <w:t>5.2. Definição do Valor Mensal a Provisionar</w:t>
      </w:r>
    </w:p>
    <w:p w14:paraId="036209DC" w14:textId="1F51BF58" w:rsidR="00747722" w:rsidRPr="00747722" w:rsidRDefault="00747722" w:rsidP="00747722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E35FAD" wp14:editId="3886F149">
                <wp:simplePos x="0" y="0"/>
                <wp:positionH relativeFrom="margin">
                  <wp:align>center</wp:align>
                </wp:positionH>
                <wp:positionV relativeFrom="paragraph">
                  <wp:posOffset>-601980</wp:posOffset>
                </wp:positionV>
                <wp:extent cx="6591935" cy="10035540"/>
                <wp:effectExtent l="0" t="0" r="0" b="3810"/>
                <wp:wrapNone/>
                <wp:docPr id="102908080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35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A2EA" id="Forma Livre: Forma 2" o:spid="_x0000_s1026" style="position:absolute;margin-left:0;margin-top:-47.4pt;width:519.05pt;height:790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47722">
        <w:rPr>
          <w:bCs/>
          <w:lang w:val="pt-BR"/>
        </w:rPr>
        <w:t>Dividir o valor total estimado de cada obrigação pelo número de meses restantes até sua exigibilidade.</w:t>
      </w:r>
    </w:p>
    <w:p w14:paraId="6320F15F" w14:textId="77777777" w:rsidR="00747722" w:rsidRPr="00747722" w:rsidRDefault="00747722" w:rsidP="00747722">
      <w:pPr>
        <w:numPr>
          <w:ilvl w:val="0"/>
          <w:numId w:val="53"/>
        </w:numPr>
        <w:rPr>
          <w:bCs/>
          <w:lang w:val="pt-BR"/>
        </w:rPr>
      </w:pPr>
      <w:r w:rsidRPr="00747722">
        <w:rPr>
          <w:bCs/>
          <w:lang w:val="pt-BR"/>
        </w:rPr>
        <w:t>Incluir os valores provisionados no planejamento orçamentário mensal.</w:t>
      </w:r>
    </w:p>
    <w:p w14:paraId="01D8A90D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/>
          <w:bCs/>
          <w:lang w:val="pt-BR"/>
        </w:rPr>
        <w:t>Exemplo:</w:t>
      </w:r>
      <w:r w:rsidRPr="00747722">
        <w:rPr>
          <w:bCs/>
          <w:lang w:val="pt-BR"/>
        </w:rPr>
        <w:br/>
        <w:t>Se o custo total com 13º salário e encargos for R$ 12.000,00 e restarem 12 meses até o pagamento, deverá ser provisionado R$ 1.000,00 por mês.</w:t>
      </w:r>
    </w:p>
    <w:p w14:paraId="6FD9FB89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3C0FA3EC">
          <v:rect id="_x0000_i1090" style="width:0;height:1.5pt" o:hralign="center" o:hrstd="t" o:hr="t" fillcolor="#a0a0a0" stroked="f"/>
        </w:pict>
      </w:r>
    </w:p>
    <w:p w14:paraId="1893B03C" w14:textId="77777777" w:rsidR="00747722" w:rsidRPr="00747722" w:rsidRDefault="00747722" w:rsidP="00747722">
      <w:pPr>
        <w:ind w:left="360"/>
        <w:rPr>
          <w:b/>
          <w:bCs/>
          <w:lang w:val="pt-BR"/>
        </w:rPr>
      </w:pPr>
      <w:r w:rsidRPr="00747722">
        <w:rPr>
          <w:b/>
          <w:bCs/>
          <w:lang w:val="pt-BR"/>
        </w:rPr>
        <w:t>5.3. Registro Contábil</w:t>
      </w:r>
    </w:p>
    <w:p w14:paraId="74DCA2C5" w14:textId="77777777" w:rsidR="00747722" w:rsidRPr="00747722" w:rsidRDefault="00747722" w:rsidP="00747722">
      <w:pPr>
        <w:numPr>
          <w:ilvl w:val="0"/>
          <w:numId w:val="54"/>
        </w:numPr>
        <w:rPr>
          <w:bCs/>
          <w:lang w:val="pt-BR"/>
        </w:rPr>
      </w:pPr>
      <w:r w:rsidRPr="00747722">
        <w:rPr>
          <w:bCs/>
          <w:lang w:val="pt-BR"/>
        </w:rPr>
        <w:t>Lançar os valores provisionados mensalmente no balancete como "Provisões".</w:t>
      </w:r>
    </w:p>
    <w:p w14:paraId="4F5D4984" w14:textId="77777777" w:rsidR="00747722" w:rsidRPr="00747722" w:rsidRDefault="00747722" w:rsidP="00747722">
      <w:pPr>
        <w:numPr>
          <w:ilvl w:val="0"/>
          <w:numId w:val="54"/>
        </w:numPr>
        <w:rPr>
          <w:bCs/>
          <w:lang w:val="pt-BR"/>
        </w:rPr>
      </w:pPr>
      <w:r w:rsidRPr="00747722">
        <w:rPr>
          <w:bCs/>
          <w:lang w:val="pt-BR"/>
        </w:rPr>
        <w:t>Manter o controle detalhado das contas provisionadas e respectivas finalidades.</w:t>
      </w:r>
    </w:p>
    <w:p w14:paraId="48DA20CC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3F1079AA">
          <v:rect id="_x0000_i1091" style="width:0;height:1.5pt" o:hralign="center" o:hrstd="t" o:hr="t" fillcolor="#a0a0a0" stroked="f"/>
        </w:pict>
      </w:r>
    </w:p>
    <w:p w14:paraId="732915C3" w14:textId="77777777" w:rsidR="00747722" w:rsidRPr="00747722" w:rsidRDefault="00747722" w:rsidP="00747722">
      <w:pPr>
        <w:ind w:left="360"/>
        <w:rPr>
          <w:b/>
          <w:bCs/>
          <w:lang w:val="pt-BR"/>
        </w:rPr>
      </w:pPr>
      <w:r w:rsidRPr="00747722">
        <w:rPr>
          <w:b/>
          <w:bCs/>
          <w:lang w:val="pt-BR"/>
        </w:rPr>
        <w:t>5.4. Acompanhamento e Revisão</w:t>
      </w:r>
    </w:p>
    <w:p w14:paraId="0A34CA03" w14:textId="77777777" w:rsidR="00747722" w:rsidRPr="00747722" w:rsidRDefault="00747722" w:rsidP="00747722">
      <w:pPr>
        <w:numPr>
          <w:ilvl w:val="0"/>
          <w:numId w:val="55"/>
        </w:numPr>
        <w:rPr>
          <w:bCs/>
          <w:lang w:val="pt-BR"/>
        </w:rPr>
      </w:pPr>
      <w:r w:rsidRPr="00747722">
        <w:rPr>
          <w:bCs/>
          <w:lang w:val="pt-BR"/>
        </w:rPr>
        <w:t>A cada trimestre, revisar os valores provisionados, ajustando-os conforme eventuais alterações:</w:t>
      </w:r>
    </w:p>
    <w:p w14:paraId="2636856C" w14:textId="77777777" w:rsidR="00747722" w:rsidRPr="00747722" w:rsidRDefault="00747722" w:rsidP="00747722">
      <w:pPr>
        <w:numPr>
          <w:ilvl w:val="1"/>
          <w:numId w:val="55"/>
        </w:numPr>
        <w:rPr>
          <w:bCs/>
          <w:lang w:val="pt-BR"/>
        </w:rPr>
      </w:pPr>
      <w:r w:rsidRPr="00747722">
        <w:rPr>
          <w:bCs/>
          <w:lang w:val="pt-BR"/>
        </w:rPr>
        <w:t>Aumento de custos.</w:t>
      </w:r>
    </w:p>
    <w:p w14:paraId="14A939C8" w14:textId="77777777" w:rsidR="00747722" w:rsidRPr="00747722" w:rsidRDefault="00747722" w:rsidP="00747722">
      <w:pPr>
        <w:numPr>
          <w:ilvl w:val="1"/>
          <w:numId w:val="55"/>
        </w:numPr>
        <w:rPr>
          <w:bCs/>
          <w:lang w:val="pt-BR"/>
        </w:rPr>
      </w:pPr>
      <w:r w:rsidRPr="00747722">
        <w:rPr>
          <w:bCs/>
          <w:lang w:val="pt-BR"/>
        </w:rPr>
        <w:t>Novas obrigações surgidas.</w:t>
      </w:r>
    </w:p>
    <w:p w14:paraId="3B1A7450" w14:textId="77777777" w:rsidR="00747722" w:rsidRPr="00747722" w:rsidRDefault="00747722" w:rsidP="00747722">
      <w:pPr>
        <w:numPr>
          <w:ilvl w:val="1"/>
          <w:numId w:val="55"/>
        </w:numPr>
        <w:rPr>
          <w:bCs/>
          <w:lang w:val="pt-BR"/>
        </w:rPr>
      </w:pPr>
      <w:r w:rsidRPr="00747722">
        <w:rPr>
          <w:bCs/>
          <w:lang w:val="pt-BR"/>
        </w:rPr>
        <w:t>Antecipação de pagamentos.</w:t>
      </w:r>
    </w:p>
    <w:p w14:paraId="00ED05EC" w14:textId="77777777" w:rsidR="00747722" w:rsidRPr="00747722" w:rsidRDefault="00747722" w:rsidP="00747722">
      <w:pPr>
        <w:numPr>
          <w:ilvl w:val="0"/>
          <w:numId w:val="55"/>
        </w:numPr>
        <w:rPr>
          <w:bCs/>
          <w:lang w:val="pt-BR"/>
        </w:rPr>
      </w:pPr>
      <w:r w:rsidRPr="00747722">
        <w:rPr>
          <w:bCs/>
          <w:lang w:val="pt-BR"/>
        </w:rPr>
        <w:t>Relatar aos condôminos e ao conselho fiscal o status das provisões nas reuniões ordinárias.</w:t>
      </w:r>
    </w:p>
    <w:p w14:paraId="2008CE95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76183BEE">
          <v:rect id="_x0000_i1092" style="width:0;height:1.5pt" o:hralign="center" o:hrstd="t" o:hr="t" fillcolor="#a0a0a0" stroked="f"/>
        </w:pict>
      </w:r>
    </w:p>
    <w:p w14:paraId="0CE9E52D" w14:textId="77777777" w:rsidR="00747722" w:rsidRPr="00747722" w:rsidRDefault="00747722" w:rsidP="00747722">
      <w:pPr>
        <w:ind w:left="360"/>
        <w:rPr>
          <w:b/>
          <w:bCs/>
          <w:lang w:val="pt-BR"/>
        </w:rPr>
      </w:pPr>
      <w:r w:rsidRPr="00747722">
        <w:rPr>
          <w:b/>
          <w:bCs/>
          <w:lang w:val="pt-BR"/>
        </w:rPr>
        <w:t>5.5. Utilização dos Recursos Provisionados</w:t>
      </w:r>
    </w:p>
    <w:p w14:paraId="0409B36D" w14:textId="77777777" w:rsidR="00747722" w:rsidRPr="00747722" w:rsidRDefault="00747722" w:rsidP="00747722">
      <w:pPr>
        <w:numPr>
          <w:ilvl w:val="0"/>
          <w:numId w:val="56"/>
        </w:numPr>
        <w:rPr>
          <w:bCs/>
          <w:lang w:val="pt-BR"/>
        </w:rPr>
      </w:pPr>
      <w:r w:rsidRPr="00747722">
        <w:rPr>
          <w:bCs/>
          <w:lang w:val="pt-BR"/>
        </w:rPr>
        <w:t>Quando chegar o momento de efetuar a despesa, utilizar os recursos provisionados.</w:t>
      </w:r>
    </w:p>
    <w:p w14:paraId="0334FDAF" w14:textId="77777777" w:rsidR="00747722" w:rsidRPr="00747722" w:rsidRDefault="00747722" w:rsidP="00747722">
      <w:pPr>
        <w:numPr>
          <w:ilvl w:val="0"/>
          <w:numId w:val="56"/>
        </w:numPr>
        <w:rPr>
          <w:bCs/>
          <w:lang w:val="pt-BR"/>
        </w:rPr>
      </w:pPr>
      <w:r w:rsidRPr="00747722">
        <w:rPr>
          <w:bCs/>
          <w:lang w:val="pt-BR"/>
        </w:rPr>
        <w:t>Registrar a utilização de maneira clara no balancete, informando a origem e a destinação.</w:t>
      </w:r>
    </w:p>
    <w:p w14:paraId="22F4CA53" w14:textId="77777777" w:rsidR="00747722" w:rsidRPr="00747722" w:rsidRDefault="00747722" w:rsidP="00747722">
      <w:pPr>
        <w:numPr>
          <w:ilvl w:val="0"/>
          <w:numId w:val="56"/>
        </w:numPr>
        <w:rPr>
          <w:bCs/>
          <w:lang w:val="pt-BR"/>
        </w:rPr>
      </w:pPr>
      <w:r w:rsidRPr="00747722">
        <w:rPr>
          <w:bCs/>
          <w:lang w:val="pt-BR"/>
        </w:rPr>
        <w:t>Manter toda a documentação comprobatória.</w:t>
      </w:r>
    </w:p>
    <w:p w14:paraId="2402A6A3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1AC01D1D">
          <v:rect id="_x0000_i1093" style="width:0;height:1.5pt" o:hralign="center" o:hrstd="t" o:hr="t" fillcolor="#a0a0a0" stroked="f"/>
        </w:pict>
      </w:r>
    </w:p>
    <w:p w14:paraId="6888E556" w14:textId="77777777" w:rsidR="00747722" w:rsidRDefault="00747722" w:rsidP="00747722">
      <w:pPr>
        <w:ind w:left="360"/>
        <w:rPr>
          <w:b/>
          <w:bCs/>
          <w:lang w:val="pt-BR"/>
        </w:rPr>
      </w:pPr>
    </w:p>
    <w:p w14:paraId="14BF9133" w14:textId="57D19E77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6. OBSERVAÇÕES</w:t>
      </w:r>
    </w:p>
    <w:p w14:paraId="4A768E94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1432026C" w14:textId="77777777" w:rsidR="00747722" w:rsidRPr="00747722" w:rsidRDefault="00747722" w:rsidP="00747722">
      <w:pPr>
        <w:numPr>
          <w:ilvl w:val="0"/>
          <w:numId w:val="57"/>
        </w:numPr>
        <w:rPr>
          <w:bCs/>
          <w:lang w:val="pt-BR"/>
        </w:rPr>
      </w:pPr>
      <w:r w:rsidRPr="00747722">
        <w:rPr>
          <w:bCs/>
          <w:lang w:val="pt-BR"/>
        </w:rPr>
        <w:t>O provisionamento não deve ser confundido com o fundo de reserva; enquanto o provisionamento é destinado a despesas certas e previsíveis, o fundo de reserva visa cobrir despesas imprevistas ou emergenciais.</w:t>
      </w:r>
    </w:p>
    <w:p w14:paraId="5D939D7F" w14:textId="77777777" w:rsidR="00747722" w:rsidRPr="00747722" w:rsidRDefault="00747722" w:rsidP="00747722">
      <w:pPr>
        <w:numPr>
          <w:ilvl w:val="0"/>
          <w:numId w:val="57"/>
        </w:numPr>
        <w:rPr>
          <w:bCs/>
          <w:lang w:val="pt-BR"/>
        </w:rPr>
      </w:pPr>
      <w:r w:rsidRPr="00747722">
        <w:rPr>
          <w:bCs/>
          <w:lang w:val="pt-BR"/>
        </w:rPr>
        <w:t>A ausência de provisionamento pode levar a inadimplementos ou necessidade de rateios extraordinários, o que deve ser evitado.</w:t>
      </w:r>
    </w:p>
    <w:p w14:paraId="030DF26F" w14:textId="77777777" w:rsidR="00747722" w:rsidRPr="00747722" w:rsidRDefault="00747722" w:rsidP="00747722">
      <w:pPr>
        <w:numPr>
          <w:ilvl w:val="0"/>
          <w:numId w:val="57"/>
        </w:numPr>
        <w:rPr>
          <w:bCs/>
          <w:lang w:val="pt-BR"/>
        </w:rPr>
      </w:pPr>
      <w:r w:rsidRPr="00747722">
        <w:rPr>
          <w:bCs/>
          <w:lang w:val="pt-BR"/>
        </w:rPr>
        <w:t>A transparência na apresentação das provisões aos condôminos é essencial para manter a confiança na gestão.</w:t>
      </w:r>
    </w:p>
    <w:p w14:paraId="491A4DA9" w14:textId="77777777" w:rsidR="00747722" w:rsidRPr="00747722" w:rsidRDefault="00747722" w:rsidP="00747722">
      <w:pPr>
        <w:ind w:left="360"/>
        <w:rPr>
          <w:bCs/>
          <w:lang w:val="pt-BR"/>
        </w:rPr>
      </w:pPr>
      <w:r w:rsidRPr="00747722">
        <w:rPr>
          <w:bCs/>
          <w:lang w:val="pt-BR"/>
        </w:rPr>
        <w:pict w14:anchorId="57299A8E">
          <v:rect id="_x0000_i1094" style="width:0;height:1.5pt" o:hralign="center" o:hrstd="t" o:hr="t" fillcolor="#a0a0a0" stroked="f"/>
        </w:pict>
      </w:r>
    </w:p>
    <w:p w14:paraId="192F3C5B" w14:textId="77777777" w:rsidR="00747722" w:rsidRDefault="00747722" w:rsidP="00747722">
      <w:pPr>
        <w:ind w:left="360"/>
        <w:rPr>
          <w:b/>
          <w:bCs/>
          <w:lang w:val="pt-BR"/>
        </w:rPr>
      </w:pPr>
    </w:p>
    <w:p w14:paraId="1122353A" w14:textId="1CABEB38" w:rsidR="00747722" w:rsidRPr="00747722" w:rsidRDefault="00747722" w:rsidP="00747722">
      <w:pPr>
        <w:ind w:left="360"/>
        <w:rPr>
          <w:b/>
          <w:bCs/>
          <w:sz w:val="24"/>
          <w:szCs w:val="24"/>
          <w:lang w:val="pt-BR"/>
        </w:rPr>
      </w:pPr>
      <w:r w:rsidRPr="00747722">
        <w:rPr>
          <w:b/>
          <w:bCs/>
          <w:sz w:val="24"/>
          <w:szCs w:val="24"/>
          <w:lang w:val="pt-BR"/>
        </w:rPr>
        <w:t>7. REFERÊNCIAS BIBLIOGRÁFICAS</w:t>
      </w:r>
    </w:p>
    <w:p w14:paraId="467C8C12" w14:textId="77777777" w:rsidR="00747722" w:rsidRPr="00747722" w:rsidRDefault="00747722" w:rsidP="00747722">
      <w:pPr>
        <w:ind w:left="360"/>
        <w:rPr>
          <w:b/>
          <w:bCs/>
          <w:lang w:val="pt-BR"/>
        </w:rPr>
      </w:pPr>
    </w:p>
    <w:p w14:paraId="68609A9B" w14:textId="333A9522" w:rsidR="00747722" w:rsidRDefault="00747722" w:rsidP="00747722">
      <w:pPr>
        <w:ind w:left="360"/>
        <w:rPr>
          <w:bCs/>
          <w:lang w:val="pt-BR"/>
        </w:rPr>
      </w:pPr>
      <w:proofErr w:type="spellStart"/>
      <w:r w:rsidRPr="00747722">
        <w:rPr>
          <w:b/>
          <w:bCs/>
          <w:lang w:val="pt-BR"/>
        </w:rPr>
        <w:t>Sindiconet</w:t>
      </w:r>
      <w:proofErr w:type="spellEnd"/>
      <w:r w:rsidRPr="00747722">
        <w:rPr>
          <w:b/>
          <w:bCs/>
          <w:lang w:val="pt-BR"/>
        </w:rPr>
        <w:t xml:space="preserve"> – Provisão de despesas: como funciona e quais são obrigatórias?</w:t>
      </w:r>
      <w:r w:rsidRPr="00747722">
        <w:rPr>
          <w:bCs/>
          <w:lang w:val="pt-BR"/>
        </w:rPr>
        <w:br/>
      </w:r>
      <w:hyperlink r:id="rId5" w:history="1">
        <w:r w:rsidRPr="00747722">
          <w:rPr>
            <w:rStyle w:val="Hyperlink"/>
            <w:bCs/>
            <w:lang w:val="pt-BR"/>
          </w:rPr>
          <w:t>https://www.sindiconet.com.br/informese/provisao-de-despesas-condominio-como-funciona-e-quais-sao-obrigatorias</w:t>
        </w:r>
      </w:hyperlink>
    </w:p>
    <w:p w14:paraId="7CE8CBD5" w14:textId="77777777" w:rsidR="00747722" w:rsidRPr="00747722" w:rsidRDefault="00747722" w:rsidP="00747722">
      <w:pPr>
        <w:ind w:left="360"/>
        <w:rPr>
          <w:bCs/>
          <w:lang w:val="pt-BR"/>
        </w:rPr>
      </w:pPr>
    </w:p>
    <w:p w14:paraId="5D181069" w14:textId="2F6604D7" w:rsidR="00747722" w:rsidRDefault="00747722" w:rsidP="00747722">
      <w:pPr>
        <w:ind w:left="360"/>
        <w:rPr>
          <w:bCs/>
          <w:lang w:val="pt-BR"/>
        </w:rPr>
      </w:pPr>
      <w:r w:rsidRPr="00747722">
        <w:rPr>
          <w:b/>
          <w:bCs/>
          <w:lang w:val="pt-BR"/>
        </w:rPr>
        <w:t>Código Civil Brasileiro – Lei nº 10.406/2002 – Art. 1.348 (deveres do síndico):</w:t>
      </w:r>
      <w:r w:rsidRPr="00747722">
        <w:rPr>
          <w:bCs/>
          <w:lang w:val="pt-BR"/>
        </w:rPr>
        <w:br/>
      </w:r>
      <w:hyperlink r:id="rId6" w:history="1">
        <w:r w:rsidRPr="00747722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66CFC9F1" w14:textId="77777777" w:rsidR="00747722" w:rsidRPr="00747722" w:rsidRDefault="00747722" w:rsidP="00747722">
      <w:pPr>
        <w:ind w:left="360"/>
        <w:rPr>
          <w:bCs/>
          <w:lang w:val="pt-BR"/>
        </w:rPr>
      </w:pPr>
    </w:p>
    <w:p w14:paraId="7F3A7FC1" w14:textId="5963F6C9" w:rsidR="00747722" w:rsidRDefault="00747722" w:rsidP="00747722">
      <w:pPr>
        <w:ind w:left="360"/>
        <w:rPr>
          <w:bCs/>
          <w:lang w:val="pt-BR"/>
        </w:rPr>
      </w:pPr>
      <w:r w:rsidRPr="00747722">
        <w:rPr>
          <w:b/>
          <w:bCs/>
          <w:lang w:val="pt-BR"/>
        </w:rPr>
        <w:t>Portal CIPA – Provisão de despesas no condomínio: importância e como fazer:</w:t>
      </w:r>
      <w:r w:rsidRPr="00747722">
        <w:rPr>
          <w:bCs/>
          <w:lang w:val="pt-BR"/>
        </w:rPr>
        <w:br/>
      </w:r>
      <w:hyperlink r:id="rId7" w:history="1">
        <w:r w:rsidRPr="00747722">
          <w:rPr>
            <w:rStyle w:val="Hyperlink"/>
            <w:bCs/>
            <w:lang w:val="pt-BR"/>
          </w:rPr>
          <w:t>https://www.cipa.com.br/provisao-de-despesas-no-condominio-importancia-e-como-fazer/</w:t>
        </w:r>
      </w:hyperlink>
    </w:p>
    <w:p w14:paraId="5D44B399" w14:textId="77777777" w:rsidR="00747722" w:rsidRPr="00747722" w:rsidRDefault="00747722" w:rsidP="00747722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2A12C3"/>
    <w:multiLevelType w:val="multilevel"/>
    <w:tmpl w:val="C99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86617"/>
    <w:multiLevelType w:val="multilevel"/>
    <w:tmpl w:val="BD06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D43518"/>
    <w:multiLevelType w:val="multilevel"/>
    <w:tmpl w:val="4FE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86266"/>
    <w:multiLevelType w:val="multilevel"/>
    <w:tmpl w:val="55B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DE3681"/>
    <w:multiLevelType w:val="multilevel"/>
    <w:tmpl w:val="56EA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CA5384"/>
    <w:multiLevelType w:val="multilevel"/>
    <w:tmpl w:val="4D16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E34205"/>
    <w:multiLevelType w:val="multilevel"/>
    <w:tmpl w:val="104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306BD5"/>
    <w:multiLevelType w:val="multilevel"/>
    <w:tmpl w:val="2B0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AD0D99"/>
    <w:multiLevelType w:val="multilevel"/>
    <w:tmpl w:val="C28C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AA7F72"/>
    <w:multiLevelType w:val="multilevel"/>
    <w:tmpl w:val="295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48"/>
  </w:num>
  <w:num w:numId="11" w16cid:durableId="548107610">
    <w:abstractNumId w:val="51"/>
  </w:num>
  <w:num w:numId="12" w16cid:durableId="1174763998">
    <w:abstractNumId w:val="35"/>
  </w:num>
  <w:num w:numId="13" w16cid:durableId="2049452361">
    <w:abstractNumId w:val="46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5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3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3"/>
  </w:num>
  <w:num w:numId="25" w16cid:durableId="1022242917">
    <w:abstractNumId w:val="29"/>
  </w:num>
  <w:num w:numId="26" w16cid:durableId="1490898302">
    <w:abstractNumId w:val="40"/>
  </w:num>
  <w:num w:numId="27" w16cid:durableId="279186382">
    <w:abstractNumId w:val="23"/>
  </w:num>
  <w:num w:numId="28" w16cid:durableId="2038851448">
    <w:abstractNumId w:val="7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21"/>
  </w:num>
  <w:num w:numId="32" w16cid:durableId="733511544">
    <w:abstractNumId w:val="42"/>
  </w:num>
  <w:num w:numId="33" w16cid:durableId="345443218">
    <w:abstractNumId w:val="19"/>
  </w:num>
  <w:num w:numId="34" w16cid:durableId="1247610869">
    <w:abstractNumId w:val="16"/>
  </w:num>
  <w:num w:numId="35" w16cid:durableId="911156410">
    <w:abstractNumId w:val="45"/>
  </w:num>
  <w:num w:numId="36" w16cid:durableId="1675066455">
    <w:abstractNumId w:val="20"/>
  </w:num>
  <w:num w:numId="37" w16cid:durableId="1930191734">
    <w:abstractNumId w:val="53"/>
  </w:num>
  <w:num w:numId="38" w16cid:durableId="2037925891">
    <w:abstractNumId w:val="50"/>
  </w:num>
  <w:num w:numId="39" w16cid:durableId="1002858175">
    <w:abstractNumId w:val="47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8"/>
  </w:num>
  <w:num w:numId="48" w16cid:durableId="341934012">
    <w:abstractNumId w:val="22"/>
  </w:num>
  <w:num w:numId="49" w16cid:durableId="624427428">
    <w:abstractNumId w:val="49"/>
  </w:num>
  <w:num w:numId="50" w16cid:durableId="457452315">
    <w:abstractNumId w:val="15"/>
  </w:num>
  <w:num w:numId="51" w16cid:durableId="1158617086">
    <w:abstractNumId w:val="41"/>
  </w:num>
  <w:num w:numId="52" w16cid:durableId="368534184">
    <w:abstractNumId w:val="24"/>
  </w:num>
  <w:num w:numId="53" w16cid:durableId="315113452">
    <w:abstractNumId w:val="18"/>
  </w:num>
  <w:num w:numId="54" w16cid:durableId="109668842">
    <w:abstractNumId w:val="54"/>
  </w:num>
  <w:num w:numId="55" w16cid:durableId="1111239033">
    <w:abstractNumId w:val="12"/>
  </w:num>
  <w:num w:numId="56" w16cid:durableId="303898625">
    <w:abstractNumId w:val="39"/>
  </w:num>
  <w:num w:numId="57" w16cid:durableId="107430175">
    <w:abstractNumId w:val="55"/>
  </w:num>
  <w:num w:numId="58" w16cid:durableId="9088108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D54A5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47722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ipa.com.br/provisao-de-despesas-no-condominio-importancia-e-como-faz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sindiconet.com.br/informese/provisao-de-despesas-condominio-como-funciona-e-quais-sao-obrigatoria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663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2025-05-26T16:04:00Z</dcterms:created>
  <dcterms:modified xsi:type="dcterms:W3CDTF">2025-05-26T16:04:00Z</dcterms:modified>
</cp:coreProperties>
</file>