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591449EC" w14:textId="3D233235" w:rsidR="00184C64" w:rsidRPr="00184C64" w:rsidRDefault="00184C64" w:rsidP="00184C64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184C64">
              <w:rPr>
                <w:lang w:val="pt-BR"/>
              </w:rPr>
              <w:t>CONTROLE DE PRAGAS E DEDETIZAÇÃO</w:t>
            </w:r>
          </w:p>
          <w:p w14:paraId="00000005" w14:textId="51140E94" w:rsidR="00C16F94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6FE1E832" w14:textId="3F7122F5" w:rsidR="00184C64" w:rsidRPr="00184C64" w:rsidRDefault="00184C64" w:rsidP="00184C64">
      <w:pPr>
        <w:ind w:left="360"/>
        <w:rPr>
          <w:b/>
          <w:bCs/>
          <w:sz w:val="24"/>
          <w:szCs w:val="24"/>
          <w:lang w:val="pt-BR"/>
        </w:rPr>
      </w:pPr>
      <w:r w:rsidRPr="00184C64">
        <w:rPr>
          <w:b/>
          <w:bCs/>
          <w:sz w:val="24"/>
          <w:szCs w:val="24"/>
          <w:lang w:val="pt-BR"/>
        </w:rPr>
        <w:t>1. DEFINIÇÃO</w:t>
      </w:r>
    </w:p>
    <w:p w14:paraId="1EF71A34" w14:textId="77777777" w:rsidR="00184C64" w:rsidRPr="00184C64" w:rsidRDefault="00184C64" w:rsidP="00184C64">
      <w:pPr>
        <w:ind w:left="360"/>
        <w:rPr>
          <w:b/>
          <w:bCs/>
          <w:lang w:val="pt-BR"/>
        </w:rPr>
      </w:pPr>
    </w:p>
    <w:p w14:paraId="4895A6BF" w14:textId="77777777" w:rsidR="00184C64" w:rsidRPr="00184C64" w:rsidRDefault="00184C64" w:rsidP="00184C64">
      <w:pPr>
        <w:ind w:left="360"/>
        <w:rPr>
          <w:bCs/>
          <w:lang w:val="pt-BR"/>
        </w:rPr>
      </w:pPr>
      <w:r w:rsidRPr="00184C64">
        <w:rPr>
          <w:bCs/>
          <w:lang w:val="pt-BR"/>
        </w:rPr>
        <w:t>O controle de pragas e dedetização consiste na aplicação de medidas preventivas e corretivas para eliminar ou minimizar a presença de vetores e pragas urbanas, como baratas, ratos, formigas, mosquitos e cupins, garantindo a saúde e segurança dos moradores.</w:t>
      </w:r>
    </w:p>
    <w:p w14:paraId="302ACC79" w14:textId="77777777" w:rsidR="00184C64" w:rsidRPr="00184C64" w:rsidRDefault="00184C64" w:rsidP="00184C64">
      <w:pPr>
        <w:ind w:left="360"/>
        <w:rPr>
          <w:bCs/>
          <w:lang w:val="pt-BR"/>
        </w:rPr>
      </w:pPr>
      <w:r w:rsidRPr="00184C64">
        <w:rPr>
          <w:bCs/>
          <w:lang w:val="pt-BR"/>
        </w:rPr>
        <w:pict w14:anchorId="017C690A">
          <v:rect id="_x0000_i1079" style="width:0;height:1.5pt" o:hralign="center" o:hrstd="t" o:hr="t" fillcolor="#a0a0a0" stroked="f"/>
        </w:pict>
      </w:r>
    </w:p>
    <w:p w14:paraId="606ECCFC" w14:textId="77777777" w:rsidR="00184C64" w:rsidRDefault="00184C64" w:rsidP="00184C64">
      <w:pPr>
        <w:ind w:left="360"/>
        <w:rPr>
          <w:b/>
          <w:bCs/>
          <w:lang w:val="pt-BR"/>
        </w:rPr>
      </w:pPr>
    </w:p>
    <w:p w14:paraId="74F304B0" w14:textId="0DC697C3" w:rsidR="00184C64" w:rsidRPr="00184C64" w:rsidRDefault="00184C64" w:rsidP="00184C64">
      <w:pPr>
        <w:ind w:left="360"/>
        <w:rPr>
          <w:b/>
          <w:bCs/>
          <w:sz w:val="24"/>
          <w:szCs w:val="24"/>
          <w:lang w:val="pt-BR"/>
        </w:rPr>
      </w:pPr>
      <w:r w:rsidRPr="00184C64">
        <w:rPr>
          <w:b/>
          <w:bCs/>
          <w:sz w:val="24"/>
          <w:szCs w:val="24"/>
          <w:lang w:val="pt-BR"/>
        </w:rPr>
        <w:t>2. OBJETIVO</w:t>
      </w:r>
    </w:p>
    <w:p w14:paraId="641E744C" w14:textId="77777777" w:rsidR="00184C64" w:rsidRPr="00184C64" w:rsidRDefault="00184C64" w:rsidP="00184C64">
      <w:pPr>
        <w:ind w:left="360"/>
        <w:rPr>
          <w:b/>
          <w:bCs/>
          <w:lang w:val="pt-BR"/>
        </w:rPr>
      </w:pPr>
    </w:p>
    <w:p w14:paraId="2A07BFC3" w14:textId="77777777" w:rsidR="00184C64" w:rsidRPr="00184C64" w:rsidRDefault="00184C64" w:rsidP="00184C64">
      <w:pPr>
        <w:numPr>
          <w:ilvl w:val="0"/>
          <w:numId w:val="49"/>
        </w:numPr>
        <w:rPr>
          <w:bCs/>
          <w:lang w:val="pt-BR"/>
        </w:rPr>
      </w:pPr>
      <w:r w:rsidRPr="00184C64">
        <w:rPr>
          <w:bCs/>
          <w:lang w:val="pt-BR"/>
        </w:rPr>
        <w:t>Prevenir a proliferação de pragas que possam causar doenças e danos estruturais.</w:t>
      </w:r>
    </w:p>
    <w:p w14:paraId="06545E01" w14:textId="77777777" w:rsidR="00184C64" w:rsidRPr="00184C64" w:rsidRDefault="00184C64" w:rsidP="00184C64">
      <w:pPr>
        <w:numPr>
          <w:ilvl w:val="0"/>
          <w:numId w:val="49"/>
        </w:numPr>
        <w:rPr>
          <w:bCs/>
          <w:lang w:val="pt-BR"/>
        </w:rPr>
      </w:pPr>
      <w:r w:rsidRPr="00184C64">
        <w:rPr>
          <w:bCs/>
          <w:lang w:val="pt-BR"/>
        </w:rPr>
        <w:t>Manter um ambiente saudável e seguro para os condôminos e visitantes.</w:t>
      </w:r>
    </w:p>
    <w:p w14:paraId="6DA70EBF" w14:textId="77777777" w:rsidR="00184C64" w:rsidRPr="00184C64" w:rsidRDefault="00184C64" w:rsidP="00184C64">
      <w:pPr>
        <w:numPr>
          <w:ilvl w:val="0"/>
          <w:numId w:val="49"/>
        </w:numPr>
        <w:rPr>
          <w:bCs/>
          <w:lang w:val="pt-BR"/>
        </w:rPr>
      </w:pPr>
      <w:r w:rsidRPr="00184C64">
        <w:rPr>
          <w:bCs/>
          <w:lang w:val="pt-BR"/>
        </w:rPr>
        <w:t>Cumprir as exigências sanitárias e ambientais vigentes.</w:t>
      </w:r>
    </w:p>
    <w:p w14:paraId="3CEDB30B" w14:textId="77777777" w:rsidR="00184C64" w:rsidRPr="00184C64" w:rsidRDefault="00184C64" w:rsidP="00184C64">
      <w:pPr>
        <w:numPr>
          <w:ilvl w:val="0"/>
          <w:numId w:val="49"/>
        </w:numPr>
        <w:rPr>
          <w:bCs/>
          <w:lang w:val="pt-BR"/>
        </w:rPr>
      </w:pPr>
      <w:r w:rsidRPr="00184C64">
        <w:rPr>
          <w:bCs/>
          <w:lang w:val="pt-BR"/>
        </w:rPr>
        <w:t>Promover ações periódicas de prevenção.</w:t>
      </w:r>
    </w:p>
    <w:p w14:paraId="05FA7801" w14:textId="77777777" w:rsidR="00184C64" w:rsidRPr="00184C64" w:rsidRDefault="00184C64" w:rsidP="00184C64">
      <w:pPr>
        <w:ind w:left="360"/>
        <w:rPr>
          <w:bCs/>
          <w:lang w:val="pt-BR"/>
        </w:rPr>
      </w:pPr>
      <w:r w:rsidRPr="00184C64">
        <w:rPr>
          <w:bCs/>
          <w:lang w:val="pt-BR"/>
        </w:rPr>
        <w:pict w14:anchorId="1CD65471">
          <v:rect id="_x0000_i1080" style="width:0;height:1.5pt" o:hralign="center" o:hrstd="t" o:hr="t" fillcolor="#a0a0a0" stroked="f"/>
        </w:pict>
      </w:r>
    </w:p>
    <w:p w14:paraId="32D1848F" w14:textId="77777777" w:rsidR="00184C64" w:rsidRDefault="00184C64" w:rsidP="00184C64">
      <w:pPr>
        <w:ind w:left="360"/>
        <w:rPr>
          <w:b/>
          <w:bCs/>
          <w:lang w:val="pt-BR"/>
        </w:rPr>
      </w:pPr>
    </w:p>
    <w:p w14:paraId="74DA6B05" w14:textId="4A363AED" w:rsidR="00184C64" w:rsidRPr="00184C64" w:rsidRDefault="00184C64" w:rsidP="00184C64">
      <w:pPr>
        <w:ind w:left="360"/>
        <w:rPr>
          <w:b/>
          <w:bCs/>
          <w:sz w:val="24"/>
          <w:szCs w:val="24"/>
          <w:lang w:val="pt-BR"/>
        </w:rPr>
      </w:pPr>
      <w:r w:rsidRPr="00184C64">
        <w:rPr>
          <w:b/>
          <w:bCs/>
          <w:sz w:val="24"/>
          <w:szCs w:val="24"/>
          <w:lang w:val="pt-BR"/>
        </w:rPr>
        <w:t>3. EXECUTANTES</w:t>
      </w:r>
    </w:p>
    <w:p w14:paraId="1B54A621" w14:textId="77777777" w:rsidR="00184C64" w:rsidRPr="00184C64" w:rsidRDefault="00184C64" w:rsidP="00184C64">
      <w:pPr>
        <w:ind w:left="360"/>
        <w:rPr>
          <w:b/>
          <w:bCs/>
          <w:lang w:val="pt-BR"/>
        </w:rPr>
      </w:pPr>
    </w:p>
    <w:p w14:paraId="7A48828B" w14:textId="77777777" w:rsidR="00184C64" w:rsidRPr="00184C64" w:rsidRDefault="00184C64" w:rsidP="00184C64">
      <w:pPr>
        <w:numPr>
          <w:ilvl w:val="0"/>
          <w:numId w:val="50"/>
        </w:numPr>
        <w:rPr>
          <w:bCs/>
          <w:lang w:val="pt-BR"/>
        </w:rPr>
      </w:pPr>
      <w:r w:rsidRPr="00184C64">
        <w:rPr>
          <w:b/>
          <w:bCs/>
          <w:lang w:val="pt-BR"/>
        </w:rPr>
        <w:t>Síndico ou zelador</w:t>
      </w:r>
      <w:r w:rsidRPr="00184C64">
        <w:rPr>
          <w:bCs/>
          <w:lang w:val="pt-BR"/>
        </w:rPr>
        <w:t>: responsável por contratar e supervisionar a empresa especializada, comunicar os moradores e programar as ações.</w:t>
      </w:r>
    </w:p>
    <w:p w14:paraId="4AC505B5" w14:textId="77777777" w:rsidR="00184C64" w:rsidRPr="00184C64" w:rsidRDefault="00184C64" w:rsidP="00184C64">
      <w:pPr>
        <w:numPr>
          <w:ilvl w:val="0"/>
          <w:numId w:val="50"/>
        </w:numPr>
        <w:rPr>
          <w:bCs/>
          <w:lang w:val="pt-BR"/>
        </w:rPr>
      </w:pPr>
      <w:r w:rsidRPr="00184C64">
        <w:rPr>
          <w:b/>
          <w:bCs/>
          <w:lang w:val="pt-BR"/>
        </w:rPr>
        <w:t>Empresa especializada em controle de pragas</w:t>
      </w:r>
      <w:r w:rsidRPr="00184C64">
        <w:rPr>
          <w:bCs/>
          <w:lang w:val="pt-BR"/>
        </w:rPr>
        <w:t>: profissional legalmente habilitado para realizar as aplicações de produtos químicos e biológicos conforme legislação.</w:t>
      </w:r>
    </w:p>
    <w:p w14:paraId="0378CA4C" w14:textId="77777777" w:rsidR="00184C64" w:rsidRPr="00184C64" w:rsidRDefault="00184C64" w:rsidP="00184C64">
      <w:pPr>
        <w:numPr>
          <w:ilvl w:val="0"/>
          <w:numId w:val="50"/>
        </w:numPr>
        <w:rPr>
          <w:bCs/>
          <w:lang w:val="pt-BR"/>
        </w:rPr>
      </w:pPr>
      <w:r w:rsidRPr="00184C64">
        <w:rPr>
          <w:b/>
          <w:bCs/>
          <w:lang w:val="pt-BR"/>
        </w:rPr>
        <w:t>Moradores</w:t>
      </w:r>
      <w:r w:rsidRPr="00184C64">
        <w:rPr>
          <w:bCs/>
          <w:lang w:val="pt-BR"/>
        </w:rPr>
        <w:t>: responsáveis por seguir orientações de segurança antes, durante e após a dedetização.</w:t>
      </w:r>
    </w:p>
    <w:p w14:paraId="4BF57B68" w14:textId="77777777" w:rsidR="00184C64" w:rsidRPr="00184C64" w:rsidRDefault="00184C64" w:rsidP="00184C64">
      <w:pPr>
        <w:ind w:left="360"/>
        <w:rPr>
          <w:bCs/>
          <w:lang w:val="pt-BR"/>
        </w:rPr>
      </w:pPr>
      <w:r w:rsidRPr="00184C64">
        <w:rPr>
          <w:bCs/>
          <w:lang w:val="pt-BR"/>
        </w:rPr>
        <w:pict w14:anchorId="6572222E">
          <v:rect id="_x0000_i1081" style="width:0;height:1.5pt" o:hralign="center" o:hrstd="t" o:hr="t" fillcolor="#a0a0a0" stroked="f"/>
        </w:pict>
      </w:r>
    </w:p>
    <w:p w14:paraId="60A78442" w14:textId="77777777" w:rsidR="00184C64" w:rsidRPr="00184C64" w:rsidRDefault="00184C64" w:rsidP="00184C64">
      <w:pPr>
        <w:ind w:left="360"/>
        <w:rPr>
          <w:b/>
          <w:bCs/>
          <w:sz w:val="24"/>
          <w:szCs w:val="24"/>
          <w:lang w:val="pt-BR"/>
        </w:rPr>
      </w:pPr>
    </w:p>
    <w:p w14:paraId="238C2EA8" w14:textId="606DC0EF" w:rsidR="00184C64" w:rsidRPr="00184C64" w:rsidRDefault="00184C64" w:rsidP="00184C64">
      <w:pPr>
        <w:ind w:left="360"/>
        <w:rPr>
          <w:b/>
          <w:bCs/>
          <w:sz w:val="24"/>
          <w:szCs w:val="24"/>
          <w:lang w:val="pt-BR"/>
        </w:rPr>
      </w:pPr>
      <w:r w:rsidRPr="00184C64">
        <w:rPr>
          <w:b/>
          <w:bCs/>
          <w:sz w:val="24"/>
          <w:szCs w:val="24"/>
          <w:lang w:val="pt-BR"/>
        </w:rPr>
        <w:t>4. MATERIAIS UTILIZADOS</w:t>
      </w:r>
    </w:p>
    <w:p w14:paraId="60C1D637" w14:textId="77777777" w:rsidR="00184C64" w:rsidRPr="00184C64" w:rsidRDefault="00184C64" w:rsidP="00184C64">
      <w:pPr>
        <w:ind w:left="360"/>
        <w:rPr>
          <w:b/>
          <w:bCs/>
          <w:lang w:val="pt-BR"/>
        </w:rPr>
      </w:pPr>
    </w:p>
    <w:p w14:paraId="53E6AFC2" w14:textId="77777777" w:rsidR="00184C64" w:rsidRPr="00184C64" w:rsidRDefault="00184C64" w:rsidP="00184C64">
      <w:pPr>
        <w:numPr>
          <w:ilvl w:val="0"/>
          <w:numId w:val="51"/>
        </w:numPr>
        <w:rPr>
          <w:bCs/>
          <w:lang w:val="pt-BR"/>
        </w:rPr>
      </w:pPr>
      <w:r w:rsidRPr="00184C64">
        <w:rPr>
          <w:bCs/>
          <w:lang w:val="pt-BR"/>
        </w:rPr>
        <w:t>Equipamentos de Proteção Individual (EPIs): luvas, máscaras, óculos de proteção, macacão.</w:t>
      </w:r>
    </w:p>
    <w:p w14:paraId="53F17F51" w14:textId="77777777" w:rsidR="00184C64" w:rsidRPr="00184C64" w:rsidRDefault="00184C64" w:rsidP="00184C64">
      <w:pPr>
        <w:numPr>
          <w:ilvl w:val="0"/>
          <w:numId w:val="51"/>
        </w:numPr>
        <w:rPr>
          <w:bCs/>
          <w:lang w:val="pt-BR"/>
        </w:rPr>
      </w:pPr>
      <w:r w:rsidRPr="00184C64">
        <w:rPr>
          <w:bCs/>
          <w:lang w:val="pt-BR"/>
        </w:rPr>
        <w:t xml:space="preserve">Produtos químicos: inseticidas, raticidas, larvicidas, </w:t>
      </w:r>
      <w:proofErr w:type="spellStart"/>
      <w:r w:rsidRPr="00184C64">
        <w:rPr>
          <w:bCs/>
          <w:lang w:val="pt-BR"/>
        </w:rPr>
        <w:t>termicidas</w:t>
      </w:r>
      <w:proofErr w:type="spellEnd"/>
      <w:r w:rsidRPr="00184C64">
        <w:rPr>
          <w:bCs/>
          <w:lang w:val="pt-BR"/>
        </w:rPr>
        <w:t>, todos devidamente registrados no Ministério da Saúde/ANVISA.</w:t>
      </w:r>
    </w:p>
    <w:p w14:paraId="72AE1818" w14:textId="77777777" w:rsidR="00184C64" w:rsidRPr="00184C64" w:rsidRDefault="00184C64" w:rsidP="00184C64">
      <w:pPr>
        <w:numPr>
          <w:ilvl w:val="0"/>
          <w:numId w:val="51"/>
        </w:numPr>
        <w:rPr>
          <w:bCs/>
          <w:lang w:val="pt-BR"/>
        </w:rPr>
      </w:pPr>
      <w:r w:rsidRPr="00184C64">
        <w:rPr>
          <w:bCs/>
          <w:lang w:val="pt-BR"/>
        </w:rPr>
        <w:t xml:space="preserve">Equipamentos de aplicação: pulverizadores, </w:t>
      </w:r>
      <w:proofErr w:type="spellStart"/>
      <w:r w:rsidRPr="00184C64">
        <w:rPr>
          <w:bCs/>
          <w:lang w:val="pt-BR"/>
        </w:rPr>
        <w:t>termonebulizadores</w:t>
      </w:r>
      <w:proofErr w:type="spellEnd"/>
      <w:r w:rsidRPr="00184C64">
        <w:rPr>
          <w:bCs/>
          <w:lang w:val="pt-BR"/>
        </w:rPr>
        <w:t xml:space="preserve">, </w:t>
      </w:r>
      <w:proofErr w:type="spellStart"/>
      <w:r w:rsidRPr="00184C64">
        <w:rPr>
          <w:bCs/>
          <w:lang w:val="pt-BR"/>
        </w:rPr>
        <w:t>polvilhadores</w:t>
      </w:r>
      <w:proofErr w:type="spellEnd"/>
      <w:r w:rsidRPr="00184C64">
        <w:rPr>
          <w:bCs/>
          <w:lang w:val="pt-BR"/>
        </w:rPr>
        <w:t>, caixas porta-isca.</w:t>
      </w:r>
    </w:p>
    <w:p w14:paraId="1BDF5079" w14:textId="77777777" w:rsidR="00184C64" w:rsidRPr="00184C64" w:rsidRDefault="00184C64" w:rsidP="00184C64">
      <w:pPr>
        <w:numPr>
          <w:ilvl w:val="0"/>
          <w:numId w:val="51"/>
        </w:numPr>
        <w:rPr>
          <w:bCs/>
          <w:lang w:val="pt-BR"/>
        </w:rPr>
      </w:pPr>
      <w:r w:rsidRPr="00184C64">
        <w:rPr>
          <w:bCs/>
          <w:lang w:val="pt-BR"/>
        </w:rPr>
        <w:t>Material de sinalização: placas de advertência e fita de isolamento.</w:t>
      </w:r>
    </w:p>
    <w:p w14:paraId="611F0041" w14:textId="77777777" w:rsidR="00184C64" w:rsidRPr="00184C64" w:rsidRDefault="00184C64" w:rsidP="00184C64">
      <w:pPr>
        <w:numPr>
          <w:ilvl w:val="0"/>
          <w:numId w:val="51"/>
        </w:numPr>
        <w:rPr>
          <w:bCs/>
          <w:lang w:val="pt-BR"/>
        </w:rPr>
      </w:pPr>
      <w:r w:rsidRPr="00184C64">
        <w:rPr>
          <w:bCs/>
          <w:lang w:val="pt-BR"/>
        </w:rPr>
        <w:t>Ficha de segurança dos produtos (FISPQ) e certificado de aplicação.</w:t>
      </w:r>
    </w:p>
    <w:p w14:paraId="7D59B6B2" w14:textId="77777777" w:rsidR="00184C64" w:rsidRPr="00184C64" w:rsidRDefault="00184C64" w:rsidP="00184C64">
      <w:pPr>
        <w:ind w:left="360"/>
        <w:rPr>
          <w:bCs/>
          <w:lang w:val="pt-BR"/>
        </w:rPr>
      </w:pPr>
      <w:r w:rsidRPr="00184C64">
        <w:rPr>
          <w:bCs/>
          <w:lang w:val="pt-BR"/>
        </w:rPr>
        <w:pict w14:anchorId="66962DB7">
          <v:rect id="_x0000_i1082" style="width:0;height:1.5pt" o:hralign="center" o:hrstd="t" o:hr="t" fillcolor="#a0a0a0" stroked="f"/>
        </w:pict>
      </w:r>
    </w:p>
    <w:p w14:paraId="50DBE60C" w14:textId="77777777" w:rsidR="00184C64" w:rsidRPr="00184C64" w:rsidRDefault="00184C64" w:rsidP="00184C64">
      <w:pPr>
        <w:ind w:left="360"/>
        <w:rPr>
          <w:b/>
          <w:bCs/>
          <w:sz w:val="24"/>
          <w:szCs w:val="24"/>
          <w:lang w:val="pt-BR"/>
        </w:rPr>
      </w:pPr>
    </w:p>
    <w:p w14:paraId="75C2B8E1" w14:textId="5817211E" w:rsidR="00184C64" w:rsidRPr="00184C64" w:rsidRDefault="00184C64" w:rsidP="00184C64">
      <w:pPr>
        <w:ind w:left="360"/>
        <w:rPr>
          <w:b/>
          <w:bCs/>
          <w:sz w:val="24"/>
          <w:szCs w:val="24"/>
          <w:lang w:val="pt-BR"/>
        </w:rPr>
      </w:pPr>
      <w:r w:rsidRPr="00184C64">
        <w:rPr>
          <w:b/>
          <w:bCs/>
          <w:sz w:val="24"/>
          <w:szCs w:val="24"/>
          <w:lang w:val="pt-BR"/>
        </w:rPr>
        <w:t>5. DESCRIÇÃO DO PROCEDIMENTO</w:t>
      </w:r>
    </w:p>
    <w:p w14:paraId="0AF66069" w14:textId="77777777" w:rsidR="00184C64" w:rsidRPr="00184C64" w:rsidRDefault="00184C64" w:rsidP="00184C64">
      <w:pPr>
        <w:ind w:left="360"/>
        <w:rPr>
          <w:b/>
          <w:bCs/>
          <w:lang w:val="pt-BR"/>
        </w:rPr>
      </w:pPr>
    </w:p>
    <w:p w14:paraId="4A3B976F" w14:textId="77777777" w:rsidR="00184C64" w:rsidRPr="00184C64" w:rsidRDefault="00184C64" w:rsidP="00184C64">
      <w:pPr>
        <w:ind w:left="360"/>
        <w:rPr>
          <w:b/>
          <w:bCs/>
          <w:lang w:val="pt-BR"/>
        </w:rPr>
      </w:pPr>
      <w:r w:rsidRPr="00184C64">
        <w:rPr>
          <w:b/>
          <w:bCs/>
          <w:lang w:val="pt-BR"/>
        </w:rPr>
        <w:t>5.1. Programação</w:t>
      </w:r>
    </w:p>
    <w:p w14:paraId="6B2D555D" w14:textId="77777777" w:rsidR="00184C64" w:rsidRPr="00184C64" w:rsidRDefault="00184C64" w:rsidP="00184C64">
      <w:pPr>
        <w:numPr>
          <w:ilvl w:val="0"/>
          <w:numId w:val="52"/>
        </w:numPr>
        <w:rPr>
          <w:bCs/>
          <w:lang w:val="pt-BR"/>
        </w:rPr>
      </w:pPr>
      <w:r w:rsidRPr="00184C64">
        <w:rPr>
          <w:bCs/>
          <w:lang w:val="pt-BR"/>
        </w:rPr>
        <w:t>Definir cronograma de controle de pragas:</w:t>
      </w:r>
    </w:p>
    <w:p w14:paraId="4530BB09" w14:textId="77777777" w:rsidR="00184C64" w:rsidRPr="00184C64" w:rsidRDefault="00184C64" w:rsidP="00184C64">
      <w:pPr>
        <w:numPr>
          <w:ilvl w:val="1"/>
          <w:numId w:val="52"/>
        </w:numPr>
        <w:rPr>
          <w:bCs/>
          <w:lang w:val="pt-BR"/>
        </w:rPr>
      </w:pPr>
      <w:r w:rsidRPr="00184C64">
        <w:rPr>
          <w:b/>
          <w:bCs/>
          <w:lang w:val="pt-BR"/>
        </w:rPr>
        <w:t>Dedetização preventiva</w:t>
      </w:r>
      <w:r w:rsidRPr="00184C64">
        <w:rPr>
          <w:bCs/>
          <w:lang w:val="pt-BR"/>
        </w:rPr>
        <w:t>: a cada 6 meses ou conforme necessidade específica.</w:t>
      </w:r>
    </w:p>
    <w:p w14:paraId="7984119F" w14:textId="77777777" w:rsidR="00184C64" w:rsidRPr="00184C64" w:rsidRDefault="00184C64" w:rsidP="00184C64">
      <w:pPr>
        <w:numPr>
          <w:ilvl w:val="1"/>
          <w:numId w:val="52"/>
        </w:numPr>
        <w:rPr>
          <w:bCs/>
          <w:lang w:val="pt-BR"/>
        </w:rPr>
      </w:pPr>
      <w:r w:rsidRPr="00184C64">
        <w:rPr>
          <w:b/>
          <w:bCs/>
          <w:lang w:val="pt-BR"/>
        </w:rPr>
        <w:t>Ações corretivas</w:t>
      </w:r>
      <w:r w:rsidRPr="00184C64">
        <w:rPr>
          <w:bCs/>
          <w:lang w:val="pt-BR"/>
        </w:rPr>
        <w:t>: imediatamente após constatação de infestação.</w:t>
      </w:r>
    </w:p>
    <w:p w14:paraId="5AA4FA4B" w14:textId="77777777" w:rsidR="00184C64" w:rsidRPr="00184C64" w:rsidRDefault="00184C64" w:rsidP="00184C64">
      <w:pPr>
        <w:numPr>
          <w:ilvl w:val="0"/>
          <w:numId w:val="52"/>
        </w:numPr>
        <w:rPr>
          <w:bCs/>
          <w:lang w:val="pt-BR"/>
        </w:rPr>
      </w:pPr>
      <w:r w:rsidRPr="00184C64">
        <w:rPr>
          <w:bCs/>
          <w:lang w:val="pt-BR"/>
        </w:rPr>
        <w:t>Comunicar previamente aos moradores:</w:t>
      </w:r>
    </w:p>
    <w:p w14:paraId="06230111" w14:textId="77777777" w:rsidR="00184C64" w:rsidRPr="00184C64" w:rsidRDefault="00184C64" w:rsidP="00184C64">
      <w:pPr>
        <w:numPr>
          <w:ilvl w:val="1"/>
          <w:numId w:val="52"/>
        </w:numPr>
        <w:rPr>
          <w:bCs/>
          <w:lang w:val="pt-BR"/>
        </w:rPr>
      </w:pPr>
      <w:r w:rsidRPr="00184C64">
        <w:rPr>
          <w:bCs/>
          <w:lang w:val="pt-BR"/>
        </w:rPr>
        <w:t>Data, horário e orientações de segurança.</w:t>
      </w:r>
    </w:p>
    <w:p w14:paraId="07EC9949" w14:textId="77777777" w:rsidR="00184C64" w:rsidRPr="00184C64" w:rsidRDefault="00184C64" w:rsidP="00184C64">
      <w:pPr>
        <w:numPr>
          <w:ilvl w:val="1"/>
          <w:numId w:val="52"/>
        </w:numPr>
        <w:rPr>
          <w:bCs/>
          <w:lang w:val="pt-BR"/>
        </w:rPr>
      </w:pPr>
      <w:r w:rsidRPr="00184C64">
        <w:rPr>
          <w:bCs/>
          <w:lang w:val="pt-BR"/>
        </w:rPr>
        <w:t>Necessidade de isolamento de animais domésticos, proteção de alimentos e utensílios.</w:t>
      </w:r>
    </w:p>
    <w:p w14:paraId="1AC12A29" w14:textId="77777777" w:rsidR="00184C64" w:rsidRPr="00184C64" w:rsidRDefault="00184C64" w:rsidP="00184C64">
      <w:pPr>
        <w:ind w:left="360"/>
        <w:rPr>
          <w:bCs/>
          <w:lang w:val="pt-BR"/>
        </w:rPr>
      </w:pPr>
      <w:r w:rsidRPr="00184C64">
        <w:rPr>
          <w:bCs/>
          <w:lang w:val="pt-BR"/>
        </w:rPr>
        <w:pict w14:anchorId="2A64B653">
          <v:rect id="_x0000_i1083" style="width:0;height:1.5pt" o:hralign="center" o:hrstd="t" o:hr="t" fillcolor="#a0a0a0" stroked="f"/>
        </w:pict>
      </w:r>
    </w:p>
    <w:p w14:paraId="7F7B39E9" w14:textId="77777777" w:rsidR="00184C64" w:rsidRPr="00184C64" w:rsidRDefault="00184C64" w:rsidP="00184C64">
      <w:pPr>
        <w:ind w:left="360"/>
        <w:rPr>
          <w:b/>
          <w:bCs/>
          <w:lang w:val="pt-BR"/>
        </w:rPr>
      </w:pPr>
      <w:r w:rsidRPr="00184C64">
        <w:rPr>
          <w:b/>
          <w:bCs/>
          <w:lang w:val="pt-BR"/>
        </w:rPr>
        <w:t>5.2. Inspeção</w:t>
      </w:r>
    </w:p>
    <w:p w14:paraId="3569A9BD" w14:textId="77777777" w:rsidR="00184C64" w:rsidRPr="00184C64" w:rsidRDefault="00184C64" w:rsidP="00184C64">
      <w:pPr>
        <w:numPr>
          <w:ilvl w:val="0"/>
          <w:numId w:val="53"/>
        </w:numPr>
        <w:rPr>
          <w:bCs/>
          <w:lang w:val="pt-BR"/>
        </w:rPr>
      </w:pPr>
      <w:r w:rsidRPr="00184C64">
        <w:rPr>
          <w:bCs/>
          <w:lang w:val="pt-BR"/>
        </w:rPr>
        <w:t>Realizar inspeção preliminar com a empresa especializada para identificar:</w:t>
      </w:r>
    </w:p>
    <w:p w14:paraId="31A18882" w14:textId="77777777" w:rsidR="00184C64" w:rsidRPr="00184C64" w:rsidRDefault="00184C64" w:rsidP="00184C64">
      <w:pPr>
        <w:numPr>
          <w:ilvl w:val="1"/>
          <w:numId w:val="53"/>
        </w:numPr>
        <w:rPr>
          <w:bCs/>
          <w:lang w:val="pt-BR"/>
        </w:rPr>
      </w:pPr>
      <w:r w:rsidRPr="00184C64">
        <w:rPr>
          <w:bCs/>
          <w:lang w:val="pt-BR"/>
        </w:rPr>
        <w:t>Focos de infestação.</w:t>
      </w:r>
    </w:p>
    <w:p w14:paraId="1CFEBCB2" w14:textId="2CD72696" w:rsidR="00184C64" w:rsidRPr="00184C64" w:rsidRDefault="00184C64" w:rsidP="00184C64">
      <w:pPr>
        <w:numPr>
          <w:ilvl w:val="1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73E668" wp14:editId="7C515CFD">
                <wp:simplePos x="0" y="0"/>
                <wp:positionH relativeFrom="margin">
                  <wp:align>center</wp:align>
                </wp:positionH>
                <wp:positionV relativeFrom="paragraph">
                  <wp:posOffset>-647113</wp:posOffset>
                </wp:positionV>
                <wp:extent cx="6591935" cy="10030265"/>
                <wp:effectExtent l="0" t="0" r="0" b="9525"/>
                <wp:wrapNone/>
                <wp:docPr id="139973195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30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C9DDE" id="Forma Livre: Forma 2" o:spid="_x0000_s1026" style="position:absolute;margin-left:0;margin-top:-50.95pt;width:519.05pt;height:789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184C64">
        <w:rPr>
          <w:bCs/>
          <w:lang w:val="pt-BR"/>
        </w:rPr>
        <w:t>Condições de risco (restos de alimentos, acúmulo de água).</w:t>
      </w:r>
    </w:p>
    <w:p w14:paraId="7399A77E" w14:textId="77777777" w:rsidR="00184C64" w:rsidRPr="00184C64" w:rsidRDefault="00184C64" w:rsidP="00184C64">
      <w:pPr>
        <w:numPr>
          <w:ilvl w:val="1"/>
          <w:numId w:val="53"/>
        </w:numPr>
        <w:rPr>
          <w:bCs/>
          <w:lang w:val="pt-BR"/>
        </w:rPr>
      </w:pPr>
      <w:r w:rsidRPr="00184C64">
        <w:rPr>
          <w:bCs/>
          <w:lang w:val="pt-BR"/>
        </w:rPr>
        <w:t>Necessidade de tratamento específico (por exemplo, desratização).</w:t>
      </w:r>
    </w:p>
    <w:p w14:paraId="68BB7AC4" w14:textId="77777777" w:rsidR="00184C64" w:rsidRPr="00184C64" w:rsidRDefault="00184C64" w:rsidP="00184C64">
      <w:pPr>
        <w:ind w:left="360"/>
        <w:rPr>
          <w:bCs/>
          <w:lang w:val="pt-BR"/>
        </w:rPr>
      </w:pPr>
      <w:r w:rsidRPr="00184C64">
        <w:rPr>
          <w:bCs/>
          <w:lang w:val="pt-BR"/>
        </w:rPr>
        <w:pict w14:anchorId="74B356C1">
          <v:rect id="_x0000_i1084" style="width:0;height:1.5pt" o:hralign="center" o:hrstd="t" o:hr="t" fillcolor="#a0a0a0" stroked="f"/>
        </w:pict>
      </w:r>
    </w:p>
    <w:p w14:paraId="7B61A3EA" w14:textId="77777777" w:rsidR="00184C64" w:rsidRPr="00184C64" w:rsidRDefault="00184C64" w:rsidP="00184C64">
      <w:pPr>
        <w:ind w:left="360"/>
        <w:rPr>
          <w:b/>
          <w:bCs/>
          <w:lang w:val="pt-BR"/>
        </w:rPr>
      </w:pPr>
      <w:r w:rsidRPr="00184C64">
        <w:rPr>
          <w:b/>
          <w:bCs/>
          <w:lang w:val="pt-BR"/>
        </w:rPr>
        <w:t>5.3. Execução</w:t>
      </w:r>
    </w:p>
    <w:p w14:paraId="6BDA4BBB" w14:textId="77777777" w:rsidR="00184C64" w:rsidRPr="00184C64" w:rsidRDefault="00184C64" w:rsidP="00184C64">
      <w:pPr>
        <w:numPr>
          <w:ilvl w:val="0"/>
          <w:numId w:val="54"/>
        </w:numPr>
        <w:rPr>
          <w:bCs/>
          <w:lang w:val="pt-BR"/>
        </w:rPr>
      </w:pPr>
      <w:r w:rsidRPr="00184C64">
        <w:rPr>
          <w:b/>
          <w:bCs/>
          <w:lang w:val="pt-BR"/>
        </w:rPr>
        <w:t>Isolar as áreas comuns</w:t>
      </w:r>
      <w:r w:rsidRPr="00184C64">
        <w:rPr>
          <w:bCs/>
          <w:lang w:val="pt-BR"/>
        </w:rPr>
        <w:t xml:space="preserve"> a serem tratadas, com sinalização visível.</w:t>
      </w:r>
    </w:p>
    <w:p w14:paraId="30982B5D" w14:textId="77777777" w:rsidR="00184C64" w:rsidRPr="00184C64" w:rsidRDefault="00184C64" w:rsidP="00184C64">
      <w:pPr>
        <w:numPr>
          <w:ilvl w:val="0"/>
          <w:numId w:val="54"/>
        </w:numPr>
        <w:rPr>
          <w:bCs/>
          <w:lang w:val="pt-BR"/>
        </w:rPr>
      </w:pPr>
      <w:r w:rsidRPr="00184C64">
        <w:rPr>
          <w:bCs/>
          <w:lang w:val="pt-BR"/>
        </w:rPr>
        <w:t>Aplicar os produtos conforme técnicas adequadas:</w:t>
      </w:r>
    </w:p>
    <w:p w14:paraId="58C44DF3" w14:textId="77777777" w:rsidR="00184C64" w:rsidRPr="00184C64" w:rsidRDefault="00184C64" w:rsidP="00184C64">
      <w:pPr>
        <w:numPr>
          <w:ilvl w:val="1"/>
          <w:numId w:val="54"/>
        </w:numPr>
        <w:rPr>
          <w:bCs/>
          <w:lang w:val="pt-BR"/>
        </w:rPr>
      </w:pPr>
      <w:r w:rsidRPr="00184C64">
        <w:rPr>
          <w:b/>
          <w:bCs/>
          <w:lang w:val="pt-BR"/>
        </w:rPr>
        <w:t>Pulverização</w:t>
      </w:r>
      <w:r w:rsidRPr="00184C64">
        <w:rPr>
          <w:bCs/>
          <w:lang w:val="pt-BR"/>
        </w:rPr>
        <w:t>: cantos, ralos, lixeiras, caixas de inspeção.</w:t>
      </w:r>
    </w:p>
    <w:p w14:paraId="7DEF41D5" w14:textId="77777777" w:rsidR="00184C64" w:rsidRPr="00184C64" w:rsidRDefault="00184C64" w:rsidP="00184C64">
      <w:pPr>
        <w:numPr>
          <w:ilvl w:val="1"/>
          <w:numId w:val="54"/>
        </w:numPr>
        <w:rPr>
          <w:bCs/>
          <w:lang w:val="pt-BR"/>
        </w:rPr>
      </w:pPr>
      <w:r w:rsidRPr="00184C64">
        <w:rPr>
          <w:b/>
          <w:bCs/>
          <w:lang w:val="pt-BR"/>
        </w:rPr>
        <w:t>Polvilhamento</w:t>
      </w:r>
      <w:r w:rsidRPr="00184C64">
        <w:rPr>
          <w:bCs/>
          <w:lang w:val="pt-BR"/>
        </w:rPr>
        <w:t>: em locais de difícil acesso.</w:t>
      </w:r>
    </w:p>
    <w:p w14:paraId="5EBD916C" w14:textId="77777777" w:rsidR="00184C64" w:rsidRPr="00184C64" w:rsidRDefault="00184C64" w:rsidP="00184C64">
      <w:pPr>
        <w:numPr>
          <w:ilvl w:val="1"/>
          <w:numId w:val="54"/>
        </w:numPr>
        <w:rPr>
          <w:bCs/>
          <w:lang w:val="pt-BR"/>
        </w:rPr>
      </w:pPr>
      <w:r w:rsidRPr="00184C64">
        <w:rPr>
          <w:b/>
          <w:bCs/>
          <w:lang w:val="pt-BR"/>
        </w:rPr>
        <w:t>Nebulização</w:t>
      </w:r>
      <w:r w:rsidRPr="00184C64">
        <w:rPr>
          <w:bCs/>
          <w:lang w:val="pt-BR"/>
        </w:rPr>
        <w:t>: em casos de infestações severas.</w:t>
      </w:r>
    </w:p>
    <w:p w14:paraId="2980BE9E" w14:textId="77777777" w:rsidR="00184C64" w:rsidRPr="00184C64" w:rsidRDefault="00184C64" w:rsidP="00184C64">
      <w:pPr>
        <w:numPr>
          <w:ilvl w:val="1"/>
          <w:numId w:val="54"/>
        </w:numPr>
        <w:rPr>
          <w:bCs/>
          <w:lang w:val="pt-BR"/>
        </w:rPr>
      </w:pPr>
      <w:r w:rsidRPr="00184C64">
        <w:rPr>
          <w:b/>
          <w:bCs/>
          <w:lang w:val="pt-BR"/>
        </w:rPr>
        <w:t>Instalação de iscas</w:t>
      </w:r>
      <w:r w:rsidRPr="00184C64">
        <w:rPr>
          <w:bCs/>
          <w:lang w:val="pt-BR"/>
        </w:rPr>
        <w:t>: para controle de roedores.</w:t>
      </w:r>
    </w:p>
    <w:p w14:paraId="4B1D79D5" w14:textId="77777777" w:rsidR="00184C64" w:rsidRPr="00184C64" w:rsidRDefault="00184C64" w:rsidP="00184C64">
      <w:pPr>
        <w:numPr>
          <w:ilvl w:val="0"/>
          <w:numId w:val="54"/>
        </w:numPr>
        <w:rPr>
          <w:bCs/>
          <w:lang w:val="pt-BR"/>
        </w:rPr>
      </w:pPr>
      <w:r w:rsidRPr="00184C64">
        <w:rPr>
          <w:bCs/>
          <w:lang w:val="pt-BR"/>
        </w:rPr>
        <w:t>Respeitar o tempo de reentrada seguro, conforme especificações do produto.</w:t>
      </w:r>
    </w:p>
    <w:p w14:paraId="44D7B054" w14:textId="77777777" w:rsidR="00184C64" w:rsidRPr="00184C64" w:rsidRDefault="00184C64" w:rsidP="00184C64">
      <w:pPr>
        <w:numPr>
          <w:ilvl w:val="0"/>
          <w:numId w:val="54"/>
        </w:numPr>
        <w:rPr>
          <w:bCs/>
          <w:lang w:val="pt-BR"/>
        </w:rPr>
      </w:pPr>
      <w:r w:rsidRPr="00184C64">
        <w:rPr>
          <w:bCs/>
          <w:lang w:val="pt-BR"/>
        </w:rPr>
        <w:t>Registrar todos os produtos aplicados, quantidades, locais e data.</w:t>
      </w:r>
    </w:p>
    <w:p w14:paraId="21945917" w14:textId="77777777" w:rsidR="00184C64" w:rsidRPr="00184C64" w:rsidRDefault="00184C64" w:rsidP="00184C64">
      <w:pPr>
        <w:ind w:left="360"/>
        <w:rPr>
          <w:bCs/>
          <w:lang w:val="pt-BR"/>
        </w:rPr>
      </w:pPr>
      <w:r w:rsidRPr="00184C64">
        <w:rPr>
          <w:bCs/>
          <w:lang w:val="pt-BR"/>
        </w:rPr>
        <w:pict w14:anchorId="1F142AB1">
          <v:rect id="_x0000_i1085" style="width:0;height:1.5pt" o:hralign="center" o:hrstd="t" o:hr="t" fillcolor="#a0a0a0" stroked="f"/>
        </w:pict>
      </w:r>
    </w:p>
    <w:p w14:paraId="532A8146" w14:textId="77777777" w:rsidR="00184C64" w:rsidRPr="00184C64" w:rsidRDefault="00184C64" w:rsidP="00184C64">
      <w:pPr>
        <w:ind w:left="360"/>
        <w:rPr>
          <w:b/>
          <w:bCs/>
          <w:lang w:val="pt-BR"/>
        </w:rPr>
      </w:pPr>
      <w:r w:rsidRPr="00184C64">
        <w:rPr>
          <w:b/>
          <w:bCs/>
          <w:lang w:val="pt-BR"/>
        </w:rPr>
        <w:t>5.4. Pós-Aplicação</w:t>
      </w:r>
    </w:p>
    <w:p w14:paraId="20AE43EE" w14:textId="77777777" w:rsidR="00184C64" w:rsidRPr="00184C64" w:rsidRDefault="00184C64" w:rsidP="00184C64">
      <w:pPr>
        <w:numPr>
          <w:ilvl w:val="0"/>
          <w:numId w:val="55"/>
        </w:numPr>
        <w:rPr>
          <w:bCs/>
          <w:lang w:val="pt-BR"/>
        </w:rPr>
      </w:pPr>
      <w:r w:rsidRPr="00184C64">
        <w:rPr>
          <w:bCs/>
          <w:lang w:val="pt-BR"/>
        </w:rPr>
        <w:t xml:space="preserve">Realizar a </w:t>
      </w:r>
      <w:r w:rsidRPr="00184C64">
        <w:rPr>
          <w:b/>
          <w:bCs/>
          <w:lang w:val="pt-BR"/>
        </w:rPr>
        <w:t>ventilação adequada</w:t>
      </w:r>
      <w:r w:rsidRPr="00184C64">
        <w:rPr>
          <w:bCs/>
          <w:lang w:val="pt-BR"/>
        </w:rPr>
        <w:t xml:space="preserve"> das áreas tratadas.</w:t>
      </w:r>
    </w:p>
    <w:p w14:paraId="5870D1B5" w14:textId="77777777" w:rsidR="00184C64" w:rsidRPr="00184C64" w:rsidRDefault="00184C64" w:rsidP="00184C64">
      <w:pPr>
        <w:numPr>
          <w:ilvl w:val="0"/>
          <w:numId w:val="55"/>
        </w:numPr>
        <w:rPr>
          <w:bCs/>
          <w:lang w:val="pt-BR"/>
        </w:rPr>
      </w:pPr>
      <w:r w:rsidRPr="00184C64">
        <w:rPr>
          <w:bCs/>
          <w:lang w:val="pt-BR"/>
        </w:rPr>
        <w:t>Remover sinalizações após liberação segura do local.</w:t>
      </w:r>
    </w:p>
    <w:p w14:paraId="7B29FB32" w14:textId="77777777" w:rsidR="00184C64" w:rsidRPr="00184C64" w:rsidRDefault="00184C64" w:rsidP="00184C64">
      <w:pPr>
        <w:numPr>
          <w:ilvl w:val="0"/>
          <w:numId w:val="55"/>
        </w:numPr>
        <w:rPr>
          <w:bCs/>
          <w:lang w:val="pt-BR"/>
        </w:rPr>
      </w:pPr>
      <w:r w:rsidRPr="00184C64">
        <w:rPr>
          <w:bCs/>
          <w:lang w:val="pt-BR"/>
        </w:rPr>
        <w:t xml:space="preserve">Entregar ao síndico o </w:t>
      </w:r>
      <w:r w:rsidRPr="00184C64">
        <w:rPr>
          <w:b/>
          <w:bCs/>
          <w:lang w:val="pt-BR"/>
        </w:rPr>
        <w:t>certificado de aplicação</w:t>
      </w:r>
      <w:r w:rsidRPr="00184C64">
        <w:rPr>
          <w:bCs/>
          <w:lang w:val="pt-BR"/>
        </w:rPr>
        <w:t xml:space="preserve"> e </w:t>
      </w:r>
      <w:r w:rsidRPr="00184C64">
        <w:rPr>
          <w:b/>
          <w:bCs/>
          <w:lang w:val="pt-BR"/>
        </w:rPr>
        <w:t>FISPQ</w:t>
      </w:r>
      <w:r w:rsidRPr="00184C64">
        <w:rPr>
          <w:bCs/>
          <w:lang w:val="pt-BR"/>
        </w:rPr>
        <w:t xml:space="preserve"> dos produtos utilizados.</w:t>
      </w:r>
    </w:p>
    <w:p w14:paraId="1496A354" w14:textId="77777777" w:rsidR="00184C64" w:rsidRPr="00184C64" w:rsidRDefault="00184C64" w:rsidP="00184C64">
      <w:pPr>
        <w:numPr>
          <w:ilvl w:val="0"/>
          <w:numId w:val="55"/>
        </w:numPr>
        <w:rPr>
          <w:bCs/>
          <w:lang w:val="pt-BR"/>
        </w:rPr>
      </w:pPr>
      <w:r w:rsidRPr="00184C64">
        <w:rPr>
          <w:bCs/>
          <w:lang w:val="pt-BR"/>
        </w:rPr>
        <w:t xml:space="preserve">Registrar a atividade no </w:t>
      </w:r>
      <w:r w:rsidRPr="00184C64">
        <w:rPr>
          <w:b/>
          <w:bCs/>
          <w:lang w:val="pt-BR"/>
        </w:rPr>
        <w:t>livro de ocorrências</w:t>
      </w:r>
      <w:r w:rsidRPr="00184C64">
        <w:rPr>
          <w:bCs/>
          <w:lang w:val="pt-BR"/>
        </w:rPr>
        <w:t>.</w:t>
      </w:r>
    </w:p>
    <w:p w14:paraId="72049239" w14:textId="77777777" w:rsidR="00184C64" w:rsidRPr="00184C64" w:rsidRDefault="00184C64" w:rsidP="00184C64">
      <w:pPr>
        <w:ind w:left="360"/>
        <w:rPr>
          <w:bCs/>
          <w:lang w:val="pt-BR"/>
        </w:rPr>
      </w:pPr>
      <w:r w:rsidRPr="00184C64">
        <w:rPr>
          <w:bCs/>
          <w:lang w:val="pt-BR"/>
        </w:rPr>
        <w:pict w14:anchorId="63B69673">
          <v:rect id="_x0000_i1086" style="width:0;height:1.5pt" o:hralign="center" o:hrstd="t" o:hr="t" fillcolor="#a0a0a0" stroked="f"/>
        </w:pict>
      </w:r>
    </w:p>
    <w:p w14:paraId="4E190EDD" w14:textId="77777777" w:rsidR="00184C64" w:rsidRDefault="00184C64" w:rsidP="00184C64">
      <w:pPr>
        <w:ind w:left="360"/>
        <w:rPr>
          <w:b/>
          <w:bCs/>
          <w:lang w:val="pt-BR"/>
        </w:rPr>
      </w:pPr>
    </w:p>
    <w:p w14:paraId="346A8434" w14:textId="1B891C23" w:rsidR="00184C64" w:rsidRPr="00184C64" w:rsidRDefault="00184C64" w:rsidP="00184C64">
      <w:pPr>
        <w:ind w:left="360"/>
        <w:rPr>
          <w:b/>
          <w:bCs/>
          <w:sz w:val="24"/>
          <w:szCs w:val="24"/>
          <w:lang w:val="pt-BR"/>
        </w:rPr>
      </w:pPr>
      <w:r w:rsidRPr="00184C64">
        <w:rPr>
          <w:b/>
          <w:bCs/>
          <w:sz w:val="24"/>
          <w:szCs w:val="24"/>
          <w:lang w:val="pt-BR"/>
        </w:rPr>
        <w:t>6. OBSERVAÇÕES</w:t>
      </w:r>
    </w:p>
    <w:p w14:paraId="10D030B7" w14:textId="77777777" w:rsidR="00184C64" w:rsidRPr="00184C64" w:rsidRDefault="00184C64" w:rsidP="00184C64">
      <w:pPr>
        <w:ind w:left="360"/>
        <w:rPr>
          <w:b/>
          <w:bCs/>
          <w:lang w:val="pt-BR"/>
        </w:rPr>
      </w:pPr>
    </w:p>
    <w:p w14:paraId="755E7D27" w14:textId="77777777" w:rsidR="00184C64" w:rsidRPr="00184C64" w:rsidRDefault="00184C64" w:rsidP="00184C64">
      <w:pPr>
        <w:numPr>
          <w:ilvl w:val="0"/>
          <w:numId w:val="56"/>
        </w:numPr>
        <w:rPr>
          <w:bCs/>
          <w:lang w:val="pt-BR"/>
        </w:rPr>
      </w:pPr>
      <w:r w:rsidRPr="00184C64">
        <w:rPr>
          <w:bCs/>
          <w:lang w:val="pt-BR"/>
        </w:rPr>
        <w:t>Somente empresas legalmente registradas nos órgãos competentes podem realizar o serviço.</w:t>
      </w:r>
    </w:p>
    <w:p w14:paraId="44F43F33" w14:textId="77777777" w:rsidR="00184C64" w:rsidRPr="00184C64" w:rsidRDefault="00184C64" w:rsidP="00184C64">
      <w:pPr>
        <w:numPr>
          <w:ilvl w:val="0"/>
          <w:numId w:val="56"/>
        </w:numPr>
        <w:rPr>
          <w:bCs/>
          <w:lang w:val="pt-BR"/>
        </w:rPr>
      </w:pPr>
      <w:r w:rsidRPr="00184C64">
        <w:rPr>
          <w:bCs/>
          <w:lang w:val="pt-BR"/>
        </w:rPr>
        <w:t xml:space="preserve">Produtos devem possuir </w:t>
      </w:r>
      <w:r w:rsidRPr="00184C64">
        <w:rPr>
          <w:b/>
          <w:bCs/>
          <w:lang w:val="pt-BR"/>
        </w:rPr>
        <w:t>registro no Ministério da Saúde</w:t>
      </w:r>
      <w:r w:rsidRPr="00184C64">
        <w:rPr>
          <w:bCs/>
          <w:lang w:val="pt-BR"/>
        </w:rPr>
        <w:t>.</w:t>
      </w:r>
    </w:p>
    <w:p w14:paraId="69294F15" w14:textId="77777777" w:rsidR="00184C64" w:rsidRPr="00184C64" w:rsidRDefault="00184C64" w:rsidP="00184C64">
      <w:pPr>
        <w:numPr>
          <w:ilvl w:val="0"/>
          <w:numId w:val="56"/>
        </w:numPr>
        <w:rPr>
          <w:bCs/>
          <w:lang w:val="pt-BR"/>
        </w:rPr>
      </w:pPr>
      <w:r w:rsidRPr="00184C64">
        <w:rPr>
          <w:bCs/>
          <w:lang w:val="pt-BR"/>
        </w:rPr>
        <w:t xml:space="preserve">Manter o </w:t>
      </w:r>
      <w:r w:rsidRPr="00184C64">
        <w:rPr>
          <w:b/>
          <w:bCs/>
          <w:lang w:val="pt-BR"/>
        </w:rPr>
        <w:t>certificado de dedetização</w:t>
      </w:r>
      <w:r w:rsidRPr="00184C64">
        <w:rPr>
          <w:bCs/>
          <w:lang w:val="pt-BR"/>
        </w:rPr>
        <w:t xml:space="preserve"> atualizado, principalmente para apresentação junto a órgãos sanitários.</w:t>
      </w:r>
    </w:p>
    <w:p w14:paraId="70CBC460" w14:textId="77777777" w:rsidR="00184C64" w:rsidRPr="00184C64" w:rsidRDefault="00184C64" w:rsidP="00184C64">
      <w:pPr>
        <w:numPr>
          <w:ilvl w:val="0"/>
          <w:numId w:val="56"/>
        </w:numPr>
        <w:rPr>
          <w:bCs/>
          <w:lang w:val="pt-BR"/>
        </w:rPr>
      </w:pPr>
      <w:r w:rsidRPr="00184C64">
        <w:rPr>
          <w:bCs/>
          <w:lang w:val="pt-BR"/>
        </w:rPr>
        <w:t>Evitar o acúmulo de lixo e água parada para prevenir novas infestações.</w:t>
      </w:r>
    </w:p>
    <w:p w14:paraId="5439785B" w14:textId="77777777" w:rsidR="00184C64" w:rsidRPr="00184C64" w:rsidRDefault="00184C64" w:rsidP="00184C64">
      <w:pPr>
        <w:numPr>
          <w:ilvl w:val="0"/>
          <w:numId w:val="56"/>
        </w:numPr>
        <w:rPr>
          <w:bCs/>
          <w:lang w:val="pt-BR"/>
        </w:rPr>
      </w:pPr>
      <w:r w:rsidRPr="00184C64">
        <w:rPr>
          <w:bCs/>
          <w:lang w:val="pt-BR"/>
        </w:rPr>
        <w:t xml:space="preserve">Orientar moradores sobre </w:t>
      </w:r>
      <w:r w:rsidRPr="00184C64">
        <w:rPr>
          <w:b/>
          <w:bCs/>
          <w:lang w:val="pt-BR"/>
        </w:rPr>
        <w:t>medidas preventivas</w:t>
      </w:r>
      <w:r w:rsidRPr="00184C64">
        <w:rPr>
          <w:bCs/>
          <w:lang w:val="pt-BR"/>
        </w:rPr>
        <w:t>: manter ralos tampados, armazenar lixo em recipientes fechados, não deixar restos de alimentos expostos.</w:t>
      </w:r>
    </w:p>
    <w:p w14:paraId="3BCB2109" w14:textId="77777777" w:rsidR="00184C64" w:rsidRPr="00184C64" w:rsidRDefault="00184C64" w:rsidP="00184C64">
      <w:pPr>
        <w:ind w:left="360"/>
        <w:rPr>
          <w:bCs/>
          <w:lang w:val="pt-BR"/>
        </w:rPr>
      </w:pPr>
      <w:r w:rsidRPr="00184C64">
        <w:rPr>
          <w:bCs/>
          <w:lang w:val="pt-BR"/>
        </w:rPr>
        <w:pict w14:anchorId="6EB6A4EC">
          <v:rect id="_x0000_i1087" style="width:0;height:1.5pt" o:hralign="center" o:hrstd="t" o:hr="t" fillcolor="#a0a0a0" stroked="f"/>
        </w:pict>
      </w:r>
    </w:p>
    <w:p w14:paraId="61C57E28" w14:textId="77777777" w:rsidR="00184C64" w:rsidRPr="00184C64" w:rsidRDefault="00184C64" w:rsidP="00184C64">
      <w:pPr>
        <w:ind w:left="360"/>
        <w:rPr>
          <w:b/>
          <w:bCs/>
          <w:sz w:val="24"/>
          <w:szCs w:val="24"/>
          <w:lang w:val="pt-BR"/>
        </w:rPr>
      </w:pPr>
    </w:p>
    <w:p w14:paraId="7ABF3846" w14:textId="72D46B3F" w:rsidR="00184C64" w:rsidRPr="00184C64" w:rsidRDefault="00184C64" w:rsidP="00184C64">
      <w:pPr>
        <w:ind w:left="360"/>
        <w:rPr>
          <w:b/>
          <w:bCs/>
          <w:sz w:val="24"/>
          <w:szCs w:val="24"/>
          <w:lang w:val="pt-BR"/>
        </w:rPr>
      </w:pPr>
      <w:r w:rsidRPr="00184C64">
        <w:rPr>
          <w:b/>
          <w:bCs/>
          <w:sz w:val="24"/>
          <w:szCs w:val="24"/>
          <w:lang w:val="pt-BR"/>
        </w:rPr>
        <w:t>7. REFERÊNCIAS BIBLIOGRÁFICAS</w:t>
      </w:r>
    </w:p>
    <w:p w14:paraId="552CE53D" w14:textId="77777777" w:rsidR="00184C64" w:rsidRPr="00184C64" w:rsidRDefault="00184C64" w:rsidP="00184C64">
      <w:pPr>
        <w:ind w:left="360"/>
        <w:rPr>
          <w:b/>
          <w:bCs/>
          <w:lang w:val="pt-BR"/>
        </w:rPr>
      </w:pPr>
    </w:p>
    <w:p w14:paraId="14DEC5C0" w14:textId="1662ACEF" w:rsidR="00184C64" w:rsidRDefault="00184C64" w:rsidP="00184C64">
      <w:pPr>
        <w:ind w:left="360"/>
        <w:rPr>
          <w:bCs/>
          <w:lang w:val="pt-BR"/>
        </w:rPr>
      </w:pPr>
      <w:r w:rsidRPr="00184C64">
        <w:rPr>
          <w:b/>
          <w:bCs/>
          <w:lang w:val="pt-BR"/>
        </w:rPr>
        <w:t>ANVISA – Agência Nacional de Vigilância Sanitária – Controle de Pragas</w:t>
      </w:r>
      <w:r w:rsidRPr="00184C64">
        <w:rPr>
          <w:bCs/>
          <w:lang w:val="pt-BR"/>
        </w:rPr>
        <w:br/>
      </w:r>
      <w:hyperlink r:id="rId5" w:history="1">
        <w:r w:rsidRPr="00184C64">
          <w:rPr>
            <w:rStyle w:val="Hyperlink"/>
            <w:bCs/>
            <w:lang w:val="pt-BR"/>
          </w:rPr>
          <w:t>https://www.gov.br/anvisa/pt-br/assuntos/saude-ambiental/produtos-saneantes</w:t>
        </w:r>
      </w:hyperlink>
    </w:p>
    <w:p w14:paraId="160924EF" w14:textId="77777777" w:rsidR="00184C64" w:rsidRPr="00184C64" w:rsidRDefault="00184C64" w:rsidP="00184C64">
      <w:pPr>
        <w:ind w:left="360"/>
        <w:rPr>
          <w:bCs/>
          <w:lang w:val="pt-BR"/>
        </w:rPr>
      </w:pPr>
    </w:p>
    <w:p w14:paraId="41551504" w14:textId="62F4CFD0" w:rsidR="00184C64" w:rsidRDefault="00184C64" w:rsidP="00184C64">
      <w:pPr>
        <w:ind w:left="360"/>
        <w:rPr>
          <w:bCs/>
          <w:lang w:val="pt-BR"/>
        </w:rPr>
      </w:pPr>
      <w:r w:rsidRPr="00184C64">
        <w:rPr>
          <w:b/>
          <w:bCs/>
          <w:lang w:val="pt-BR"/>
        </w:rPr>
        <w:t xml:space="preserve">Resolução RDC nº 52/2009 – Regulamento técnico sobre produtos saneantes </w:t>
      </w:r>
      <w:proofErr w:type="spellStart"/>
      <w:r w:rsidRPr="00184C64">
        <w:rPr>
          <w:b/>
          <w:bCs/>
          <w:lang w:val="pt-BR"/>
        </w:rPr>
        <w:t>desinfestantes</w:t>
      </w:r>
      <w:proofErr w:type="spellEnd"/>
      <w:r w:rsidRPr="00184C64">
        <w:rPr>
          <w:bCs/>
          <w:lang w:val="pt-BR"/>
        </w:rPr>
        <w:br/>
      </w:r>
      <w:hyperlink r:id="rId6" w:history="1">
        <w:r w:rsidRPr="00184C64">
          <w:rPr>
            <w:rStyle w:val="Hyperlink"/>
            <w:bCs/>
            <w:lang w:val="pt-BR"/>
          </w:rPr>
          <w:t>https://www.in.gov.br/web/dou/-/resolucao-rdc-n-52-de-22-de-outubro-de-2009-22101139</w:t>
        </w:r>
      </w:hyperlink>
    </w:p>
    <w:p w14:paraId="45BCBB15" w14:textId="77777777" w:rsidR="00184C64" w:rsidRPr="00184C64" w:rsidRDefault="00184C64" w:rsidP="00184C64">
      <w:pPr>
        <w:ind w:left="360"/>
        <w:rPr>
          <w:bCs/>
          <w:lang w:val="pt-BR"/>
        </w:rPr>
      </w:pPr>
    </w:p>
    <w:p w14:paraId="7814121E" w14:textId="1214188A" w:rsidR="00184C64" w:rsidRDefault="00184C64" w:rsidP="00184C64">
      <w:pPr>
        <w:ind w:left="360"/>
        <w:rPr>
          <w:bCs/>
          <w:lang w:val="pt-BR"/>
        </w:rPr>
      </w:pPr>
      <w:proofErr w:type="spellStart"/>
      <w:r w:rsidRPr="00184C64">
        <w:rPr>
          <w:b/>
          <w:bCs/>
          <w:lang w:val="pt-BR"/>
        </w:rPr>
        <w:t>SindicoNet</w:t>
      </w:r>
      <w:proofErr w:type="spellEnd"/>
      <w:r w:rsidRPr="00184C64">
        <w:rPr>
          <w:b/>
          <w:bCs/>
          <w:lang w:val="pt-BR"/>
        </w:rPr>
        <w:t xml:space="preserve"> – Dedetização em Condomínios: o que você precisa saber</w:t>
      </w:r>
      <w:r w:rsidRPr="00184C64">
        <w:rPr>
          <w:bCs/>
          <w:lang w:val="pt-BR"/>
        </w:rPr>
        <w:br/>
      </w:r>
      <w:hyperlink r:id="rId7" w:history="1">
        <w:r w:rsidRPr="00184C64">
          <w:rPr>
            <w:rStyle w:val="Hyperlink"/>
            <w:bCs/>
            <w:lang w:val="pt-BR"/>
          </w:rPr>
          <w:t>https://www.sindiconet.com.br/informese/dedetizacao-em-condominios-o-que-voce-precisa-saber</w:t>
        </w:r>
      </w:hyperlink>
    </w:p>
    <w:p w14:paraId="0A7806B7" w14:textId="77777777" w:rsidR="00184C64" w:rsidRPr="00184C64" w:rsidRDefault="00184C64" w:rsidP="00184C64">
      <w:pPr>
        <w:ind w:left="360"/>
        <w:rPr>
          <w:bCs/>
          <w:lang w:val="pt-BR"/>
        </w:rPr>
      </w:pPr>
    </w:p>
    <w:p w14:paraId="3507F6AB" w14:textId="1AAE2527" w:rsidR="00184C64" w:rsidRDefault="00184C64" w:rsidP="00184C64">
      <w:pPr>
        <w:ind w:left="360"/>
        <w:rPr>
          <w:bCs/>
          <w:lang w:val="pt-BR"/>
        </w:rPr>
      </w:pPr>
      <w:r w:rsidRPr="00184C64">
        <w:rPr>
          <w:b/>
          <w:bCs/>
          <w:lang w:val="pt-BR"/>
        </w:rPr>
        <w:t>ABNT NBR 15575 – Desempenho de Edificações Habitacionais</w:t>
      </w:r>
      <w:r w:rsidRPr="00184C64">
        <w:rPr>
          <w:bCs/>
          <w:lang w:val="pt-BR"/>
        </w:rPr>
        <w:br/>
      </w:r>
      <w:hyperlink r:id="rId8" w:history="1">
        <w:r w:rsidRPr="00184C64">
          <w:rPr>
            <w:rStyle w:val="Hyperlink"/>
            <w:bCs/>
            <w:lang w:val="pt-BR"/>
          </w:rPr>
          <w:t>https://www.abntcatalogo.com.br/norma.aspx?ID=347106</w:t>
        </w:r>
      </w:hyperlink>
    </w:p>
    <w:p w14:paraId="1D2AF0F8" w14:textId="77777777" w:rsidR="00184C64" w:rsidRPr="00184C64" w:rsidRDefault="00184C64" w:rsidP="00184C64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4514F6"/>
    <w:multiLevelType w:val="multilevel"/>
    <w:tmpl w:val="990E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743CE9"/>
    <w:multiLevelType w:val="multilevel"/>
    <w:tmpl w:val="D8CA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D42D39"/>
    <w:multiLevelType w:val="multilevel"/>
    <w:tmpl w:val="5290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9F51B4"/>
    <w:multiLevelType w:val="multilevel"/>
    <w:tmpl w:val="6CB6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7729B0"/>
    <w:multiLevelType w:val="multilevel"/>
    <w:tmpl w:val="103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690B85"/>
    <w:multiLevelType w:val="multilevel"/>
    <w:tmpl w:val="5AEE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164B64"/>
    <w:multiLevelType w:val="multilevel"/>
    <w:tmpl w:val="DFA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8A4441"/>
    <w:multiLevelType w:val="multilevel"/>
    <w:tmpl w:val="6E6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C06722"/>
    <w:multiLevelType w:val="multilevel"/>
    <w:tmpl w:val="9C3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5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3"/>
  </w:num>
  <w:num w:numId="6" w16cid:durableId="467816767">
    <w:abstractNumId w:val="12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6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5"/>
  </w:num>
  <w:num w:numId="13" w16cid:durableId="2049452361">
    <w:abstractNumId w:val="48"/>
  </w:num>
  <w:num w:numId="14" w16cid:durableId="149636802">
    <w:abstractNumId w:val="45"/>
  </w:num>
  <w:num w:numId="15" w16cid:durableId="112022815">
    <w:abstractNumId w:val="34"/>
  </w:num>
  <w:num w:numId="16" w16cid:durableId="330643024">
    <w:abstractNumId w:val="24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5"/>
  </w:num>
  <w:num w:numId="22" w16cid:durableId="1472333359">
    <w:abstractNumId w:val="56"/>
  </w:num>
  <w:num w:numId="23" w16cid:durableId="631328415">
    <w:abstractNumId w:val="55"/>
  </w:num>
  <w:num w:numId="24" w16cid:durableId="223609730">
    <w:abstractNumId w:val="44"/>
  </w:num>
  <w:num w:numId="25" w16cid:durableId="1022242917">
    <w:abstractNumId w:val="28"/>
  </w:num>
  <w:num w:numId="26" w16cid:durableId="1490898302">
    <w:abstractNumId w:val="41"/>
  </w:num>
  <w:num w:numId="27" w16cid:durableId="279186382">
    <w:abstractNumId w:val="23"/>
  </w:num>
  <w:num w:numId="28" w16cid:durableId="2038851448">
    <w:abstractNumId w:val="9"/>
  </w:num>
  <w:num w:numId="29" w16cid:durableId="266889104">
    <w:abstractNumId w:val="26"/>
  </w:num>
  <w:num w:numId="30" w16cid:durableId="1424688382">
    <w:abstractNumId w:val="30"/>
  </w:num>
  <w:num w:numId="31" w16cid:durableId="1169369356">
    <w:abstractNumId w:val="21"/>
  </w:num>
  <w:num w:numId="32" w16cid:durableId="733511544">
    <w:abstractNumId w:val="43"/>
  </w:num>
  <w:num w:numId="33" w16cid:durableId="345443218">
    <w:abstractNumId w:val="19"/>
  </w:num>
  <w:num w:numId="34" w16cid:durableId="1247610869">
    <w:abstractNumId w:val="17"/>
  </w:num>
  <w:num w:numId="35" w16cid:durableId="911156410">
    <w:abstractNumId w:val="47"/>
  </w:num>
  <w:num w:numId="36" w16cid:durableId="1675066455">
    <w:abstractNumId w:val="20"/>
  </w:num>
  <w:num w:numId="37" w16cid:durableId="1930191734">
    <w:abstractNumId w:val="54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8"/>
  </w:num>
  <w:num w:numId="43" w16cid:durableId="1301379256">
    <w:abstractNumId w:val="1"/>
  </w:num>
  <w:num w:numId="44" w16cid:durableId="1718895460">
    <w:abstractNumId w:val="10"/>
  </w:num>
  <w:num w:numId="45" w16cid:durableId="1299412664">
    <w:abstractNumId w:val="8"/>
  </w:num>
  <w:num w:numId="46" w16cid:durableId="1736512964">
    <w:abstractNumId w:val="36"/>
  </w:num>
  <w:num w:numId="47" w16cid:durableId="941690804">
    <w:abstractNumId w:val="27"/>
  </w:num>
  <w:num w:numId="48" w16cid:durableId="341934012">
    <w:abstractNumId w:val="22"/>
  </w:num>
  <w:num w:numId="49" w16cid:durableId="1242370294">
    <w:abstractNumId w:val="31"/>
  </w:num>
  <w:num w:numId="50" w16cid:durableId="943533838">
    <w:abstractNumId w:val="39"/>
  </w:num>
  <w:num w:numId="51" w16cid:durableId="963466399">
    <w:abstractNumId w:val="46"/>
  </w:num>
  <w:num w:numId="52" w16cid:durableId="1834105179">
    <w:abstractNumId w:val="13"/>
  </w:num>
  <w:num w:numId="53" w16cid:durableId="1643921248">
    <w:abstractNumId w:val="14"/>
  </w:num>
  <w:num w:numId="54" w16cid:durableId="1978098601">
    <w:abstractNumId w:val="6"/>
  </w:num>
  <w:num w:numId="55" w16cid:durableId="1275476413">
    <w:abstractNumId w:val="7"/>
  </w:num>
  <w:num w:numId="56" w16cid:durableId="1325549924">
    <w:abstractNumId w:val="42"/>
  </w:num>
  <w:num w:numId="57" w16cid:durableId="161921345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4C64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43764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ID=3471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dedetizacao-em-condominios-o-que-voce-precisa-sab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.gov.br/web/dou/-/resolucao-rdc-n-52-de-22-de-outubro-de-2009-22101139" TargetMode="External"/><Relationship Id="rId5" Type="http://schemas.openxmlformats.org/officeDocument/2006/relationships/hyperlink" Target="https://www.gov.br/anvisa/pt-br/assuntos/saude-ambiental/produtos-saneant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685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2025-05-26T13:01:00Z</dcterms:created>
  <dcterms:modified xsi:type="dcterms:W3CDTF">2025-05-26T13:01:00Z</dcterms:modified>
</cp:coreProperties>
</file>