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4A1F1A09" w:rsidR="00C16F94" w:rsidRPr="000A37BD" w:rsidRDefault="000A37BD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      </w:t>
            </w:r>
            <w:r w:rsidRPr="000A37BD">
              <w:rPr>
                <w:bCs/>
              </w:rPr>
              <w:t>FECHAMENTO E ABERTURA DOS PORTÕES PRINCIPAIS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72104789" w14:textId="77777777" w:rsidR="000A37BD" w:rsidRDefault="000A37BD" w:rsidP="000A37BD">
      <w:pPr>
        <w:ind w:left="360"/>
        <w:rPr>
          <w:b/>
          <w:bCs/>
        </w:rPr>
      </w:pPr>
    </w:p>
    <w:p w14:paraId="2F027A44" w14:textId="75147ACA" w:rsidR="000A37BD" w:rsidRPr="000A37BD" w:rsidRDefault="000A37BD" w:rsidP="000A37BD">
      <w:pPr>
        <w:ind w:left="360"/>
        <w:rPr>
          <w:b/>
          <w:bCs/>
          <w:sz w:val="24"/>
          <w:szCs w:val="24"/>
          <w:lang w:val="pt-BR"/>
        </w:rPr>
      </w:pPr>
      <w:r w:rsidRPr="000A37BD">
        <w:rPr>
          <w:b/>
          <w:bCs/>
          <w:sz w:val="24"/>
          <w:szCs w:val="24"/>
          <w:lang w:val="pt-BR"/>
        </w:rPr>
        <w:t>1. DEFINIÇÃO</w:t>
      </w:r>
    </w:p>
    <w:p w14:paraId="1C203263" w14:textId="77777777" w:rsidR="000A37BD" w:rsidRPr="000A37BD" w:rsidRDefault="000A37BD" w:rsidP="000A37BD">
      <w:pPr>
        <w:ind w:left="360"/>
        <w:rPr>
          <w:b/>
          <w:bCs/>
          <w:lang w:val="pt-BR"/>
        </w:rPr>
      </w:pPr>
    </w:p>
    <w:p w14:paraId="0D1953DB" w14:textId="77777777" w:rsidR="000A37BD" w:rsidRPr="000A37BD" w:rsidRDefault="000A37BD" w:rsidP="000A37BD">
      <w:pPr>
        <w:ind w:left="360"/>
        <w:rPr>
          <w:bCs/>
          <w:lang w:val="pt-BR"/>
        </w:rPr>
      </w:pPr>
      <w:r w:rsidRPr="000A37BD">
        <w:rPr>
          <w:bCs/>
          <w:lang w:val="pt-BR"/>
        </w:rPr>
        <w:t>Este procedimento estabelece as normas para a correta abertura e fechamento dos portões principais de acesso ao condomínio, sejam eles manuais ou automáticos, com horários pré-definidos ou sistemas programados, garantindo segurança, fluidez e controle de acesso.</w:t>
      </w:r>
    </w:p>
    <w:p w14:paraId="1FB2A12C" w14:textId="77777777" w:rsidR="000A37BD" w:rsidRPr="000A37BD" w:rsidRDefault="000A37BD" w:rsidP="000A37BD">
      <w:pPr>
        <w:ind w:left="360"/>
        <w:rPr>
          <w:bCs/>
          <w:lang w:val="pt-BR"/>
        </w:rPr>
      </w:pPr>
      <w:r w:rsidRPr="000A37BD">
        <w:rPr>
          <w:bCs/>
          <w:lang w:val="pt-BR"/>
        </w:rPr>
        <w:pict w14:anchorId="6FB2BCA2">
          <v:rect id="_x0000_i1079" style="width:0;height:1.5pt" o:hralign="center" o:hrstd="t" o:hr="t" fillcolor="#a0a0a0" stroked="f"/>
        </w:pict>
      </w:r>
    </w:p>
    <w:p w14:paraId="4515D271" w14:textId="77777777" w:rsidR="000A37BD" w:rsidRDefault="000A37BD" w:rsidP="000A37BD">
      <w:pPr>
        <w:ind w:left="360"/>
        <w:rPr>
          <w:b/>
          <w:bCs/>
          <w:lang w:val="pt-BR"/>
        </w:rPr>
      </w:pPr>
    </w:p>
    <w:p w14:paraId="22DDD9B2" w14:textId="762293F7" w:rsidR="000A37BD" w:rsidRPr="000A37BD" w:rsidRDefault="000A37BD" w:rsidP="000A37BD">
      <w:pPr>
        <w:ind w:left="360"/>
        <w:rPr>
          <w:b/>
          <w:bCs/>
          <w:sz w:val="24"/>
          <w:szCs w:val="24"/>
          <w:lang w:val="pt-BR"/>
        </w:rPr>
      </w:pPr>
      <w:r w:rsidRPr="000A37BD">
        <w:rPr>
          <w:b/>
          <w:bCs/>
          <w:sz w:val="24"/>
          <w:szCs w:val="24"/>
          <w:lang w:val="pt-BR"/>
        </w:rPr>
        <w:t>2. OBJETIVO</w:t>
      </w:r>
    </w:p>
    <w:p w14:paraId="665003DB" w14:textId="77777777" w:rsidR="000A37BD" w:rsidRPr="000A37BD" w:rsidRDefault="000A37BD" w:rsidP="000A37BD">
      <w:pPr>
        <w:ind w:left="360"/>
        <w:rPr>
          <w:b/>
          <w:bCs/>
          <w:lang w:val="pt-BR"/>
        </w:rPr>
      </w:pPr>
    </w:p>
    <w:p w14:paraId="33F54ACC" w14:textId="77777777" w:rsidR="000A37BD" w:rsidRPr="000A37BD" w:rsidRDefault="000A37BD" w:rsidP="000A37BD">
      <w:pPr>
        <w:numPr>
          <w:ilvl w:val="0"/>
          <w:numId w:val="33"/>
        </w:numPr>
        <w:rPr>
          <w:bCs/>
          <w:lang w:val="pt-BR"/>
        </w:rPr>
      </w:pPr>
      <w:r w:rsidRPr="000A37BD">
        <w:rPr>
          <w:bCs/>
          <w:lang w:val="pt-BR"/>
        </w:rPr>
        <w:t>Assegurar a segurança e o controle de acesso de pessoas e veículos.</w:t>
      </w:r>
    </w:p>
    <w:p w14:paraId="6443325F" w14:textId="77777777" w:rsidR="000A37BD" w:rsidRPr="000A37BD" w:rsidRDefault="000A37BD" w:rsidP="000A37BD">
      <w:pPr>
        <w:numPr>
          <w:ilvl w:val="0"/>
          <w:numId w:val="33"/>
        </w:numPr>
        <w:rPr>
          <w:bCs/>
          <w:lang w:val="pt-BR"/>
        </w:rPr>
      </w:pPr>
      <w:r w:rsidRPr="000A37BD">
        <w:rPr>
          <w:bCs/>
          <w:lang w:val="pt-BR"/>
        </w:rPr>
        <w:t>Garantir que o fechamento e abertura dos portões sigam os horários e procedimentos estabelecidos pelo regimento interno do condomínio.</w:t>
      </w:r>
    </w:p>
    <w:p w14:paraId="00F0648C" w14:textId="77777777" w:rsidR="000A37BD" w:rsidRPr="000A37BD" w:rsidRDefault="000A37BD" w:rsidP="000A37BD">
      <w:pPr>
        <w:numPr>
          <w:ilvl w:val="0"/>
          <w:numId w:val="33"/>
        </w:numPr>
        <w:rPr>
          <w:bCs/>
          <w:lang w:val="pt-BR"/>
        </w:rPr>
      </w:pPr>
      <w:r w:rsidRPr="000A37BD">
        <w:rPr>
          <w:bCs/>
          <w:lang w:val="pt-BR"/>
        </w:rPr>
        <w:t>Prevenir falhas operacionais e riscos de segurança.</w:t>
      </w:r>
    </w:p>
    <w:p w14:paraId="214DEFE8" w14:textId="77777777" w:rsidR="000A37BD" w:rsidRPr="000A37BD" w:rsidRDefault="000A37BD" w:rsidP="000A37BD">
      <w:pPr>
        <w:ind w:left="360"/>
        <w:rPr>
          <w:bCs/>
          <w:lang w:val="pt-BR"/>
        </w:rPr>
      </w:pPr>
      <w:r w:rsidRPr="000A37BD">
        <w:rPr>
          <w:bCs/>
          <w:lang w:val="pt-BR"/>
        </w:rPr>
        <w:pict w14:anchorId="36FB8844">
          <v:rect id="_x0000_i1080" style="width:0;height:1.5pt" o:hralign="center" o:hrstd="t" o:hr="t" fillcolor="#a0a0a0" stroked="f"/>
        </w:pict>
      </w:r>
    </w:p>
    <w:p w14:paraId="68467BE5" w14:textId="77777777" w:rsidR="000A37BD" w:rsidRPr="000A37BD" w:rsidRDefault="000A37BD" w:rsidP="000A37BD">
      <w:pPr>
        <w:ind w:left="360"/>
        <w:rPr>
          <w:b/>
          <w:bCs/>
          <w:sz w:val="24"/>
          <w:szCs w:val="24"/>
          <w:lang w:val="pt-BR"/>
        </w:rPr>
      </w:pPr>
    </w:p>
    <w:p w14:paraId="45F94EBB" w14:textId="5B4F5D9B" w:rsidR="000A37BD" w:rsidRPr="000A37BD" w:rsidRDefault="000A37BD" w:rsidP="000A37BD">
      <w:pPr>
        <w:ind w:left="360"/>
        <w:rPr>
          <w:b/>
          <w:bCs/>
          <w:sz w:val="24"/>
          <w:szCs w:val="24"/>
          <w:lang w:val="pt-BR"/>
        </w:rPr>
      </w:pPr>
      <w:r w:rsidRPr="000A37BD">
        <w:rPr>
          <w:b/>
          <w:bCs/>
          <w:sz w:val="24"/>
          <w:szCs w:val="24"/>
          <w:lang w:val="pt-BR"/>
        </w:rPr>
        <w:t>3. EXECUTANTES</w:t>
      </w:r>
    </w:p>
    <w:p w14:paraId="2ACEDE86" w14:textId="77777777" w:rsidR="000A37BD" w:rsidRPr="000A37BD" w:rsidRDefault="000A37BD" w:rsidP="000A37BD">
      <w:pPr>
        <w:ind w:left="360"/>
        <w:rPr>
          <w:b/>
          <w:bCs/>
          <w:lang w:val="pt-BR"/>
        </w:rPr>
      </w:pPr>
    </w:p>
    <w:p w14:paraId="084E2ACD" w14:textId="77777777" w:rsidR="000A37BD" w:rsidRPr="000A37BD" w:rsidRDefault="000A37BD" w:rsidP="000A37BD">
      <w:pPr>
        <w:numPr>
          <w:ilvl w:val="0"/>
          <w:numId w:val="34"/>
        </w:numPr>
        <w:rPr>
          <w:bCs/>
          <w:lang w:val="pt-BR"/>
        </w:rPr>
      </w:pPr>
      <w:r w:rsidRPr="000A37BD">
        <w:rPr>
          <w:bCs/>
          <w:lang w:val="pt-BR"/>
        </w:rPr>
        <w:t>Porteiros</w:t>
      </w:r>
    </w:p>
    <w:p w14:paraId="39CCA196" w14:textId="77777777" w:rsidR="000A37BD" w:rsidRPr="000A37BD" w:rsidRDefault="000A37BD" w:rsidP="000A37BD">
      <w:pPr>
        <w:numPr>
          <w:ilvl w:val="0"/>
          <w:numId w:val="34"/>
        </w:numPr>
        <w:rPr>
          <w:bCs/>
          <w:lang w:val="pt-BR"/>
        </w:rPr>
      </w:pPr>
      <w:r w:rsidRPr="000A37BD">
        <w:rPr>
          <w:bCs/>
          <w:lang w:val="pt-BR"/>
        </w:rPr>
        <w:t>Zelador</w:t>
      </w:r>
    </w:p>
    <w:p w14:paraId="7A5FCA49" w14:textId="77777777" w:rsidR="000A37BD" w:rsidRPr="000A37BD" w:rsidRDefault="000A37BD" w:rsidP="000A37BD">
      <w:pPr>
        <w:numPr>
          <w:ilvl w:val="0"/>
          <w:numId w:val="34"/>
        </w:numPr>
        <w:rPr>
          <w:bCs/>
          <w:lang w:val="pt-BR"/>
        </w:rPr>
      </w:pPr>
      <w:r w:rsidRPr="000A37BD">
        <w:rPr>
          <w:bCs/>
          <w:lang w:val="pt-BR"/>
        </w:rPr>
        <w:t>Síndico (em casos de necessidade ou ausência dos responsáveis operacionais)</w:t>
      </w:r>
    </w:p>
    <w:p w14:paraId="47E047B5" w14:textId="77777777" w:rsidR="000A37BD" w:rsidRPr="000A37BD" w:rsidRDefault="000A37BD" w:rsidP="000A37BD">
      <w:pPr>
        <w:ind w:left="360"/>
        <w:rPr>
          <w:bCs/>
          <w:lang w:val="pt-BR"/>
        </w:rPr>
      </w:pPr>
      <w:r w:rsidRPr="000A37BD">
        <w:rPr>
          <w:bCs/>
          <w:lang w:val="pt-BR"/>
        </w:rPr>
        <w:pict w14:anchorId="6AA76474">
          <v:rect id="_x0000_i1081" style="width:0;height:1.5pt" o:hralign="center" o:hrstd="t" o:hr="t" fillcolor="#a0a0a0" stroked="f"/>
        </w:pict>
      </w:r>
    </w:p>
    <w:p w14:paraId="51C90378" w14:textId="77777777" w:rsidR="000A37BD" w:rsidRDefault="000A37BD" w:rsidP="000A37BD">
      <w:pPr>
        <w:ind w:left="360"/>
        <w:rPr>
          <w:b/>
          <w:bCs/>
          <w:lang w:val="pt-BR"/>
        </w:rPr>
      </w:pPr>
    </w:p>
    <w:p w14:paraId="022BC7E5" w14:textId="7E9A66E9" w:rsidR="000A37BD" w:rsidRPr="000A37BD" w:rsidRDefault="000A37BD" w:rsidP="000A37BD">
      <w:pPr>
        <w:ind w:left="360"/>
        <w:rPr>
          <w:b/>
          <w:bCs/>
          <w:sz w:val="24"/>
          <w:szCs w:val="24"/>
          <w:lang w:val="pt-BR"/>
        </w:rPr>
      </w:pPr>
      <w:r w:rsidRPr="000A37BD">
        <w:rPr>
          <w:b/>
          <w:bCs/>
          <w:sz w:val="24"/>
          <w:szCs w:val="24"/>
          <w:lang w:val="pt-BR"/>
        </w:rPr>
        <w:t>4. MATERIAIS UTILIZADOS</w:t>
      </w:r>
    </w:p>
    <w:p w14:paraId="672F4B02" w14:textId="77777777" w:rsidR="000A37BD" w:rsidRPr="000A37BD" w:rsidRDefault="000A37BD" w:rsidP="000A37BD">
      <w:pPr>
        <w:ind w:left="360"/>
        <w:rPr>
          <w:b/>
          <w:bCs/>
          <w:lang w:val="pt-BR"/>
        </w:rPr>
      </w:pPr>
    </w:p>
    <w:p w14:paraId="64A04733" w14:textId="77777777" w:rsidR="000A37BD" w:rsidRPr="000A37BD" w:rsidRDefault="000A37BD" w:rsidP="000A37BD">
      <w:pPr>
        <w:numPr>
          <w:ilvl w:val="0"/>
          <w:numId w:val="35"/>
        </w:numPr>
        <w:rPr>
          <w:bCs/>
          <w:lang w:val="pt-BR"/>
        </w:rPr>
      </w:pPr>
      <w:r w:rsidRPr="000A37BD">
        <w:rPr>
          <w:bCs/>
          <w:lang w:val="pt-BR"/>
        </w:rPr>
        <w:t>Chaves específicas dos portões (quando aplicável)</w:t>
      </w:r>
    </w:p>
    <w:p w14:paraId="73D85368" w14:textId="77777777" w:rsidR="000A37BD" w:rsidRPr="000A37BD" w:rsidRDefault="000A37BD" w:rsidP="000A37BD">
      <w:pPr>
        <w:numPr>
          <w:ilvl w:val="0"/>
          <w:numId w:val="35"/>
        </w:numPr>
        <w:rPr>
          <w:bCs/>
          <w:lang w:val="pt-BR"/>
        </w:rPr>
      </w:pPr>
      <w:r w:rsidRPr="000A37BD">
        <w:rPr>
          <w:bCs/>
          <w:lang w:val="pt-BR"/>
        </w:rPr>
        <w:t>Sistema de controle remoto ou painéis de comando dos portões automáticos</w:t>
      </w:r>
    </w:p>
    <w:p w14:paraId="4D04B27E" w14:textId="77777777" w:rsidR="000A37BD" w:rsidRPr="000A37BD" w:rsidRDefault="000A37BD" w:rsidP="000A37BD">
      <w:pPr>
        <w:numPr>
          <w:ilvl w:val="0"/>
          <w:numId w:val="35"/>
        </w:numPr>
        <w:rPr>
          <w:bCs/>
          <w:lang w:val="pt-BR"/>
        </w:rPr>
      </w:pPr>
      <w:r w:rsidRPr="000A37BD">
        <w:rPr>
          <w:bCs/>
          <w:lang w:val="pt-BR"/>
        </w:rPr>
        <w:t>Quadro de horários de funcionamento exposto no mural ou na portaria</w:t>
      </w:r>
    </w:p>
    <w:p w14:paraId="48407366" w14:textId="77777777" w:rsidR="000A37BD" w:rsidRPr="000A37BD" w:rsidRDefault="000A37BD" w:rsidP="000A37BD">
      <w:pPr>
        <w:numPr>
          <w:ilvl w:val="0"/>
          <w:numId w:val="35"/>
        </w:numPr>
        <w:rPr>
          <w:bCs/>
          <w:lang w:val="pt-BR"/>
        </w:rPr>
      </w:pPr>
      <w:r w:rsidRPr="000A37BD">
        <w:rPr>
          <w:bCs/>
          <w:lang w:val="pt-BR"/>
        </w:rPr>
        <w:t>Sistema de monitoramento (CFTV)</w:t>
      </w:r>
    </w:p>
    <w:p w14:paraId="6B97F1E9" w14:textId="77777777" w:rsidR="000A37BD" w:rsidRPr="000A37BD" w:rsidRDefault="000A37BD" w:rsidP="000A37BD">
      <w:pPr>
        <w:numPr>
          <w:ilvl w:val="0"/>
          <w:numId w:val="35"/>
        </w:numPr>
        <w:rPr>
          <w:bCs/>
          <w:lang w:val="pt-BR"/>
        </w:rPr>
      </w:pPr>
      <w:r w:rsidRPr="000A37BD">
        <w:rPr>
          <w:bCs/>
          <w:lang w:val="pt-BR"/>
        </w:rPr>
        <w:t>Registro de ocorrências (livro ou sistema digital)</w:t>
      </w:r>
    </w:p>
    <w:p w14:paraId="3F285A07" w14:textId="77777777" w:rsidR="000A37BD" w:rsidRPr="000A37BD" w:rsidRDefault="000A37BD" w:rsidP="000A37BD">
      <w:pPr>
        <w:ind w:left="360"/>
        <w:rPr>
          <w:bCs/>
          <w:lang w:val="pt-BR"/>
        </w:rPr>
      </w:pPr>
      <w:r w:rsidRPr="000A37BD">
        <w:rPr>
          <w:bCs/>
          <w:lang w:val="pt-BR"/>
        </w:rPr>
        <w:pict w14:anchorId="32C5A87B">
          <v:rect id="_x0000_i1082" style="width:0;height:1.5pt" o:hralign="center" o:hrstd="t" o:hr="t" fillcolor="#a0a0a0" stroked="f"/>
        </w:pict>
      </w:r>
    </w:p>
    <w:p w14:paraId="47952BC2" w14:textId="77777777" w:rsidR="000A37BD" w:rsidRDefault="000A37BD" w:rsidP="000A37BD">
      <w:pPr>
        <w:ind w:left="360"/>
        <w:rPr>
          <w:b/>
          <w:bCs/>
          <w:lang w:val="pt-BR"/>
        </w:rPr>
      </w:pPr>
    </w:p>
    <w:p w14:paraId="0A12850E" w14:textId="18F8B610" w:rsidR="000A37BD" w:rsidRPr="000A37BD" w:rsidRDefault="000A37BD" w:rsidP="000A37BD">
      <w:pPr>
        <w:ind w:left="360"/>
        <w:rPr>
          <w:b/>
          <w:bCs/>
          <w:sz w:val="24"/>
          <w:szCs w:val="24"/>
          <w:lang w:val="pt-BR"/>
        </w:rPr>
      </w:pPr>
      <w:r w:rsidRPr="000A37BD">
        <w:rPr>
          <w:b/>
          <w:bCs/>
          <w:sz w:val="24"/>
          <w:szCs w:val="24"/>
          <w:lang w:val="pt-BR"/>
        </w:rPr>
        <w:t>5. DESCRIÇÃO DO PROCEDIMENTO</w:t>
      </w:r>
    </w:p>
    <w:p w14:paraId="1E671B03" w14:textId="77777777" w:rsidR="000A37BD" w:rsidRPr="000A37BD" w:rsidRDefault="000A37BD" w:rsidP="000A37BD">
      <w:pPr>
        <w:ind w:left="360"/>
        <w:rPr>
          <w:b/>
          <w:bCs/>
          <w:lang w:val="pt-BR"/>
        </w:rPr>
      </w:pPr>
    </w:p>
    <w:p w14:paraId="03871AA5" w14:textId="77777777" w:rsidR="000A37BD" w:rsidRPr="000A37BD" w:rsidRDefault="000A37BD" w:rsidP="000A37BD">
      <w:pPr>
        <w:ind w:left="360"/>
        <w:rPr>
          <w:bCs/>
          <w:lang w:val="pt-BR"/>
        </w:rPr>
      </w:pPr>
      <w:r w:rsidRPr="000A37BD">
        <w:rPr>
          <w:bCs/>
          <w:lang w:val="pt-BR"/>
        </w:rPr>
        <w:pict w14:anchorId="63DD5790">
          <v:rect id="_x0000_i1083" style="width:0;height:1.5pt" o:hralign="center" o:hrstd="t" o:hr="t" fillcolor="#a0a0a0" stroked="f"/>
        </w:pict>
      </w:r>
    </w:p>
    <w:p w14:paraId="7115D406" w14:textId="77777777" w:rsidR="000A37BD" w:rsidRPr="000A37BD" w:rsidRDefault="000A37BD" w:rsidP="000A37BD">
      <w:pPr>
        <w:ind w:left="360"/>
        <w:rPr>
          <w:b/>
          <w:bCs/>
          <w:lang w:val="pt-BR"/>
        </w:rPr>
      </w:pPr>
      <w:r w:rsidRPr="000A37BD">
        <w:rPr>
          <w:b/>
          <w:bCs/>
          <w:lang w:val="pt-BR"/>
        </w:rPr>
        <w:t>5.1. Abertura dos portões</w:t>
      </w:r>
    </w:p>
    <w:p w14:paraId="6D73F133" w14:textId="77777777" w:rsidR="000A37BD" w:rsidRPr="000A37BD" w:rsidRDefault="000A37BD" w:rsidP="000A37BD">
      <w:pPr>
        <w:numPr>
          <w:ilvl w:val="0"/>
          <w:numId w:val="36"/>
        </w:numPr>
        <w:rPr>
          <w:bCs/>
          <w:lang w:val="pt-BR"/>
        </w:rPr>
      </w:pPr>
      <w:r w:rsidRPr="000A37BD">
        <w:rPr>
          <w:bCs/>
          <w:lang w:val="pt-BR"/>
        </w:rPr>
        <w:t>Realizar a abertura no horário previamente estabelecido, conforme regimento interno ou orientação do síndico.</w:t>
      </w:r>
    </w:p>
    <w:p w14:paraId="13F917A8" w14:textId="77777777" w:rsidR="000A37BD" w:rsidRPr="000A37BD" w:rsidRDefault="000A37BD" w:rsidP="000A37BD">
      <w:pPr>
        <w:numPr>
          <w:ilvl w:val="0"/>
          <w:numId w:val="36"/>
        </w:numPr>
        <w:rPr>
          <w:bCs/>
          <w:lang w:val="pt-BR"/>
        </w:rPr>
      </w:pPr>
      <w:r w:rsidRPr="000A37BD">
        <w:rPr>
          <w:bCs/>
          <w:lang w:val="pt-BR"/>
        </w:rPr>
        <w:t>Antes de abrir, verificar o funcionamento do portão, certificando-se de que não há objetos ou pessoas obstruindo a passagem.</w:t>
      </w:r>
    </w:p>
    <w:p w14:paraId="560D51AF" w14:textId="77777777" w:rsidR="000A37BD" w:rsidRPr="000A37BD" w:rsidRDefault="000A37BD" w:rsidP="000A37BD">
      <w:pPr>
        <w:numPr>
          <w:ilvl w:val="0"/>
          <w:numId w:val="36"/>
        </w:numPr>
        <w:rPr>
          <w:bCs/>
          <w:lang w:val="pt-BR"/>
        </w:rPr>
      </w:pPr>
      <w:r w:rsidRPr="000A37BD">
        <w:rPr>
          <w:bCs/>
          <w:lang w:val="pt-BR"/>
        </w:rPr>
        <w:t>No caso de portões automáticos:</w:t>
      </w:r>
    </w:p>
    <w:p w14:paraId="5803959E" w14:textId="77777777" w:rsidR="000A37BD" w:rsidRPr="000A37BD" w:rsidRDefault="000A37BD" w:rsidP="000A37BD">
      <w:pPr>
        <w:numPr>
          <w:ilvl w:val="1"/>
          <w:numId w:val="36"/>
        </w:numPr>
        <w:rPr>
          <w:bCs/>
          <w:lang w:val="pt-BR"/>
        </w:rPr>
      </w:pPr>
      <w:r w:rsidRPr="000A37BD">
        <w:rPr>
          <w:bCs/>
          <w:lang w:val="pt-BR"/>
        </w:rPr>
        <w:t>Utilizar o painel de comando ou controle remoto.</w:t>
      </w:r>
    </w:p>
    <w:p w14:paraId="1C8FAF95" w14:textId="77777777" w:rsidR="000A37BD" w:rsidRPr="000A37BD" w:rsidRDefault="000A37BD" w:rsidP="000A37BD">
      <w:pPr>
        <w:numPr>
          <w:ilvl w:val="1"/>
          <w:numId w:val="36"/>
        </w:numPr>
        <w:rPr>
          <w:bCs/>
          <w:lang w:val="pt-BR"/>
        </w:rPr>
      </w:pPr>
      <w:r w:rsidRPr="000A37BD">
        <w:rPr>
          <w:bCs/>
          <w:lang w:val="pt-BR"/>
        </w:rPr>
        <w:t>Observar o ciclo completo de abertura e garantir o funcionamento adequado.</w:t>
      </w:r>
    </w:p>
    <w:p w14:paraId="4F4FB128" w14:textId="77777777" w:rsidR="000A37BD" w:rsidRPr="000A37BD" w:rsidRDefault="000A37BD" w:rsidP="000A37BD">
      <w:pPr>
        <w:numPr>
          <w:ilvl w:val="0"/>
          <w:numId w:val="36"/>
        </w:numPr>
        <w:rPr>
          <w:bCs/>
          <w:lang w:val="pt-BR"/>
        </w:rPr>
      </w:pPr>
      <w:r w:rsidRPr="000A37BD">
        <w:rPr>
          <w:bCs/>
          <w:lang w:val="pt-BR"/>
        </w:rPr>
        <w:t>No caso de portões manuais:</w:t>
      </w:r>
    </w:p>
    <w:p w14:paraId="3F4C370E" w14:textId="77777777" w:rsidR="000A37BD" w:rsidRPr="000A37BD" w:rsidRDefault="000A37BD" w:rsidP="000A37BD">
      <w:pPr>
        <w:numPr>
          <w:ilvl w:val="1"/>
          <w:numId w:val="36"/>
        </w:numPr>
        <w:rPr>
          <w:bCs/>
          <w:lang w:val="pt-BR"/>
        </w:rPr>
      </w:pPr>
      <w:r w:rsidRPr="000A37BD">
        <w:rPr>
          <w:bCs/>
          <w:lang w:val="pt-BR"/>
        </w:rPr>
        <w:t>Utilizar a chave de segurança.</w:t>
      </w:r>
    </w:p>
    <w:p w14:paraId="69E8E0A9" w14:textId="77777777" w:rsidR="000A37BD" w:rsidRPr="000A37BD" w:rsidRDefault="000A37BD" w:rsidP="000A37BD">
      <w:pPr>
        <w:numPr>
          <w:ilvl w:val="1"/>
          <w:numId w:val="36"/>
        </w:numPr>
        <w:rPr>
          <w:bCs/>
          <w:lang w:val="pt-BR"/>
        </w:rPr>
      </w:pPr>
      <w:r w:rsidRPr="000A37BD">
        <w:rPr>
          <w:bCs/>
          <w:lang w:val="pt-BR"/>
        </w:rPr>
        <w:t>Garantir que o portão fique devidamente travado ou destravado, conforme necessário.</w:t>
      </w:r>
    </w:p>
    <w:p w14:paraId="25FFA5A9" w14:textId="77777777" w:rsidR="000A37BD" w:rsidRPr="000A37BD" w:rsidRDefault="000A37BD" w:rsidP="000A37BD">
      <w:pPr>
        <w:numPr>
          <w:ilvl w:val="0"/>
          <w:numId w:val="36"/>
        </w:numPr>
        <w:rPr>
          <w:bCs/>
          <w:lang w:val="pt-BR"/>
        </w:rPr>
      </w:pPr>
      <w:r w:rsidRPr="000A37BD">
        <w:rPr>
          <w:bCs/>
          <w:lang w:val="pt-BR"/>
        </w:rPr>
        <w:t>Registrar qualquer anormalidade no livro de ocorrências e comunicar imediatamente o zelador ou síndico.</w:t>
      </w:r>
    </w:p>
    <w:p w14:paraId="5B831E4F" w14:textId="7E543286" w:rsidR="000A37BD" w:rsidRPr="000A37BD" w:rsidRDefault="000A37BD" w:rsidP="000A37BD">
      <w:pPr>
        <w:ind w:left="360"/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232A6C" wp14:editId="7B77302F">
                <wp:simplePos x="0" y="0"/>
                <wp:positionH relativeFrom="margin">
                  <wp:align>center</wp:align>
                </wp:positionH>
                <wp:positionV relativeFrom="paragraph">
                  <wp:posOffset>-526943</wp:posOffset>
                </wp:positionV>
                <wp:extent cx="6591935" cy="9887918"/>
                <wp:effectExtent l="0" t="0" r="0" b="0"/>
                <wp:wrapNone/>
                <wp:docPr id="28524169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8879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063CE" id="Forma Livre: Forma 2" o:spid="_x0000_s1026" style="position:absolute;margin-left:0;margin-top:-41.5pt;width:519.05pt;height:778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0A37BD">
        <w:rPr>
          <w:bCs/>
          <w:lang w:val="pt-BR"/>
        </w:rPr>
        <w:pict w14:anchorId="3D752A32">
          <v:rect id="_x0000_i1084" style="width:0;height:1.5pt" o:hralign="center" o:hrstd="t" o:hr="t" fillcolor="#a0a0a0" stroked="f"/>
        </w:pict>
      </w:r>
    </w:p>
    <w:p w14:paraId="502E9557" w14:textId="77777777" w:rsidR="000A37BD" w:rsidRPr="000A37BD" w:rsidRDefault="000A37BD" w:rsidP="000A37BD">
      <w:pPr>
        <w:ind w:left="360"/>
        <w:rPr>
          <w:b/>
          <w:bCs/>
          <w:lang w:val="pt-BR"/>
        </w:rPr>
      </w:pPr>
      <w:r w:rsidRPr="000A37BD">
        <w:rPr>
          <w:b/>
          <w:bCs/>
          <w:lang w:val="pt-BR"/>
        </w:rPr>
        <w:t>5.2. Fechamento dos portões</w:t>
      </w:r>
    </w:p>
    <w:p w14:paraId="2623FFE0" w14:textId="77777777" w:rsidR="000A37BD" w:rsidRPr="000A37BD" w:rsidRDefault="000A37BD" w:rsidP="000A37BD">
      <w:pPr>
        <w:numPr>
          <w:ilvl w:val="0"/>
          <w:numId w:val="37"/>
        </w:numPr>
        <w:rPr>
          <w:bCs/>
          <w:lang w:val="pt-BR"/>
        </w:rPr>
      </w:pPr>
      <w:r w:rsidRPr="000A37BD">
        <w:rPr>
          <w:bCs/>
          <w:lang w:val="pt-BR"/>
        </w:rPr>
        <w:t>Realizar o fechamento no horário estipulado, conforme as normas internas.</w:t>
      </w:r>
    </w:p>
    <w:p w14:paraId="4E1C02F9" w14:textId="77777777" w:rsidR="000A37BD" w:rsidRPr="000A37BD" w:rsidRDefault="000A37BD" w:rsidP="000A37BD">
      <w:pPr>
        <w:numPr>
          <w:ilvl w:val="0"/>
          <w:numId w:val="37"/>
        </w:numPr>
        <w:rPr>
          <w:bCs/>
          <w:lang w:val="pt-BR"/>
        </w:rPr>
      </w:pPr>
      <w:r w:rsidRPr="000A37BD">
        <w:rPr>
          <w:bCs/>
          <w:lang w:val="pt-BR"/>
        </w:rPr>
        <w:t>Antes de fechar:</w:t>
      </w:r>
    </w:p>
    <w:p w14:paraId="23AAF90E" w14:textId="77777777" w:rsidR="000A37BD" w:rsidRPr="000A37BD" w:rsidRDefault="000A37BD" w:rsidP="000A37BD">
      <w:pPr>
        <w:numPr>
          <w:ilvl w:val="1"/>
          <w:numId w:val="37"/>
        </w:numPr>
        <w:rPr>
          <w:bCs/>
          <w:lang w:val="pt-BR"/>
        </w:rPr>
      </w:pPr>
      <w:r w:rsidRPr="000A37BD">
        <w:rPr>
          <w:bCs/>
          <w:lang w:val="pt-BR"/>
        </w:rPr>
        <w:t>Verificar se não há pessoas ou veículos no trajeto ou nas imediações.</w:t>
      </w:r>
    </w:p>
    <w:p w14:paraId="71214575" w14:textId="77777777" w:rsidR="000A37BD" w:rsidRPr="000A37BD" w:rsidRDefault="000A37BD" w:rsidP="000A37BD">
      <w:pPr>
        <w:numPr>
          <w:ilvl w:val="1"/>
          <w:numId w:val="37"/>
        </w:numPr>
        <w:rPr>
          <w:bCs/>
          <w:lang w:val="pt-BR"/>
        </w:rPr>
      </w:pPr>
      <w:r w:rsidRPr="000A37BD">
        <w:rPr>
          <w:bCs/>
          <w:lang w:val="pt-BR"/>
        </w:rPr>
        <w:t>Checar se o sistema de segurança está ativado (quando aplicável).</w:t>
      </w:r>
    </w:p>
    <w:p w14:paraId="24727C43" w14:textId="77777777" w:rsidR="000A37BD" w:rsidRPr="000A37BD" w:rsidRDefault="000A37BD" w:rsidP="000A37BD">
      <w:pPr>
        <w:numPr>
          <w:ilvl w:val="0"/>
          <w:numId w:val="37"/>
        </w:numPr>
        <w:rPr>
          <w:bCs/>
          <w:lang w:val="pt-BR"/>
        </w:rPr>
      </w:pPr>
      <w:r w:rsidRPr="000A37BD">
        <w:rPr>
          <w:bCs/>
          <w:lang w:val="pt-BR"/>
        </w:rPr>
        <w:t>Executar o fechamento de maneira segura:</w:t>
      </w:r>
    </w:p>
    <w:p w14:paraId="5715D966" w14:textId="77777777" w:rsidR="000A37BD" w:rsidRPr="000A37BD" w:rsidRDefault="000A37BD" w:rsidP="000A37BD">
      <w:pPr>
        <w:numPr>
          <w:ilvl w:val="1"/>
          <w:numId w:val="37"/>
        </w:numPr>
        <w:rPr>
          <w:bCs/>
          <w:lang w:val="pt-BR"/>
        </w:rPr>
      </w:pPr>
      <w:r w:rsidRPr="000A37BD">
        <w:rPr>
          <w:bCs/>
          <w:lang w:val="pt-BR"/>
        </w:rPr>
        <w:t>Portões automáticos: acionar o comando e aguardar o fechamento completo.</w:t>
      </w:r>
    </w:p>
    <w:p w14:paraId="7C420DB2" w14:textId="77777777" w:rsidR="000A37BD" w:rsidRPr="000A37BD" w:rsidRDefault="000A37BD" w:rsidP="000A37BD">
      <w:pPr>
        <w:numPr>
          <w:ilvl w:val="1"/>
          <w:numId w:val="37"/>
        </w:numPr>
        <w:rPr>
          <w:bCs/>
          <w:lang w:val="pt-BR"/>
        </w:rPr>
      </w:pPr>
      <w:r w:rsidRPr="000A37BD">
        <w:rPr>
          <w:bCs/>
          <w:lang w:val="pt-BR"/>
        </w:rPr>
        <w:t>Portões manuais: utilizar chave e garantir o travamento correto.</w:t>
      </w:r>
    </w:p>
    <w:p w14:paraId="0D14583C" w14:textId="77777777" w:rsidR="000A37BD" w:rsidRPr="000A37BD" w:rsidRDefault="000A37BD" w:rsidP="000A37BD">
      <w:pPr>
        <w:numPr>
          <w:ilvl w:val="0"/>
          <w:numId w:val="37"/>
        </w:numPr>
        <w:rPr>
          <w:bCs/>
          <w:lang w:val="pt-BR"/>
        </w:rPr>
      </w:pPr>
      <w:r w:rsidRPr="000A37BD">
        <w:rPr>
          <w:bCs/>
          <w:lang w:val="pt-BR"/>
        </w:rPr>
        <w:t>Confirmar que o portão permaneceu trancado ou bloqueado após o fechamento.</w:t>
      </w:r>
    </w:p>
    <w:p w14:paraId="60899EEE" w14:textId="77777777" w:rsidR="000A37BD" w:rsidRPr="000A37BD" w:rsidRDefault="000A37BD" w:rsidP="000A37BD">
      <w:pPr>
        <w:ind w:left="360"/>
        <w:rPr>
          <w:bCs/>
          <w:lang w:val="pt-BR"/>
        </w:rPr>
      </w:pPr>
      <w:r w:rsidRPr="000A37BD">
        <w:rPr>
          <w:bCs/>
          <w:lang w:val="pt-BR"/>
        </w:rPr>
        <w:pict w14:anchorId="52E095CE">
          <v:rect id="_x0000_i1085" style="width:0;height:1.5pt" o:hralign="center" o:hrstd="t" o:hr="t" fillcolor="#a0a0a0" stroked="f"/>
        </w:pict>
      </w:r>
    </w:p>
    <w:p w14:paraId="1AA305F3" w14:textId="77777777" w:rsidR="000A37BD" w:rsidRPr="000A37BD" w:rsidRDefault="000A37BD" w:rsidP="000A37BD">
      <w:pPr>
        <w:ind w:left="360"/>
        <w:rPr>
          <w:b/>
          <w:bCs/>
          <w:lang w:val="pt-BR"/>
        </w:rPr>
      </w:pPr>
      <w:r w:rsidRPr="000A37BD">
        <w:rPr>
          <w:b/>
          <w:bCs/>
          <w:lang w:val="pt-BR"/>
        </w:rPr>
        <w:t>5.3. Monitoramento e segurança</w:t>
      </w:r>
    </w:p>
    <w:p w14:paraId="7B280DEC" w14:textId="77777777" w:rsidR="000A37BD" w:rsidRPr="000A37BD" w:rsidRDefault="000A37BD" w:rsidP="000A37BD">
      <w:pPr>
        <w:numPr>
          <w:ilvl w:val="0"/>
          <w:numId w:val="38"/>
        </w:numPr>
        <w:rPr>
          <w:bCs/>
          <w:lang w:val="pt-BR"/>
        </w:rPr>
      </w:pPr>
      <w:r w:rsidRPr="000A37BD">
        <w:rPr>
          <w:bCs/>
          <w:lang w:val="pt-BR"/>
        </w:rPr>
        <w:t>Utilizar o sistema de CFTV para monitorar os portões durante o funcionamento.</w:t>
      </w:r>
    </w:p>
    <w:p w14:paraId="4AAAFDFC" w14:textId="77777777" w:rsidR="000A37BD" w:rsidRPr="000A37BD" w:rsidRDefault="000A37BD" w:rsidP="000A37BD">
      <w:pPr>
        <w:numPr>
          <w:ilvl w:val="0"/>
          <w:numId w:val="38"/>
        </w:numPr>
        <w:rPr>
          <w:bCs/>
          <w:lang w:val="pt-BR"/>
        </w:rPr>
      </w:pPr>
      <w:r w:rsidRPr="000A37BD">
        <w:rPr>
          <w:bCs/>
          <w:lang w:val="pt-BR"/>
        </w:rPr>
        <w:t>Relatar imediatamente qualquer falha no sistema automático ou na estrutura do portão.</w:t>
      </w:r>
    </w:p>
    <w:p w14:paraId="1CDE9214" w14:textId="77777777" w:rsidR="000A37BD" w:rsidRPr="000A37BD" w:rsidRDefault="000A37BD" w:rsidP="000A37BD">
      <w:pPr>
        <w:numPr>
          <w:ilvl w:val="0"/>
          <w:numId w:val="38"/>
        </w:numPr>
        <w:rPr>
          <w:bCs/>
          <w:lang w:val="pt-BR"/>
        </w:rPr>
      </w:pPr>
      <w:r w:rsidRPr="000A37BD">
        <w:rPr>
          <w:bCs/>
          <w:lang w:val="pt-BR"/>
        </w:rPr>
        <w:t>Em caso de falha, aplicar o procedimento de contingência, como fechamento manual ou bloqueio físico temporário, e acionar a manutenção.</w:t>
      </w:r>
    </w:p>
    <w:p w14:paraId="2196C177" w14:textId="77777777" w:rsidR="000A37BD" w:rsidRPr="000A37BD" w:rsidRDefault="000A37BD" w:rsidP="000A37BD">
      <w:pPr>
        <w:ind w:left="360"/>
        <w:rPr>
          <w:bCs/>
          <w:lang w:val="pt-BR"/>
        </w:rPr>
      </w:pPr>
      <w:r w:rsidRPr="000A37BD">
        <w:rPr>
          <w:bCs/>
          <w:lang w:val="pt-BR"/>
        </w:rPr>
        <w:pict w14:anchorId="0CDFF148">
          <v:rect id="_x0000_i1086" style="width:0;height:1.5pt" o:hralign="center" o:hrstd="t" o:hr="t" fillcolor="#a0a0a0" stroked="f"/>
        </w:pict>
      </w:r>
    </w:p>
    <w:p w14:paraId="064B0386" w14:textId="77777777" w:rsidR="000A37BD" w:rsidRDefault="000A37BD" w:rsidP="000A37BD">
      <w:pPr>
        <w:ind w:left="360"/>
        <w:rPr>
          <w:b/>
          <w:bCs/>
          <w:lang w:val="pt-BR"/>
        </w:rPr>
      </w:pPr>
    </w:p>
    <w:p w14:paraId="2F88AE8D" w14:textId="33211738" w:rsidR="000A37BD" w:rsidRPr="000A37BD" w:rsidRDefault="000A37BD" w:rsidP="000A37BD">
      <w:pPr>
        <w:ind w:left="360"/>
        <w:rPr>
          <w:b/>
          <w:bCs/>
          <w:sz w:val="24"/>
          <w:szCs w:val="24"/>
          <w:lang w:val="pt-BR"/>
        </w:rPr>
      </w:pPr>
      <w:r w:rsidRPr="000A37BD">
        <w:rPr>
          <w:b/>
          <w:bCs/>
          <w:sz w:val="24"/>
          <w:szCs w:val="24"/>
          <w:lang w:val="pt-BR"/>
        </w:rPr>
        <w:t>6. OBSERVAÇÕES</w:t>
      </w:r>
    </w:p>
    <w:p w14:paraId="61CADE95" w14:textId="77777777" w:rsidR="000A37BD" w:rsidRPr="000A37BD" w:rsidRDefault="000A37BD" w:rsidP="000A37BD">
      <w:pPr>
        <w:ind w:left="360"/>
        <w:rPr>
          <w:b/>
          <w:bCs/>
          <w:lang w:val="pt-BR"/>
        </w:rPr>
      </w:pPr>
    </w:p>
    <w:p w14:paraId="299D132B" w14:textId="77777777" w:rsidR="000A37BD" w:rsidRPr="000A37BD" w:rsidRDefault="000A37BD" w:rsidP="000A37BD">
      <w:pPr>
        <w:numPr>
          <w:ilvl w:val="0"/>
          <w:numId w:val="39"/>
        </w:numPr>
        <w:rPr>
          <w:bCs/>
          <w:lang w:val="pt-BR"/>
        </w:rPr>
      </w:pPr>
      <w:r w:rsidRPr="000A37BD">
        <w:rPr>
          <w:bCs/>
          <w:lang w:val="pt-BR"/>
        </w:rPr>
        <w:t>O quadro de horários de abertura e fechamento deve estar visível para todos os moradores e funcionários.</w:t>
      </w:r>
    </w:p>
    <w:p w14:paraId="09F51817" w14:textId="77777777" w:rsidR="000A37BD" w:rsidRPr="000A37BD" w:rsidRDefault="000A37BD" w:rsidP="000A37BD">
      <w:pPr>
        <w:numPr>
          <w:ilvl w:val="0"/>
          <w:numId w:val="39"/>
        </w:numPr>
        <w:rPr>
          <w:bCs/>
          <w:lang w:val="pt-BR"/>
        </w:rPr>
      </w:pPr>
      <w:r w:rsidRPr="000A37BD">
        <w:rPr>
          <w:bCs/>
          <w:lang w:val="pt-BR"/>
        </w:rPr>
        <w:t>Portões automáticos devem passar por manutenção periódica para garantir o bom funcionamento e a segurança.</w:t>
      </w:r>
    </w:p>
    <w:p w14:paraId="1AA9D810" w14:textId="77777777" w:rsidR="000A37BD" w:rsidRPr="000A37BD" w:rsidRDefault="000A37BD" w:rsidP="000A37BD">
      <w:pPr>
        <w:numPr>
          <w:ilvl w:val="0"/>
          <w:numId w:val="39"/>
        </w:numPr>
        <w:rPr>
          <w:bCs/>
          <w:lang w:val="pt-BR"/>
        </w:rPr>
      </w:pPr>
      <w:r w:rsidRPr="000A37BD">
        <w:rPr>
          <w:bCs/>
          <w:lang w:val="pt-BR"/>
        </w:rPr>
        <w:t>O responsável pelo fechamento e abertura deve ser capacitado para operar os sistemas e ciente dos procedimentos de emergência.</w:t>
      </w:r>
    </w:p>
    <w:p w14:paraId="00D2B003" w14:textId="77777777" w:rsidR="000A37BD" w:rsidRPr="000A37BD" w:rsidRDefault="000A37BD" w:rsidP="000A37BD">
      <w:pPr>
        <w:numPr>
          <w:ilvl w:val="0"/>
          <w:numId w:val="39"/>
        </w:numPr>
        <w:rPr>
          <w:bCs/>
          <w:lang w:val="pt-BR"/>
        </w:rPr>
      </w:pPr>
      <w:r w:rsidRPr="000A37BD">
        <w:rPr>
          <w:bCs/>
          <w:lang w:val="pt-BR"/>
        </w:rPr>
        <w:t>Em caso de eventos extraordinários (festas, mudanças, emergências), o síndico pode alterar temporariamente os horários, mediante aviso prévio.</w:t>
      </w:r>
    </w:p>
    <w:p w14:paraId="2DB72088" w14:textId="77777777" w:rsidR="000A37BD" w:rsidRPr="000A37BD" w:rsidRDefault="000A37BD" w:rsidP="000A37BD">
      <w:pPr>
        <w:ind w:left="360"/>
        <w:rPr>
          <w:bCs/>
          <w:lang w:val="pt-BR"/>
        </w:rPr>
      </w:pPr>
      <w:r w:rsidRPr="000A37BD">
        <w:rPr>
          <w:bCs/>
          <w:lang w:val="pt-BR"/>
        </w:rPr>
        <w:pict w14:anchorId="06380AC9">
          <v:rect id="_x0000_i1087" style="width:0;height:1.5pt" o:hralign="center" o:hrstd="t" o:hr="t" fillcolor="#a0a0a0" stroked="f"/>
        </w:pict>
      </w:r>
    </w:p>
    <w:p w14:paraId="1BA1636F" w14:textId="77777777" w:rsidR="000A37BD" w:rsidRPr="000A37BD" w:rsidRDefault="000A37BD" w:rsidP="000A37BD">
      <w:pPr>
        <w:ind w:left="360"/>
        <w:rPr>
          <w:b/>
          <w:bCs/>
          <w:sz w:val="24"/>
          <w:szCs w:val="24"/>
          <w:lang w:val="pt-BR"/>
        </w:rPr>
      </w:pPr>
    </w:p>
    <w:p w14:paraId="6567D926" w14:textId="7873A47B" w:rsidR="000A37BD" w:rsidRPr="000A37BD" w:rsidRDefault="000A37BD" w:rsidP="000A37BD">
      <w:pPr>
        <w:ind w:left="360"/>
        <w:rPr>
          <w:b/>
          <w:bCs/>
          <w:sz w:val="24"/>
          <w:szCs w:val="24"/>
          <w:lang w:val="pt-BR"/>
        </w:rPr>
      </w:pPr>
      <w:r w:rsidRPr="000A37BD">
        <w:rPr>
          <w:b/>
          <w:bCs/>
          <w:sz w:val="24"/>
          <w:szCs w:val="24"/>
          <w:lang w:val="pt-BR"/>
        </w:rPr>
        <w:t>7. REFERÊNCIAS BIBLIOGRÁFICAS</w:t>
      </w:r>
    </w:p>
    <w:p w14:paraId="081BF9A9" w14:textId="77777777" w:rsidR="000A37BD" w:rsidRPr="000A37BD" w:rsidRDefault="000A37BD" w:rsidP="000A37BD">
      <w:pPr>
        <w:ind w:left="360"/>
        <w:rPr>
          <w:b/>
          <w:bCs/>
          <w:lang w:val="pt-BR"/>
        </w:rPr>
      </w:pPr>
    </w:p>
    <w:p w14:paraId="5C0260AE" w14:textId="296CE714" w:rsidR="000A37BD" w:rsidRDefault="000A37BD" w:rsidP="000A37BD">
      <w:pPr>
        <w:ind w:left="360"/>
        <w:rPr>
          <w:bCs/>
          <w:lang w:val="pt-BR"/>
        </w:rPr>
      </w:pPr>
      <w:proofErr w:type="spellStart"/>
      <w:r w:rsidRPr="000A37BD">
        <w:rPr>
          <w:b/>
          <w:bCs/>
          <w:lang w:val="pt-BR"/>
        </w:rPr>
        <w:t>SindicoNet</w:t>
      </w:r>
      <w:proofErr w:type="spellEnd"/>
      <w:r w:rsidRPr="000A37BD">
        <w:rPr>
          <w:b/>
          <w:bCs/>
          <w:lang w:val="pt-BR"/>
        </w:rPr>
        <w:t xml:space="preserve"> – Segurança em portarias e controle de acesso</w:t>
      </w:r>
      <w:r w:rsidRPr="000A37BD">
        <w:rPr>
          <w:bCs/>
          <w:lang w:val="pt-BR"/>
        </w:rPr>
        <w:br/>
      </w:r>
      <w:hyperlink r:id="rId5" w:history="1">
        <w:r w:rsidRPr="000A37BD">
          <w:rPr>
            <w:rStyle w:val="Hyperlink"/>
            <w:bCs/>
            <w:lang w:val="pt-BR"/>
          </w:rPr>
          <w:t>https://www.sindiconet.com.br/informese/controle-de-acesso-em-condominios</w:t>
        </w:r>
      </w:hyperlink>
    </w:p>
    <w:p w14:paraId="31F169AA" w14:textId="77777777" w:rsidR="000A37BD" w:rsidRPr="000A37BD" w:rsidRDefault="000A37BD" w:rsidP="000A37BD">
      <w:pPr>
        <w:ind w:left="360"/>
        <w:rPr>
          <w:bCs/>
          <w:lang w:val="pt-BR"/>
        </w:rPr>
      </w:pPr>
    </w:p>
    <w:p w14:paraId="6243DB82" w14:textId="2AAA9D9D" w:rsidR="000A37BD" w:rsidRDefault="000A37BD" w:rsidP="000A37BD">
      <w:pPr>
        <w:ind w:left="360"/>
        <w:rPr>
          <w:bCs/>
          <w:lang w:val="pt-BR"/>
        </w:rPr>
      </w:pPr>
      <w:r w:rsidRPr="000A37BD">
        <w:rPr>
          <w:b/>
          <w:bCs/>
          <w:lang w:val="pt-BR"/>
        </w:rPr>
        <w:t>ABNT NBR 16264 – Sistemas de Controle de Acesso</w:t>
      </w:r>
      <w:r w:rsidRPr="000A37BD">
        <w:rPr>
          <w:bCs/>
          <w:lang w:val="pt-BR"/>
        </w:rPr>
        <w:br/>
      </w:r>
      <w:hyperlink r:id="rId6" w:history="1">
        <w:r w:rsidRPr="000A37BD">
          <w:rPr>
            <w:rStyle w:val="Hyperlink"/>
            <w:bCs/>
            <w:lang w:val="pt-BR"/>
          </w:rPr>
          <w:t>https://www.abntcatalogo.com.br/norma.aspx?ID=305661</w:t>
        </w:r>
      </w:hyperlink>
    </w:p>
    <w:p w14:paraId="786C7BF6" w14:textId="77777777" w:rsidR="000A37BD" w:rsidRPr="000A37BD" w:rsidRDefault="000A37BD" w:rsidP="000A37BD">
      <w:pPr>
        <w:ind w:left="360"/>
        <w:rPr>
          <w:bCs/>
          <w:lang w:val="pt-BR"/>
        </w:rPr>
      </w:pPr>
    </w:p>
    <w:p w14:paraId="6049046F" w14:textId="77777777" w:rsidR="000A37BD" w:rsidRDefault="000A37BD" w:rsidP="000A37BD">
      <w:pPr>
        <w:ind w:left="360"/>
        <w:rPr>
          <w:bCs/>
          <w:lang w:val="pt-BR"/>
        </w:rPr>
      </w:pPr>
      <w:r w:rsidRPr="000A37BD">
        <w:rPr>
          <w:b/>
          <w:bCs/>
          <w:lang w:val="pt-BR"/>
        </w:rPr>
        <w:t>Secovi-SP – Manual de boas práticas em segurança condominial</w:t>
      </w:r>
      <w:r w:rsidRPr="000A37BD">
        <w:rPr>
          <w:bCs/>
          <w:lang w:val="pt-BR"/>
        </w:rPr>
        <w:br/>
      </w:r>
      <w:hyperlink r:id="rId7" w:tgtFrame="_new" w:history="1">
        <w:r w:rsidRPr="000A37BD">
          <w:rPr>
            <w:rStyle w:val="Hyperlink"/>
            <w:bCs/>
            <w:lang w:val="pt-BR"/>
          </w:rPr>
          <w:t>https://www.secovi.com.br</w:t>
        </w:r>
      </w:hyperlink>
    </w:p>
    <w:p w14:paraId="3B756FDD" w14:textId="77777777" w:rsidR="000A37BD" w:rsidRPr="000A37BD" w:rsidRDefault="000A37BD" w:rsidP="000A37BD">
      <w:pPr>
        <w:ind w:left="360"/>
        <w:rPr>
          <w:bCs/>
          <w:lang w:val="pt-BR"/>
        </w:rPr>
      </w:pPr>
    </w:p>
    <w:p w14:paraId="6C3BF9FA" w14:textId="53D2C3D3" w:rsidR="000A37BD" w:rsidRDefault="000A37BD" w:rsidP="000A37BD">
      <w:pPr>
        <w:ind w:left="360"/>
        <w:rPr>
          <w:bCs/>
          <w:lang w:val="pt-BR"/>
        </w:rPr>
      </w:pPr>
      <w:r w:rsidRPr="000A37BD">
        <w:rPr>
          <w:b/>
          <w:bCs/>
          <w:lang w:val="pt-BR"/>
        </w:rPr>
        <w:t>Código Civil Brasileiro – Lei dos Condomínios</w:t>
      </w:r>
      <w:r w:rsidRPr="000A37BD">
        <w:rPr>
          <w:bCs/>
          <w:lang w:val="pt-BR"/>
        </w:rPr>
        <w:br/>
      </w:r>
      <w:hyperlink r:id="rId8" w:history="1">
        <w:r w:rsidRPr="000A37BD">
          <w:rPr>
            <w:rStyle w:val="Hyperlink"/>
            <w:bCs/>
            <w:lang w:val="pt-BR"/>
          </w:rPr>
          <w:t>http://www.planalto.gov.br/ccivil_03/leis/2002/L10406.htm</w:t>
        </w:r>
      </w:hyperlink>
    </w:p>
    <w:p w14:paraId="7DD63DA9" w14:textId="77777777" w:rsidR="000A37BD" w:rsidRPr="000A37BD" w:rsidRDefault="000A37BD" w:rsidP="000A37BD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2DC6A7A"/>
    <w:multiLevelType w:val="multilevel"/>
    <w:tmpl w:val="0F04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1728B"/>
    <w:multiLevelType w:val="multilevel"/>
    <w:tmpl w:val="33E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3B24A8"/>
    <w:multiLevelType w:val="multilevel"/>
    <w:tmpl w:val="10E0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C0514A"/>
    <w:multiLevelType w:val="multilevel"/>
    <w:tmpl w:val="A73044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85FBA"/>
    <w:multiLevelType w:val="multilevel"/>
    <w:tmpl w:val="3B5C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F323C90"/>
    <w:multiLevelType w:val="multilevel"/>
    <w:tmpl w:val="20F249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05574B"/>
    <w:multiLevelType w:val="multilevel"/>
    <w:tmpl w:val="365E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166918"/>
    <w:multiLevelType w:val="multilevel"/>
    <w:tmpl w:val="FF54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8"/>
  </w:num>
  <w:num w:numId="2" w16cid:durableId="793331879">
    <w:abstractNumId w:val="4"/>
  </w:num>
  <w:num w:numId="3" w16cid:durableId="700781931">
    <w:abstractNumId w:val="2"/>
  </w:num>
  <w:num w:numId="4" w16cid:durableId="2006469943">
    <w:abstractNumId w:val="21"/>
  </w:num>
  <w:num w:numId="5" w16cid:durableId="1736195502">
    <w:abstractNumId w:val="25"/>
  </w:num>
  <w:num w:numId="6" w16cid:durableId="467816767">
    <w:abstractNumId w:val="9"/>
  </w:num>
  <w:num w:numId="7" w16cid:durableId="1640063979">
    <w:abstractNumId w:val="24"/>
  </w:num>
  <w:num w:numId="8" w16cid:durableId="992834510">
    <w:abstractNumId w:val="6"/>
  </w:num>
  <w:num w:numId="9" w16cid:durableId="1342317041">
    <w:abstractNumId w:val="12"/>
  </w:num>
  <w:num w:numId="10" w16cid:durableId="1787653155">
    <w:abstractNumId w:val="35"/>
  </w:num>
  <w:num w:numId="11" w16cid:durableId="548107610">
    <w:abstractNumId w:val="36"/>
  </w:num>
  <w:num w:numId="12" w16cid:durableId="1174763998">
    <w:abstractNumId w:val="27"/>
  </w:num>
  <w:num w:numId="13" w16cid:durableId="2049452361">
    <w:abstractNumId w:val="34"/>
  </w:num>
  <w:num w:numId="14" w16cid:durableId="149636802">
    <w:abstractNumId w:val="33"/>
  </w:num>
  <w:num w:numId="15" w16cid:durableId="112022815">
    <w:abstractNumId w:val="26"/>
  </w:num>
  <w:num w:numId="16" w16cid:durableId="330643024">
    <w:abstractNumId w:val="15"/>
  </w:num>
  <w:num w:numId="17" w16cid:durableId="859316265">
    <w:abstractNumId w:val="29"/>
  </w:num>
  <w:num w:numId="18" w16cid:durableId="1544830399">
    <w:abstractNumId w:val="28"/>
  </w:num>
  <w:num w:numId="19" w16cid:durableId="602496784">
    <w:abstractNumId w:val="0"/>
  </w:num>
  <w:num w:numId="20" w16cid:durableId="349839668">
    <w:abstractNumId w:val="37"/>
  </w:num>
  <w:num w:numId="21" w16cid:durableId="1888758481">
    <w:abstractNumId w:val="11"/>
  </w:num>
  <w:num w:numId="22" w16cid:durableId="1472333359">
    <w:abstractNumId w:val="39"/>
  </w:num>
  <w:num w:numId="23" w16cid:durableId="631328415">
    <w:abstractNumId w:val="38"/>
  </w:num>
  <w:num w:numId="24" w16cid:durableId="223609730">
    <w:abstractNumId w:val="32"/>
  </w:num>
  <w:num w:numId="25" w16cid:durableId="1022242917">
    <w:abstractNumId w:val="20"/>
  </w:num>
  <w:num w:numId="26" w16cid:durableId="1490898302">
    <w:abstractNumId w:val="30"/>
  </w:num>
  <w:num w:numId="27" w16cid:durableId="279186382">
    <w:abstractNumId w:val="14"/>
  </w:num>
  <w:num w:numId="28" w16cid:durableId="2038851448">
    <w:abstractNumId w:val="8"/>
  </w:num>
  <w:num w:numId="29" w16cid:durableId="266889104">
    <w:abstractNumId w:val="19"/>
  </w:num>
  <w:num w:numId="30" w16cid:durableId="1424688382">
    <w:abstractNumId w:val="22"/>
  </w:num>
  <w:num w:numId="31" w16cid:durableId="1169369356">
    <w:abstractNumId w:val="13"/>
  </w:num>
  <w:num w:numId="32" w16cid:durableId="733511544">
    <w:abstractNumId w:val="31"/>
  </w:num>
  <w:num w:numId="33" w16cid:durableId="1311403887">
    <w:abstractNumId w:val="10"/>
  </w:num>
  <w:num w:numId="34" w16cid:durableId="642613216">
    <w:abstractNumId w:val="23"/>
  </w:num>
  <w:num w:numId="35" w16cid:durableId="927882720">
    <w:abstractNumId w:val="3"/>
  </w:num>
  <w:num w:numId="36" w16cid:durableId="85225906">
    <w:abstractNumId w:val="17"/>
  </w:num>
  <w:num w:numId="37" w16cid:durableId="1228686551">
    <w:abstractNumId w:val="7"/>
  </w:num>
  <w:num w:numId="38" w16cid:durableId="90593375">
    <w:abstractNumId w:val="16"/>
  </w:num>
  <w:num w:numId="39" w16cid:durableId="269750075">
    <w:abstractNumId w:val="1"/>
  </w:num>
  <w:num w:numId="40" w16cid:durableId="819618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A37BD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56FEE"/>
    <w:rsid w:val="003713AD"/>
    <w:rsid w:val="0038360A"/>
    <w:rsid w:val="003C045B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9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2002/L10406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covi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305661" TargetMode="External"/><Relationship Id="rId5" Type="http://schemas.openxmlformats.org/officeDocument/2006/relationships/hyperlink" Target="https://www.sindiconet.com.br/informese/controle-de-acesso-em-condominio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608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2025-05-23T18:20:00Z</dcterms:created>
  <dcterms:modified xsi:type="dcterms:W3CDTF">2025-05-23T18:20:00Z</dcterms:modified>
</cp:coreProperties>
</file>