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15E753BB" w14:textId="7A8E96F5" w:rsidR="006004AE" w:rsidRPr="006004AE" w:rsidRDefault="006004AE" w:rsidP="006004AE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6004AE">
              <w:rPr>
                <w:lang w:val="pt-BR"/>
              </w:rPr>
              <w:t>REGISTRO E ARQUIVAMENTO DOS EVENTOS EM LIVRO DE OCORRÊNCIAS</w:t>
            </w:r>
          </w:p>
          <w:p w14:paraId="00000005" w14:textId="51140E94" w:rsidR="00C16F94" w:rsidRPr="006004AE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96FA263" w14:textId="77777777" w:rsidR="006004AE" w:rsidRDefault="006004AE" w:rsidP="006004AE">
      <w:pPr>
        <w:ind w:left="360"/>
        <w:rPr>
          <w:b/>
          <w:bCs/>
          <w:lang w:val="pt-BR"/>
        </w:rPr>
      </w:pPr>
    </w:p>
    <w:p w14:paraId="1797693B" w14:textId="11640175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  <w:r w:rsidRPr="006004AE">
        <w:rPr>
          <w:b/>
          <w:bCs/>
          <w:sz w:val="24"/>
          <w:szCs w:val="24"/>
          <w:lang w:val="pt-BR"/>
        </w:rPr>
        <w:t>1. DEFINIÇÃO</w:t>
      </w:r>
    </w:p>
    <w:p w14:paraId="3CD14AEB" w14:textId="77777777" w:rsidR="006004AE" w:rsidRPr="006004AE" w:rsidRDefault="006004AE" w:rsidP="006004AE">
      <w:pPr>
        <w:ind w:left="360"/>
        <w:rPr>
          <w:b/>
          <w:bCs/>
          <w:lang w:val="pt-BR"/>
        </w:rPr>
      </w:pPr>
    </w:p>
    <w:p w14:paraId="26ACCC29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t>O procedimento refere-se à forma sistemática de registrar, documentar e arquivar todos os eventos, ocorrências e situações relevantes que acontecem no condomínio, utilizando o livro de ocorrências, para controle, transparência e segurança.</w:t>
      </w:r>
    </w:p>
    <w:p w14:paraId="4E20FE8F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458ABED4">
          <v:rect id="_x0000_i1085" style="width:0;height:1.5pt" o:hralign="center" o:hrstd="t" o:hr="t" fillcolor="#a0a0a0" stroked="f"/>
        </w:pict>
      </w:r>
    </w:p>
    <w:p w14:paraId="6C88497C" w14:textId="77777777" w:rsidR="006004AE" w:rsidRDefault="006004AE" w:rsidP="006004AE">
      <w:pPr>
        <w:ind w:left="360"/>
        <w:rPr>
          <w:b/>
          <w:bCs/>
          <w:lang w:val="pt-BR"/>
        </w:rPr>
      </w:pPr>
    </w:p>
    <w:p w14:paraId="62D2A098" w14:textId="2D3D2657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  <w:r w:rsidRPr="006004AE">
        <w:rPr>
          <w:b/>
          <w:bCs/>
          <w:sz w:val="24"/>
          <w:szCs w:val="24"/>
          <w:lang w:val="pt-BR"/>
        </w:rPr>
        <w:t>2. OBJETIVO</w:t>
      </w:r>
    </w:p>
    <w:p w14:paraId="70E762C1" w14:textId="77777777" w:rsidR="006004AE" w:rsidRPr="006004AE" w:rsidRDefault="006004AE" w:rsidP="006004AE">
      <w:pPr>
        <w:ind w:left="360"/>
        <w:rPr>
          <w:b/>
          <w:bCs/>
          <w:lang w:val="pt-BR"/>
        </w:rPr>
      </w:pPr>
    </w:p>
    <w:p w14:paraId="4567CF98" w14:textId="77777777" w:rsidR="006004AE" w:rsidRPr="006004AE" w:rsidRDefault="006004AE" w:rsidP="006004AE">
      <w:pPr>
        <w:numPr>
          <w:ilvl w:val="0"/>
          <w:numId w:val="33"/>
        </w:numPr>
        <w:rPr>
          <w:bCs/>
          <w:lang w:val="pt-BR"/>
        </w:rPr>
      </w:pPr>
      <w:r w:rsidRPr="006004AE">
        <w:rPr>
          <w:bCs/>
          <w:lang w:val="pt-BR"/>
        </w:rPr>
        <w:t>Garantir o registro completo e organizado de todas as ocorrências no condomínio.</w:t>
      </w:r>
    </w:p>
    <w:p w14:paraId="3A93D508" w14:textId="77777777" w:rsidR="006004AE" w:rsidRPr="006004AE" w:rsidRDefault="006004AE" w:rsidP="006004AE">
      <w:pPr>
        <w:numPr>
          <w:ilvl w:val="0"/>
          <w:numId w:val="33"/>
        </w:numPr>
        <w:rPr>
          <w:bCs/>
          <w:lang w:val="pt-BR"/>
        </w:rPr>
      </w:pPr>
      <w:r w:rsidRPr="006004AE">
        <w:rPr>
          <w:bCs/>
          <w:lang w:val="pt-BR"/>
        </w:rPr>
        <w:t>Facilitar o acompanhamento, análise e tomada de decisões administrativas e de segurança.</w:t>
      </w:r>
    </w:p>
    <w:p w14:paraId="54607370" w14:textId="77777777" w:rsidR="006004AE" w:rsidRPr="006004AE" w:rsidRDefault="006004AE" w:rsidP="006004AE">
      <w:pPr>
        <w:numPr>
          <w:ilvl w:val="0"/>
          <w:numId w:val="33"/>
        </w:numPr>
        <w:rPr>
          <w:bCs/>
          <w:lang w:val="pt-BR"/>
        </w:rPr>
      </w:pPr>
      <w:proofErr w:type="spellStart"/>
      <w:r w:rsidRPr="006004AE">
        <w:rPr>
          <w:bCs/>
          <w:lang w:val="pt-BR"/>
        </w:rPr>
        <w:t>Fornecer</w:t>
      </w:r>
      <w:proofErr w:type="spellEnd"/>
      <w:r w:rsidRPr="006004AE">
        <w:rPr>
          <w:bCs/>
          <w:lang w:val="pt-BR"/>
        </w:rPr>
        <w:t xml:space="preserve"> um histórico documental para consultas futuras e suporte em investigações ou ações legais.</w:t>
      </w:r>
    </w:p>
    <w:p w14:paraId="1339803C" w14:textId="77777777" w:rsidR="006004AE" w:rsidRPr="006004AE" w:rsidRDefault="006004AE" w:rsidP="006004AE">
      <w:pPr>
        <w:numPr>
          <w:ilvl w:val="0"/>
          <w:numId w:val="33"/>
        </w:numPr>
        <w:rPr>
          <w:bCs/>
          <w:lang w:val="pt-BR"/>
        </w:rPr>
      </w:pPr>
      <w:r w:rsidRPr="006004AE">
        <w:rPr>
          <w:bCs/>
          <w:lang w:val="pt-BR"/>
        </w:rPr>
        <w:t>Assegurar a integridade e confiabilidade das informações registradas.</w:t>
      </w:r>
    </w:p>
    <w:p w14:paraId="1FF92A88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76C7AE84">
          <v:rect id="_x0000_i1086" style="width:0;height:1.5pt" o:hralign="center" o:hrstd="t" o:hr="t" fillcolor="#a0a0a0" stroked="f"/>
        </w:pict>
      </w:r>
    </w:p>
    <w:p w14:paraId="472B5CB9" w14:textId="77777777" w:rsidR="006004AE" w:rsidRDefault="006004AE" w:rsidP="006004AE">
      <w:pPr>
        <w:ind w:left="360"/>
        <w:rPr>
          <w:b/>
          <w:bCs/>
          <w:lang w:val="pt-BR"/>
        </w:rPr>
      </w:pPr>
    </w:p>
    <w:p w14:paraId="34E167BE" w14:textId="4CBE9150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  <w:r w:rsidRPr="006004AE">
        <w:rPr>
          <w:b/>
          <w:bCs/>
          <w:sz w:val="24"/>
          <w:szCs w:val="24"/>
          <w:lang w:val="pt-BR"/>
        </w:rPr>
        <w:t>3. EXECUTANTES</w:t>
      </w:r>
    </w:p>
    <w:p w14:paraId="098C1EE5" w14:textId="77777777" w:rsidR="006004AE" w:rsidRPr="006004AE" w:rsidRDefault="006004AE" w:rsidP="006004AE">
      <w:pPr>
        <w:ind w:left="360"/>
        <w:rPr>
          <w:b/>
          <w:bCs/>
          <w:lang w:val="pt-BR"/>
        </w:rPr>
      </w:pPr>
    </w:p>
    <w:p w14:paraId="4655B0AD" w14:textId="77777777" w:rsidR="006004AE" w:rsidRPr="006004AE" w:rsidRDefault="006004AE" w:rsidP="006004AE">
      <w:pPr>
        <w:numPr>
          <w:ilvl w:val="0"/>
          <w:numId w:val="34"/>
        </w:numPr>
        <w:rPr>
          <w:bCs/>
          <w:lang w:val="pt-BR"/>
        </w:rPr>
      </w:pPr>
      <w:r w:rsidRPr="006004AE">
        <w:rPr>
          <w:bCs/>
          <w:lang w:val="pt-BR"/>
        </w:rPr>
        <w:t>Porteiros e equipe de segurança</w:t>
      </w:r>
    </w:p>
    <w:p w14:paraId="6067AFB7" w14:textId="77777777" w:rsidR="006004AE" w:rsidRPr="006004AE" w:rsidRDefault="006004AE" w:rsidP="006004AE">
      <w:pPr>
        <w:numPr>
          <w:ilvl w:val="0"/>
          <w:numId w:val="34"/>
        </w:numPr>
        <w:rPr>
          <w:bCs/>
          <w:lang w:val="pt-BR"/>
        </w:rPr>
      </w:pPr>
      <w:r w:rsidRPr="006004AE">
        <w:rPr>
          <w:bCs/>
          <w:lang w:val="pt-BR"/>
        </w:rPr>
        <w:t>Zelador</w:t>
      </w:r>
    </w:p>
    <w:p w14:paraId="04CCFBA4" w14:textId="77777777" w:rsidR="006004AE" w:rsidRPr="006004AE" w:rsidRDefault="006004AE" w:rsidP="006004AE">
      <w:pPr>
        <w:numPr>
          <w:ilvl w:val="0"/>
          <w:numId w:val="34"/>
        </w:numPr>
        <w:rPr>
          <w:bCs/>
          <w:lang w:val="pt-BR"/>
        </w:rPr>
      </w:pPr>
      <w:r w:rsidRPr="006004AE">
        <w:rPr>
          <w:bCs/>
          <w:lang w:val="pt-BR"/>
        </w:rPr>
        <w:t>Síndico e administradores (para consultas e uso das informações)</w:t>
      </w:r>
    </w:p>
    <w:p w14:paraId="46DE753B" w14:textId="77777777" w:rsidR="006004AE" w:rsidRPr="006004AE" w:rsidRDefault="006004AE" w:rsidP="006004AE">
      <w:pPr>
        <w:numPr>
          <w:ilvl w:val="0"/>
          <w:numId w:val="34"/>
        </w:numPr>
        <w:rPr>
          <w:bCs/>
          <w:lang w:val="pt-BR"/>
        </w:rPr>
      </w:pPr>
      <w:r w:rsidRPr="006004AE">
        <w:rPr>
          <w:bCs/>
          <w:lang w:val="pt-BR"/>
        </w:rPr>
        <w:t>Funcionários responsáveis pelo arquivo e conservação do livro</w:t>
      </w:r>
    </w:p>
    <w:p w14:paraId="5F442A2E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657F068C">
          <v:rect id="_x0000_i1087" style="width:0;height:1.5pt" o:hralign="center" o:hrstd="t" o:hr="t" fillcolor="#a0a0a0" stroked="f"/>
        </w:pict>
      </w:r>
    </w:p>
    <w:p w14:paraId="46DA4C5D" w14:textId="77777777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</w:p>
    <w:p w14:paraId="55130711" w14:textId="462CF500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  <w:r w:rsidRPr="006004AE">
        <w:rPr>
          <w:b/>
          <w:bCs/>
          <w:sz w:val="24"/>
          <w:szCs w:val="24"/>
          <w:lang w:val="pt-BR"/>
        </w:rPr>
        <w:t>4. MATERIAIS UTILIZADOS</w:t>
      </w:r>
    </w:p>
    <w:p w14:paraId="6F81E269" w14:textId="77777777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</w:p>
    <w:p w14:paraId="560307A4" w14:textId="77777777" w:rsidR="006004AE" w:rsidRPr="006004AE" w:rsidRDefault="006004AE" w:rsidP="006004AE">
      <w:pPr>
        <w:numPr>
          <w:ilvl w:val="0"/>
          <w:numId w:val="35"/>
        </w:numPr>
        <w:rPr>
          <w:bCs/>
          <w:lang w:val="pt-BR"/>
        </w:rPr>
      </w:pPr>
      <w:r w:rsidRPr="006004AE">
        <w:rPr>
          <w:bCs/>
          <w:lang w:val="pt-BR"/>
        </w:rPr>
        <w:t>Livro de ocorrências físico (de capa dura, encadernado, com páginas numeradas)</w:t>
      </w:r>
    </w:p>
    <w:p w14:paraId="4D491111" w14:textId="77777777" w:rsidR="006004AE" w:rsidRPr="006004AE" w:rsidRDefault="006004AE" w:rsidP="006004AE">
      <w:pPr>
        <w:numPr>
          <w:ilvl w:val="0"/>
          <w:numId w:val="35"/>
        </w:numPr>
        <w:rPr>
          <w:bCs/>
          <w:lang w:val="pt-BR"/>
        </w:rPr>
      </w:pPr>
      <w:r w:rsidRPr="006004AE">
        <w:rPr>
          <w:bCs/>
          <w:lang w:val="pt-BR"/>
        </w:rPr>
        <w:t>Caneta esferográfica azul ou preta</w:t>
      </w:r>
    </w:p>
    <w:p w14:paraId="0720A800" w14:textId="77777777" w:rsidR="006004AE" w:rsidRPr="006004AE" w:rsidRDefault="006004AE" w:rsidP="006004AE">
      <w:pPr>
        <w:numPr>
          <w:ilvl w:val="0"/>
          <w:numId w:val="35"/>
        </w:numPr>
        <w:rPr>
          <w:bCs/>
          <w:lang w:val="pt-BR"/>
        </w:rPr>
      </w:pPr>
      <w:r w:rsidRPr="006004AE">
        <w:rPr>
          <w:bCs/>
          <w:lang w:val="pt-BR"/>
        </w:rPr>
        <w:t>Sistema eletrônico de registro (se houver, como backup digital)</w:t>
      </w:r>
    </w:p>
    <w:p w14:paraId="0AD9ADEB" w14:textId="77777777" w:rsidR="006004AE" w:rsidRPr="006004AE" w:rsidRDefault="006004AE" w:rsidP="006004AE">
      <w:pPr>
        <w:numPr>
          <w:ilvl w:val="0"/>
          <w:numId w:val="35"/>
        </w:numPr>
        <w:rPr>
          <w:bCs/>
          <w:lang w:val="pt-BR"/>
        </w:rPr>
      </w:pPr>
      <w:r w:rsidRPr="006004AE">
        <w:rPr>
          <w:bCs/>
          <w:lang w:val="pt-BR"/>
        </w:rPr>
        <w:t>Prancheta para apoio (se necessário)</w:t>
      </w:r>
    </w:p>
    <w:p w14:paraId="5BF1C066" w14:textId="77777777" w:rsidR="006004AE" w:rsidRPr="006004AE" w:rsidRDefault="006004AE" w:rsidP="006004AE">
      <w:pPr>
        <w:numPr>
          <w:ilvl w:val="0"/>
          <w:numId w:val="35"/>
        </w:numPr>
        <w:rPr>
          <w:bCs/>
          <w:lang w:val="pt-BR"/>
        </w:rPr>
      </w:pPr>
      <w:r w:rsidRPr="006004AE">
        <w:rPr>
          <w:bCs/>
          <w:lang w:val="pt-BR"/>
        </w:rPr>
        <w:t>Espaço adequado para armazenamento do livro (arquivo ou sala de segurança)</w:t>
      </w:r>
    </w:p>
    <w:p w14:paraId="646EF373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552B07CB">
          <v:rect id="_x0000_i1088" style="width:0;height:1.5pt" o:hralign="center" o:hrstd="t" o:hr="t" fillcolor="#a0a0a0" stroked="f"/>
        </w:pict>
      </w:r>
    </w:p>
    <w:p w14:paraId="47B4212A" w14:textId="77777777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</w:p>
    <w:p w14:paraId="0F7E8049" w14:textId="6E68E2B0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  <w:r w:rsidRPr="006004AE">
        <w:rPr>
          <w:b/>
          <w:bCs/>
          <w:sz w:val="24"/>
          <w:szCs w:val="24"/>
          <w:lang w:val="pt-BR"/>
        </w:rPr>
        <w:t>5. DESCRIÇÃO DO PROCEDIMENTO</w:t>
      </w:r>
    </w:p>
    <w:p w14:paraId="30CF44EF" w14:textId="77777777" w:rsidR="006004AE" w:rsidRPr="006004AE" w:rsidRDefault="006004AE" w:rsidP="006004AE">
      <w:pPr>
        <w:ind w:left="360"/>
        <w:rPr>
          <w:b/>
          <w:bCs/>
          <w:lang w:val="pt-BR"/>
        </w:rPr>
      </w:pPr>
    </w:p>
    <w:p w14:paraId="030C2D84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6ED6D5E7">
          <v:rect id="_x0000_i1089" style="width:0;height:1.5pt" o:hralign="center" o:hrstd="t" o:hr="t" fillcolor="#a0a0a0" stroked="f"/>
        </w:pict>
      </w:r>
    </w:p>
    <w:p w14:paraId="053ACEE3" w14:textId="77777777" w:rsidR="006004AE" w:rsidRPr="006004AE" w:rsidRDefault="006004AE" w:rsidP="006004AE">
      <w:pPr>
        <w:ind w:left="360"/>
        <w:rPr>
          <w:b/>
          <w:bCs/>
          <w:lang w:val="pt-BR"/>
        </w:rPr>
      </w:pPr>
      <w:r w:rsidRPr="006004AE">
        <w:rPr>
          <w:b/>
          <w:bCs/>
          <w:lang w:val="pt-BR"/>
        </w:rPr>
        <w:t>5.1. Registro das ocorrências</w:t>
      </w:r>
    </w:p>
    <w:p w14:paraId="3C1F9B35" w14:textId="77777777" w:rsidR="006004AE" w:rsidRPr="006004AE" w:rsidRDefault="006004AE" w:rsidP="006004AE">
      <w:pPr>
        <w:numPr>
          <w:ilvl w:val="0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Registrar diariamente todas as ocorrências relevantes, como:</w:t>
      </w:r>
    </w:p>
    <w:p w14:paraId="23920854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Entradas e saídas de moradores, visitantes e prestadores fora do padrão</w:t>
      </w:r>
    </w:p>
    <w:p w14:paraId="34563F08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Incidentes de segurança, como tentativas de invasão ou furtos</w:t>
      </w:r>
    </w:p>
    <w:p w14:paraId="6BBCD871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Reclamações ou solicitações dos moradores</w:t>
      </w:r>
    </w:p>
    <w:p w14:paraId="46C84C47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Eventos anormais, acidentes ou emergências</w:t>
      </w:r>
    </w:p>
    <w:p w14:paraId="0D2328EC" w14:textId="77777777" w:rsidR="006004AE" w:rsidRPr="006004AE" w:rsidRDefault="006004AE" w:rsidP="006004AE">
      <w:pPr>
        <w:numPr>
          <w:ilvl w:val="0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Anotar no livro de ocorrências:</w:t>
      </w:r>
    </w:p>
    <w:p w14:paraId="18E59325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Data e hora do evento</w:t>
      </w:r>
    </w:p>
    <w:p w14:paraId="3A4AA8C4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Local onde ocorreu</w:t>
      </w:r>
    </w:p>
    <w:p w14:paraId="5D393521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Descrição detalhada do fato, com informações objetivas e claras</w:t>
      </w:r>
    </w:p>
    <w:p w14:paraId="76B8093A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t>Nome e função do responsável pelo registro</w:t>
      </w:r>
    </w:p>
    <w:p w14:paraId="0D46F8E6" w14:textId="77777777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 w:rsidRPr="006004AE">
        <w:rPr>
          <w:bCs/>
          <w:lang w:val="pt-BR"/>
        </w:rPr>
        <w:lastRenderedPageBreak/>
        <w:t>Identificação das pessoas envolvidas (quando possível)</w:t>
      </w:r>
    </w:p>
    <w:p w14:paraId="76C748B9" w14:textId="5D6292BE" w:rsidR="006004AE" w:rsidRPr="006004AE" w:rsidRDefault="006004AE" w:rsidP="006004AE">
      <w:pPr>
        <w:numPr>
          <w:ilvl w:val="1"/>
          <w:numId w:val="36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7E7F1E8" wp14:editId="78F79297">
                <wp:simplePos x="0" y="0"/>
                <wp:positionH relativeFrom="margin">
                  <wp:align>center</wp:align>
                </wp:positionH>
                <wp:positionV relativeFrom="paragraph">
                  <wp:posOffset>-666427</wp:posOffset>
                </wp:positionV>
                <wp:extent cx="6591935" cy="9771681"/>
                <wp:effectExtent l="0" t="0" r="0" b="1270"/>
                <wp:wrapNone/>
                <wp:docPr id="121816123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77168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B1368" id="Forma Livre: Forma 2" o:spid="_x0000_s1026" style="position:absolute;margin-left:0;margin-top:-52.45pt;width:519.05pt;height:769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AsPqA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004AE">
        <w:rPr>
          <w:bCs/>
          <w:lang w:val="pt-BR"/>
        </w:rPr>
        <w:t>Medidas tomadas e encaminhamentos realizados</w:t>
      </w:r>
    </w:p>
    <w:p w14:paraId="563DD1C0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42D8F2FB">
          <v:rect id="_x0000_i1090" style="width:0;height:1.5pt" o:hralign="center" o:hrstd="t" o:hr="t" fillcolor="#a0a0a0" stroked="f"/>
        </w:pict>
      </w:r>
    </w:p>
    <w:p w14:paraId="1CA485FF" w14:textId="77777777" w:rsidR="006004AE" w:rsidRPr="006004AE" w:rsidRDefault="006004AE" w:rsidP="006004AE">
      <w:pPr>
        <w:ind w:left="360"/>
        <w:rPr>
          <w:b/>
          <w:bCs/>
          <w:lang w:val="pt-BR"/>
        </w:rPr>
      </w:pPr>
      <w:r w:rsidRPr="006004AE">
        <w:rPr>
          <w:b/>
          <w:bCs/>
          <w:lang w:val="pt-BR"/>
        </w:rPr>
        <w:t>5.2. Conferência e assinatura</w:t>
      </w:r>
    </w:p>
    <w:p w14:paraId="6EB559E8" w14:textId="77777777" w:rsidR="006004AE" w:rsidRPr="006004AE" w:rsidRDefault="006004AE" w:rsidP="006004AE">
      <w:pPr>
        <w:numPr>
          <w:ilvl w:val="0"/>
          <w:numId w:val="37"/>
        </w:numPr>
        <w:rPr>
          <w:bCs/>
          <w:lang w:val="pt-BR"/>
        </w:rPr>
      </w:pPr>
      <w:r w:rsidRPr="006004AE">
        <w:rPr>
          <w:bCs/>
          <w:lang w:val="pt-BR"/>
        </w:rPr>
        <w:t>O registro deve ser assinado pelo funcionário que realizou o registro.</w:t>
      </w:r>
    </w:p>
    <w:p w14:paraId="3E47040E" w14:textId="77777777" w:rsidR="006004AE" w:rsidRPr="006004AE" w:rsidRDefault="006004AE" w:rsidP="006004AE">
      <w:pPr>
        <w:numPr>
          <w:ilvl w:val="0"/>
          <w:numId w:val="37"/>
        </w:numPr>
        <w:rPr>
          <w:bCs/>
          <w:lang w:val="pt-BR"/>
        </w:rPr>
      </w:pPr>
      <w:r w:rsidRPr="006004AE">
        <w:rPr>
          <w:bCs/>
          <w:lang w:val="pt-BR"/>
        </w:rPr>
        <w:t>O síndico ou responsável pela administração pode assinar para validação, sempre que solicitado.</w:t>
      </w:r>
    </w:p>
    <w:p w14:paraId="457360C8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17EE6EF6">
          <v:rect id="_x0000_i1091" style="width:0;height:1.5pt" o:hralign="center" o:hrstd="t" o:hr="t" fillcolor="#a0a0a0" stroked="f"/>
        </w:pict>
      </w:r>
    </w:p>
    <w:p w14:paraId="7654AE5F" w14:textId="77777777" w:rsidR="006004AE" w:rsidRPr="006004AE" w:rsidRDefault="006004AE" w:rsidP="006004AE">
      <w:pPr>
        <w:ind w:left="360"/>
        <w:rPr>
          <w:b/>
          <w:bCs/>
          <w:lang w:val="pt-BR"/>
        </w:rPr>
      </w:pPr>
      <w:r w:rsidRPr="006004AE">
        <w:rPr>
          <w:b/>
          <w:bCs/>
          <w:lang w:val="pt-BR"/>
        </w:rPr>
        <w:t>5.3. Arquivamento e conservação</w:t>
      </w:r>
    </w:p>
    <w:p w14:paraId="29B26AEC" w14:textId="77777777" w:rsidR="006004AE" w:rsidRPr="006004AE" w:rsidRDefault="006004AE" w:rsidP="006004AE">
      <w:pPr>
        <w:numPr>
          <w:ilvl w:val="0"/>
          <w:numId w:val="38"/>
        </w:numPr>
        <w:rPr>
          <w:bCs/>
          <w:lang w:val="pt-BR"/>
        </w:rPr>
      </w:pPr>
      <w:r w:rsidRPr="006004AE">
        <w:rPr>
          <w:bCs/>
          <w:lang w:val="pt-BR"/>
        </w:rPr>
        <w:t>Guardar o livro de ocorrências em local seguro, longe de umidade, luz solar direta ou riscos de dano.</w:t>
      </w:r>
    </w:p>
    <w:p w14:paraId="3CBCB5AD" w14:textId="77777777" w:rsidR="006004AE" w:rsidRPr="006004AE" w:rsidRDefault="006004AE" w:rsidP="006004AE">
      <w:pPr>
        <w:numPr>
          <w:ilvl w:val="0"/>
          <w:numId w:val="38"/>
        </w:numPr>
        <w:rPr>
          <w:bCs/>
          <w:lang w:val="pt-BR"/>
        </w:rPr>
      </w:pPr>
      <w:r w:rsidRPr="006004AE">
        <w:rPr>
          <w:bCs/>
          <w:lang w:val="pt-BR"/>
        </w:rPr>
        <w:t>Proteger o livro contra manuseio indevido, mantendo-o em área restrita.</w:t>
      </w:r>
    </w:p>
    <w:p w14:paraId="2E9294CD" w14:textId="77777777" w:rsidR="006004AE" w:rsidRPr="006004AE" w:rsidRDefault="006004AE" w:rsidP="006004AE">
      <w:pPr>
        <w:numPr>
          <w:ilvl w:val="0"/>
          <w:numId w:val="38"/>
        </w:numPr>
        <w:rPr>
          <w:bCs/>
          <w:lang w:val="pt-BR"/>
        </w:rPr>
      </w:pPr>
      <w:r w:rsidRPr="006004AE">
        <w:rPr>
          <w:bCs/>
          <w:lang w:val="pt-BR"/>
        </w:rPr>
        <w:t>Se o condomínio utilizar sistema eletrônico, fazer backup periódico dos registros digitais.</w:t>
      </w:r>
    </w:p>
    <w:p w14:paraId="486345FA" w14:textId="77777777" w:rsidR="006004AE" w:rsidRPr="006004AE" w:rsidRDefault="006004AE" w:rsidP="006004AE">
      <w:pPr>
        <w:numPr>
          <w:ilvl w:val="0"/>
          <w:numId w:val="38"/>
        </w:numPr>
        <w:rPr>
          <w:bCs/>
          <w:lang w:val="pt-BR"/>
        </w:rPr>
      </w:pPr>
      <w:r w:rsidRPr="006004AE">
        <w:rPr>
          <w:bCs/>
          <w:lang w:val="pt-BR"/>
        </w:rPr>
        <w:t>Após preenchimento de um livro, armazenar em arquivo físico para consultas futuras.</w:t>
      </w:r>
    </w:p>
    <w:p w14:paraId="238068EE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31239CCC">
          <v:rect id="_x0000_i1092" style="width:0;height:1.5pt" o:hralign="center" o:hrstd="t" o:hr="t" fillcolor="#a0a0a0" stroked="f"/>
        </w:pict>
      </w:r>
    </w:p>
    <w:p w14:paraId="10463586" w14:textId="77777777" w:rsidR="006004AE" w:rsidRPr="006004AE" w:rsidRDefault="006004AE" w:rsidP="006004AE">
      <w:pPr>
        <w:ind w:left="360"/>
        <w:rPr>
          <w:b/>
          <w:bCs/>
          <w:lang w:val="pt-BR"/>
        </w:rPr>
      </w:pPr>
      <w:r w:rsidRPr="006004AE">
        <w:rPr>
          <w:b/>
          <w:bCs/>
          <w:lang w:val="pt-BR"/>
        </w:rPr>
        <w:t>5.4. Acesso e uso</w:t>
      </w:r>
    </w:p>
    <w:p w14:paraId="70801EF5" w14:textId="77777777" w:rsidR="006004AE" w:rsidRPr="006004AE" w:rsidRDefault="006004AE" w:rsidP="006004AE">
      <w:pPr>
        <w:numPr>
          <w:ilvl w:val="0"/>
          <w:numId w:val="39"/>
        </w:numPr>
        <w:rPr>
          <w:bCs/>
          <w:lang w:val="pt-BR"/>
        </w:rPr>
      </w:pPr>
      <w:r w:rsidRPr="006004AE">
        <w:rPr>
          <w:bCs/>
          <w:lang w:val="pt-BR"/>
        </w:rPr>
        <w:t>O livro é documento oficial do condomínio, podendo ser consultado por moradores mediante solicitação formal ao síndico.</w:t>
      </w:r>
    </w:p>
    <w:p w14:paraId="7E308F91" w14:textId="77777777" w:rsidR="006004AE" w:rsidRPr="006004AE" w:rsidRDefault="006004AE" w:rsidP="006004AE">
      <w:pPr>
        <w:numPr>
          <w:ilvl w:val="0"/>
          <w:numId w:val="39"/>
        </w:numPr>
        <w:rPr>
          <w:bCs/>
          <w:lang w:val="pt-BR"/>
        </w:rPr>
      </w:pPr>
      <w:r w:rsidRPr="006004AE">
        <w:rPr>
          <w:bCs/>
          <w:lang w:val="pt-BR"/>
        </w:rPr>
        <w:t>Utilizar as informações para análise de segurança, melhorias administrativas e prestação de contas.</w:t>
      </w:r>
    </w:p>
    <w:p w14:paraId="2800A38A" w14:textId="77777777" w:rsidR="006004AE" w:rsidRPr="006004AE" w:rsidRDefault="006004AE" w:rsidP="006004AE">
      <w:pPr>
        <w:numPr>
          <w:ilvl w:val="0"/>
          <w:numId w:val="39"/>
        </w:numPr>
        <w:rPr>
          <w:bCs/>
          <w:lang w:val="pt-BR"/>
        </w:rPr>
      </w:pPr>
      <w:r w:rsidRPr="006004AE">
        <w:rPr>
          <w:bCs/>
          <w:lang w:val="pt-BR"/>
        </w:rPr>
        <w:t>Eventuais ocorrências relevantes podem ser utilizadas para embasar ações legais ou comunicados.</w:t>
      </w:r>
    </w:p>
    <w:p w14:paraId="3B8EB455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3E431840">
          <v:rect id="_x0000_i1093" style="width:0;height:1.5pt" o:hralign="center" o:hrstd="t" o:hr="t" fillcolor="#a0a0a0" stroked="f"/>
        </w:pict>
      </w:r>
    </w:p>
    <w:p w14:paraId="49E38736" w14:textId="77777777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</w:p>
    <w:p w14:paraId="6CA8FA7E" w14:textId="08EE4137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  <w:r w:rsidRPr="006004AE">
        <w:rPr>
          <w:b/>
          <w:bCs/>
          <w:sz w:val="24"/>
          <w:szCs w:val="24"/>
          <w:lang w:val="pt-BR"/>
        </w:rPr>
        <w:t>6. OBSERVAÇÕES</w:t>
      </w:r>
    </w:p>
    <w:p w14:paraId="47B2A4F0" w14:textId="77777777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</w:p>
    <w:p w14:paraId="299E96E8" w14:textId="77777777" w:rsidR="006004AE" w:rsidRPr="006004AE" w:rsidRDefault="006004AE" w:rsidP="006004AE">
      <w:pPr>
        <w:numPr>
          <w:ilvl w:val="0"/>
          <w:numId w:val="40"/>
        </w:numPr>
        <w:rPr>
          <w:bCs/>
          <w:lang w:val="pt-BR"/>
        </w:rPr>
      </w:pPr>
      <w:r w:rsidRPr="006004AE">
        <w:rPr>
          <w:bCs/>
          <w:lang w:val="pt-BR"/>
        </w:rPr>
        <w:t>O livro deve ser exclusivo para registro de ocorrências do condomínio, não devendo conter informações irrelevantes ou pessoais sem justificativa.</w:t>
      </w:r>
    </w:p>
    <w:p w14:paraId="441001BF" w14:textId="77777777" w:rsidR="006004AE" w:rsidRPr="006004AE" w:rsidRDefault="006004AE" w:rsidP="006004AE">
      <w:pPr>
        <w:numPr>
          <w:ilvl w:val="0"/>
          <w:numId w:val="40"/>
        </w:numPr>
        <w:rPr>
          <w:bCs/>
          <w:lang w:val="pt-BR"/>
        </w:rPr>
      </w:pPr>
      <w:r w:rsidRPr="006004AE">
        <w:rPr>
          <w:bCs/>
          <w:lang w:val="pt-BR"/>
        </w:rPr>
        <w:t>O uso de caneta azul ou preta é obrigatório para garantir a legibilidade e permanência da escrita.</w:t>
      </w:r>
    </w:p>
    <w:p w14:paraId="351FD075" w14:textId="77777777" w:rsidR="006004AE" w:rsidRPr="006004AE" w:rsidRDefault="006004AE" w:rsidP="006004AE">
      <w:pPr>
        <w:numPr>
          <w:ilvl w:val="0"/>
          <w:numId w:val="40"/>
        </w:numPr>
        <w:rPr>
          <w:bCs/>
          <w:lang w:val="pt-BR"/>
        </w:rPr>
      </w:pPr>
      <w:r w:rsidRPr="006004AE">
        <w:rPr>
          <w:bCs/>
          <w:lang w:val="pt-BR"/>
        </w:rPr>
        <w:t>É recomendada a capacitação da equipe quanto à importância do registro correto e detalhado.</w:t>
      </w:r>
    </w:p>
    <w:p w14:paraId="208CEAB4" w14:textId="77777777" w:rsidR="006004AE" w:rsidRPr="006004AE" w:rsidRDefault="006004AE" w:rsidP="006004AE">
      <w:pPr>
        <w:numPr>
          <w:ilvl w:val="0"/>
          <w:numId w:val="40"/>
        </w:numPr>
        <w:rPr>
          <w:bCs/>
          <w:lang w:val="pt-BR"/>
        </w:rPr>
      </w:pPr>
      <w:r w:rsidRPr="006004AE">
        <w:rPr>
          <w:bCs/>
          <w:lang w:val="pt-BR"/>
        </w:rPr>
        <w:t>Caso seja utilizado sistema eletrônico, garantir a sincronização e segurança dos dados.</w:t>
      </w:r>
    </w:p>
    <w:p w14:paraId="5914B8D5" w14:textId="77777777" w:rsidR="006004AE" w:rsidRPr="006004AE" w:rsidRDefault="006004AE" w:rsidP="006004AE">
      <w:pPr>
        <w:numPr>
          <w:ilvl w:val="0"/>
          <w:numId w:val="40"/>
        </w:numPr>
        <w:rPr>
          <w:bCs/>
          <w:lang w:val="pt-BR"/>
        </w:rPr>
      </w:pPr>
      <w:r w:rsidRPr="006004AE">
        <w:rPr>
          <w:bCs/>
          <w:lang w:val="pt-BR"/>
        </w:rPr>
        <w:t>Manter os livros por, no mínimo, 5 anos para garantir histórico adequado conforme legislação local.</w:t>
      </w:r>
    </w:p>
    <w:p w14:paraId="0B039B20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pict w14:anchorId="2F06166F">
          <v:rect id="_x0000_i1094" style="width:0;height:1.5pt" o:hralign="center" o:hrstd="t" o:hr="t" fillcolor="#a0a0a0" stroked="f"/>
        </w:pict>
      </w:r>
    </w:p>
    <w:p w14:paraId="475715FF" w14:textId="77777777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</w:p>
    <w:p w14:paraId="2462C2A4" w14:textId="75968FC9" w:rsidR="006004AE" w:rsidRPr="006004AE" w:rsidRDefault="006004AE" w:rsidP="006004AE">
      <w:pPr>
        <w:ind w:left="360"/>
        <w:rPr>
          <w:b/>
          <w:bCs/>
          <w:sz w:val="24"/>
          <w:szCs w:val="24"/>
          <w:lang w:val="pt-BR"/>
        </w:rPr>
      </w:pPr>
      <w:r w:rsidRPr="006004AE">
        <w:rPr>
          <w:b/>
          <w:bCs/>
          <w:sz w:val="24"/>
          <w:szCs w:val="24"/>
          <w:lang w:val="pt-BR"/>
        </w:rPr>
        <w:t>7. REFERÊNCIAS BIBLIOGRÁFICAS</w:t>
      </w:r>
    </w:p>
    <w:p w14:paraId="0A28C448" w14:textId="77777777" w:rsidR="006004AE" w:rsidRPr="006004AE" w:rsidRDefault="006004AE" w:rsidP="006004AE">
      <w:pPr>
        <w:ind w:left="360"/>
        <w:rPr>
          <w:b/>
          <w:bCs/>
          <w:lang w:val="pt-BR"/>
        </w:rPr>
      </w:pPr>
    </w:p>
    <w:p w14:paraId="7BD1C0E7" w14:textId="77777777" w:rsid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t>Manual do Síndico – Gestão e Administração de Condomínios – Secovi-SP</w:t>
      </w:r>
      <w:r w:rsidRPr="006004AE">
        <w:rPr>
          <w:bCs/>
          <w:lang w:val="pt-BR"/>
        </w:rPr>
        <w:br/>
      </w:r>
      <w:hyperlink r:id="rId5" w:tgtFrame="_new" w:history="1">
        <w:r w:rsidRPr="006004AE">
          <w:rPr>
            <w:rStyle w:val="Hyperlink"/>
            <w:bCs/>
            <w:lang w:val="pt-BR"/>
          </w:rPr>
          <w:t>https://www.secovi.com.br</w:t>
        </w:r>
      </w:hyperlink>
    </w:p>
    <w:p w14:paraId="3C6A771D" w14:textId="77777777" w:rsidR="006004AE" w:rsidRPr="006004AE" w:rsidRDefault="006004AE" w:rsidP="006004AE">
      <w:pPr>
        <w:ind w:left="360"/>
        <w:rPr>
          <w:bCs/>
          <w:lang w:val="pt-BR"/>
        </w:rPr>
      </w:pPr>
    </w:p>
    <w:p w14:paraId="38E24804" w14:textId="176F2CB8" w:rsid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t>Código Civil Brasileiro – Artigos relacionados a condomínios (Lei nº 10.406/2002)</w:t>
      </w:r>
      <w:r w:rsidRPr="006004AE">
        <w:rPr>
          <w:bCs/>
          <w:lang w:val="pt-BR"/>
        </w:rPr>
        <w:br/>
      </w:r>
      <w:hyperlink r:id="rId6" w:history="1">
        <w:r w:rsidRPr="006004AE">
          <w:rPr>
            <w:rStyle w:val="Hyperlink"/>
            <w:bCs/>
            <w:lang w:val="pt-BR"/>
          </w:rPr>
          <w:t>http://www.planalto.gov.br/ccivil_03/leis/2002/L10406.htm</w:t>
        </w:r>
      </w:hyperlink>
    </w:p>
    <w:p w14:paraId="4DE8A830" w14:textId="77777777" w:rsidR="006004AE" w:rsidRPr="006004AE" w:rsidRDefault="006004AE" w:rsidP="006004AE">
      <w:pPr>
        <w:ind w:left="360"/>
        <w:rPr>
          <w:bCs/>
          <w:lang w:val="pt-BR"/>
        </w:rPr>
      </w:pPr>
    </w:p>
    <w:p w14:paraId="5BF1A315" w14:textId="4F833BC6" w:rsidR="006004AE" w:rsidRDefault="006004AE" w:rsidP="006004AE">
      <w:pPr>
        <w:ind w:left="360"/>
        <w:rPr>
          <w:bCs/>
          <w:lang w:val="pt-BR"/>
        </w:rPr>
      </w:pPr>
      <w:proofErr w:type="spellStart"/>
      <w:r w:rsidRPr="006004AE">
        <w:rPr>
          <w:bCs/>
          <w:lang w:val="pt-BR"/>
        </w:rPr>
        <w:t>SindicoNet</w:t>
      </w:r>
      <w:proofErr w:type="spellEnd"/>
      <w:r w:rsidRPr="006004AE">
        <w:rPr>
          <w:bCs/>
          <w:lang w:val="pt-BR"/>
        </w:rPr>
        <w:t xml:space="preserve"> – Segurança em condomínios: importância do livro de ocorrências</w:t>
      </w:r>
      <w:r w:rsidRPr="006004AE">
        <w:rPr>
          <w:bCs/>
          <w:lang w:val="pt-BR"/>
        </w:rPr>
        <w:br/>
      </w:r>
      <w:hyperlink r:id="rId7" w:history="1">
        <w:r w:rsidRPr="006004AE">
          <w:rPr>
            <w:rStyle w:val="Hyperlink"/>
            <w:bCs/>
            <w:lang w:val="pt-BR"/>
          </w:rPr>
          <w:t>https://www.sindiconet.com.br/informese/seguranca-em-condominios</w:t>
        </w:r>
      </w:hyperlink>
    </w:p>
    <w:p w14:paraId="2801F322" w14:textId="77777777" w:rsidR="006004AE" w:rsidRPr="006004AE" w:rsidRDefault="006004AE" w:rsidP="006004AE">
      <w:pPr>
        <w:ind w:left="360"/>
        <w:rPr>
          <w:bCs/>
          <w:lang w:val="pt-BR"/>
        </w:rPr>
      </w:pPr>
    </w:p>
    <w:p w14:paraId="600A5077" w14:textId="77777777" w:rsidR="006004AE" w:rsidRPr="006004AE" w:rsidRDefault="006004AE" w:rsidP="006004AE">
      <w:pPr>
        <w:ind w:left="360"/>
        <w:rPr>
          <w:bCs/>
          <w:lang w:val="pt-BR"/>
        </w:rPr>
      </w:pPr>
      <w:r w:rsidRPr="006004AE">
        <w:rPr>
          <w:bCs/>
          <w:lang w:val="pt-BR"/>
        </w:rPr>
        <w:t>Guia de Boas Práticas na Gestão Condominial – Instituto Brasileiro de Administração Condominial (IBRACON)</w:t>
      </w:r>
      <w:r w:rsidRPr="006004AE">
        <w:rPr>
          <w:bCs/>
          <w:lang w:val="pt-BR"/>
        </w:rPr>
        <w:br/>
      </w:r>
      <w:hyperlink r:id="rId8" w:tgtFrame="_new" w:history="1">
        <w:r w:rsidRPr="006004AE">
          <w:rPr>
            <w:rStyle w:val="Hyperlink"/>
            <w:bCs/>
            <w:lang w:val="pt-BR"/>
          </w:rPr>
          <w:t>https://www.ibracon.org.br</w:t>
        </w:r>
      </w:hyperlink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5513BD"/>
    <w:multiLevelType w:val="multilevel"/>
    <w:tmpl w:val="E72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B5F1A"/>
    <w:multiLevelType w:val="multilevel"/>
    <w:tmpl w:val="78C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26816"/>
    <w:multiLevelType w:val="multilevel"/>
    <w:tmpl w:val="CFDE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A35D2"/>
    <w:multiLevelType w:val="multilevel"/>
    <w:tmpl w:val="EA5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0D27F4"/>
    <w:multiLevelType w:val="multilevel"/>
    <w:tmpl w:val="E23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806DF"/>
    <w:multiLevelType w:val="multilevel"/>
    <w:tmpl w:val="A81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D2F39"/>
    <w:multiLevelType w:val="multilevel"/>
    <w:tmpl w:val="DA1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12471"/>
    <w:multiLevelType w:val="multilevel"/>
    <w:tmpl w:val="671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6C12777"/>
    <w:multiLevelType w:val="multilevel"/>
    <w:tmpl w:val="64DC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4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8"/>
  </w:num>
  <w:num w:numId="5" w16cid:durableId="1736195502">
    <w:abstractNumId w:val="22"/>
  </w:num>
  <w:num w:numId="6" w16cid:durableId="467816767">
    <w:abstractNumId w:val="6"/>
  </w:num>
  <w:num w:numId="7" w16cid:durableId="1640063979">
    <w:abstractNumId w:val="21"/>
  </w:num>
  <w:num w:numId="8" w16cid:durableId="992834510">
    <w:abstractNumId w:val="4"/>
  </w:num>
  <w:num w:numId="9" w16cid:durableId="1342317041">
    <w:abstractNumId w:val="10"/>
  </w:num>
  <w:num w:numId="10" w16cid:durableId="1787653155">
    <w:abstractNumId w:val="35"/>
  </w:num>
  <w:num w:numId="11" w16cid:durableId="548107610">
    <w:abstractNumId w:val="36"/>
  </w:num>
  <w:num w:numId="12" w16cid:durableId="1174763998">
    <w:abstractNumId w:val="24"/>
  </w:num>
  <w:num w:numId="13" w16cid:durableId="2049452361">
    <w:abstractNumId w:val="34"/>
  </w:num>
  <w:num w:numId="14" w16cid:durableId="149636802">
    <w:abstractNumId w:val="32"/>
  </w:num>
  <w:num w:numId="15" w16cid:durableId="112022815">
    <w:abstractNumId w:val="23"/>
  </w:num>
  <w:num w:numId="16" w16cid:durableId="330643024">
    <w:abstractNumId w:val="13"/>
  </w:num>
  <w:num w:numId="17" w16cid:durableId="859316265">
    <w:abstractNumId w:val="26"/>
  </w:num>
  <w:num w:numId="18" w16cid:durableId="1544830399">
    <w:abstractNumId w:val="25"/>
  </w:num>
  <w:num w:numId="19" w16cid:durableId="602496784">
    <w:abstractNumId w:val="0"/>
  </w:num>
  <w:num w:numId="20" w16cid:durableId="349839668">
    <w:abstractNumId w:val="37"/>
  </w:num>
  <w:num w:numId="21" w16cid:durableId="1888758481">
    <w:abstractNumId w:val="8"/>
  </w:num>
  <w:num w:numId="22" w16cid:durableId="1472333359">
    <w:abstractNumId w:val="40"/>
  </w:num>
  <w:num w:numId="23" w16cid:durableId="631328415">
    <w:abstractNumId w:val="39"/>
  </w:num>
  <w:num w:numId="24" w16cid:durableId="223609730">
    <w:abstractNumId w:val="31"/>
  </w:num>
  <w:num w:numId="25" w16cid:durableId="1022242917">
    <w:abstractNumId w:val="17"/>
  </w:num>
  <w:num w:numId="26" w16cid:durableId="1490898302">
    <w:abstractNumId w:val="29"/>
  </w:num>
  <w:num w:numId="27" w16cid:durableId="279186382">
    <w:abstractNumId w:val="12"/>
  </w:num>
  <w:num w:numId="28" w16cid:durableId="2038851448">
    <w:abstractNumId w:val="5"/>
  </w:num>
  <w:num w:numId="29" w16cid:durableId="266889104">
    <w:abstractNumId w:val="15"/>
  </w:num>
  <w:num w:numId="30" w16cid:durableId="1424688382">
    <w:abstractNumId w:val="19"/>
  </w:num>
  <w:num w:numId="31" w16cid:durableId="1169369356">
    <w:abstractNumId w:val="11"/>
  </w:num>
  <w:num w:numId="32" w16cid:durableId="733511544">
    <w:abstractNumId w:val="30"/>
  </w:num>
  <w:num w:numId="33" w16cid:durableId="475606470">
    <w:abstractNumId w:val="7"/>
  </w:num>
  <w:num w:numId="34" w16cid:durableId="315963380">
    <w:abstractNumId w:val="20"/>
  </w:num>
  <w:num w:numId="35" w16cid:durableId="549270594">
    <w:abstractNumId w:val="16"/>
  </w:num>
  <w:num w:numId="36" w16cid:durableId="1686440001">
    <w:abstractNumId w:val="38"/>
  </w:num>
  <w:num w:numId="37" w16cid:durableId="1551845276">
    <w:abstractNumId w:val="27"/>
  </w:num>
  <w:num w:numId="38" w16cid:durableId="273678609">
    <w:abstractNumId w:val="33"/>
  </w:num>
  <w:num w:numId="39" w16cid:durableId="718436215">
    <w:abstractNumId w:val="3"/>
  </w:num>
  <w:num w:numId="40" w16cid:durableId="763109942">
    <w:abstractNumId w:val="28"/>
  </w:num>
  <w:num w:numId="41" w16cid:durableId="1123499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004AE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AB6634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racon.org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seguranca-em-condomin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2002/L10406.htm" TargetMode="External"/><Relationship Id="rId5" Type="http://schemas.openxmlformats.org/officeDocument/2006/relationships/hyperlink" Target="https://www.secovi.com.b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649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2025-05-23T18:06:00Z</dcterms:created>
  <dcterms:modified xsi:type="dcterms:W3CDTF">2025-05-23T18:06:00Z</dcterms:modified>
</cp:coreProperties>
</file>