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SnapIMS Operator Guide</w:t>
      </w:r>
    </w:p>
    <w:p>
      <w:pPr>
        <w:jc w:val="center"/>
      </w:pPr>
      <w:r>
        <w:rPr>
          <w:b/>
        </w:rPr>
        <w:t>Version 0.6.0</w:t>
        <w:br/>
        <w:t>Photo-first inventory workstation</w:t>
      </w:r>
    </w:p>
    <w:p>
      <w:pPr>
        <w:pStyle w:val="Heading1"/>
      </w:pPr>
      <w:r>
        <w:rPr>
          <w:b w:val="0"/>
        </w:rPr>
        <w:t>Purpose</w:t>
      </w:r>
    </w:p>
    <w:p>
      <w:r>
        <w:rPr>
          <w:b w:val="0"/>
        </w:rPr>
        <w:t>SnapIMS converts chronologically captured photos and QR events into durable inventory records, AI suggestions, a fast Review queue, a bulk Batch Editor, CSV round trips, and publish-ready outputs.</w:t>
      </w:r>
    </w:p>
    <w:p>
      <w:pPr>
        <w:pStyle w:val="Heading1"/>
      </w:pPr>
      <w:r>
        <w:rPr>
          <w:b w:val="0"/>
        </w:rPr>
        <w:t>Routine operator path</w:t>
      </w:r>
    </w:p>
    <w:p>
      <w:r>
        <w:rPr>
          <w:b w:val="0"/>
        </w:rPr>
        <w:t>1. Photograph tapes with SnapIMS QR cards.</w:t>
      </w:r>
    </w:p>
    <w:p>
      <w:r>
        <w:rPr>
          <w:b w:val="0"/>
        </w:rPr>
        <w:t>2. Import and preview the folder.</w:t>
      </w:r>
    </w:p>
    <w:p>
      <w:r>
        <w:rPr>
          <w:b w:val="0"/>
        </w:rPr>
        <w:t>3. Run recognition or continue manually.</w:t>
      </w:r>
    </w:p>
    <w:p>
      <w:r>
        <w:rPr>
          <w:b w:val="0"/>
        </w:rPr>
        <w:t>4. Review one tape at a time or use Batch Editor.</w:t>
      </w:r>
    </w:p>
    <w:p>
      <w:r>
        <w:rPr>
          <w:b w:val="0"/>
        </w:rPr>
        <w:t>5. Validate, simulate, export CSV, or publish.</w:t>
      </w:r>
    </w:p>
    <w:p>
      <w:pPr>
        <w:pStyle w:val="Heading1"/>
      </w:pPr>
      <w:r>
        <w:rPr>
          <w:b w:val="0"/>
        </w:rPr>
        <w:t>Launch command</w:t>
      </w:r>
    </w:p>
    <w:p>
      <w:r>
        <w:rPr>
          <w:b/>
        </w:rPr>
        <w:t>cd ~/Projects/SnapIMS-v0.6.0 &amp;&amp; source .venv/bin/activate &amp;&amp; snapims --data-dir ~/SnapIMS-data serve</w:t>
      </w:r>
    </w:p>
    <w:p>
      <w:r>
        <w:rPr>
          <w:b w:val="0"/>
        </w:rPr>
        <w:t>Open http://127.0.0.1:8767. Leave the terminal running. Ctrl+C stops SnapIMS.</w:t>
      </w:r>
    </w:p>
    <w:p>
      <w:r>
        <w:br w:type="page"/>
      </w:r>
    </w:p>
    <w:p>
      <w:pPr>
        <w:jc w:val="center"/>
      </w:pPr>
      <w:r>
        <w:drawing>
          <wp:inline xmlns:a="http://schemas.openxmlformats.org/drawingml/2006/main" xmlns:pic="http://schemas.openxmlformats.org/drawingml/2006/picture">
            <wp:extent cx="5577840" cy="3919982"/>
            <wp:docPr id="1" name="Picture 1"/>
            <wp:cNvGraphicFramePr>
              <a:graphicFrameLocks noChangeAspect="1"/>
            </wp:cNvGraphicFramePr>
            <a:graphic>
              <a:graphicData uri="http://schemas.openxmlformats.org/drawingml/2006/picture">
                <pic:pic>
                  <pic:nvPicPr>
                    <pic:cNvPr id="0" name="01-home-dashboard.png"/>
                    <pic:cNvPicPr/>
                  </pic:nvPicPr>
                  <pic:blipFill>
                    <a:blip r:embed="rId9"/>
                    <a:stretch>
                      <a:fillRect/>
                    </a:stretch>
                  </pic:blipFill>
                  <pic:spPr>
                    <a:xfrm>
                      <a:off x="0" y="0"/>
                      <a:ext cx="5577840" cy="3919982"/>
                    </a:xfrm>
                    <a:prstGeom prst="rect"/>
                  </pic:spPr>
                </pic:pic>
              </a:graphicData>
            </a:graphic>
          </wp:inline>
        </w:drawing>
      </w:r>
    </w:p>
    <w:p>
      <w:pPr>
        <w:jc w:val="center"/>
      </w:pPr>
      <w:r>
        <w:rPr>
          <w:i/>
          <w:sz w:val="16"/>
        </w:rPr>
        <w:t>Home dashboard and batch health summary</w:t>
      </w:r>
    </w:p>
    <w:p>
      <w:r>
        <w:br w:type="page"/>
      </w:r>
    </w:p>
    <w:p>
      <w:pPr>
        <w:pStyle w:val="Heading1"/>
      </w:pPr>
      <w:r>
        <w:rPr>
          <w:b w:val="0"/>
        </w:rPr>
        <w:t>1. Import a photo batch</w:t>
      </w:r>
    </w:p>
    <w:p>
      <w:r>
        <w:rPr>
          <w:b w:val="0"/>
        </w:rPr>
        <w:t>Open Import. Normal operation uses Browse Folder, the configured incoming folder, or a recent folder. Manual path entry is under Advanced.</w:t>
      </w:r>
    </w:p>
    <w:p>
      <w:r>
        <w:rPr>
          <w:b w:val="0"/>
        </w:rPr>
        <w:t>A blank Use This Folder action is disabled. Invalid or unreadable folders return a normal SnapIMS message instead of raw API JSON.</w:t>
      </w:r>
    </w:p>
    <w:p>
      <w:r>
        <w:br w:type="page"/>
      </w:r>
    </w:p>
    <w:p>
      <w:pPr>
        <w:jc w:val="center"/>
      </w:pPr>
      <w:r>
        <w:drawing>
          <wp:inline xmlns:a="http://schemas.openxmlformats.org/drawingml/2006/main" xmlns:pic="http://schemas.openxmlformats.org/drawingml/2006/picture">
            <wp:extent cx="5577840" cy="3873500"/>
            <wp:docPr id="2" name="Picture 2"/>
            <wp:cNvGraphicFramePr>
              <a:graphicFrameLocks noChangeAspect="1"/>
            </wp:cNvGraphicFramePr>
            <a:graphic>
              <a:graphicData uri="http://schemas.openxmlformats.org/drawingml/2006/picture">
                <pic:pic>
                  <pic:nvPicPr>
                    <pic:cNvPr id="0" name="02-import-empty-safe.png"/>
                    <pic:cNvPicPr/>
                  </pic:nvPicPr>
                  <pic:blipFill>
                    <a:blip r:embed="rId10"/>
                    <a:stretch>
                      <a:fillRect/>
                    </a:stretch>
                  </pic:blipFill>
                  <pic:spPr>
                    <a:xfrm>
                      <a:off x="0" y="0"/>
                      <a:ext cx="5577840" cy="3873500"/>
                    </a:xfrm>
                    <a:prstGeom prst="rect"/>
                  </pic:spPr>
                </pic:pic>
              </a:graphicData>
            </a:graphic>
          </wp:inline>
        </w:drawing>
      </w:r>
    </w:p>
    <w:p>
      <w:pPr>
        <w:jc w:val="center"/>
      </w:pPr>
      <w:r>
        <w:rPr>
          <w:i/>
          <w:sz w:val="16"/>
        </w:rPr>
        <w:t>Import safely handles an empty folder selection</w:t>
      </w:r>
    </w:p>
    <w:p>
      <w:r>
        <w:br w:type="page"/>
      </w:r>
    </w:p>
    <w:p>
      <w:pPr>
        <w:jc w:val="center"/>
      </w:pPr>
      <w:r>
        <w:drawing>
          <wp:inline xmlns:a="http://schemas.openxmlformats.org/drawingml/2006/main" xmlns:pic="http://schemas.openxmlformats.org/drawingml/2006/picture">
            <wp:extent cx="5577840" cy="3873500"/>
            <wp:docPr id="3" name="Picture 3"/>
            <wp:cNvGraphicFramePr>
              <a:graphicFrameLocks noChangeAspect="1"/>
            </wp:cNvGraphicFramePr>
            <a:graphic>
              <a:graphicData uri="http://schemas.openxmlformats.org/drawingml/2006/picture">
                <pic:pic>
                  <pic:nvPicPr>
                    <pic:cNvPr id="0" name="03-native-folder-selected.png"/>
                    <pic:cNvPicPr/>
                  </pic:nvPicPr>
                  <pic:blipFill>
                    <a:blip r:embed="rId11"/>
                    <a:stretch>
                      <a:fillRect/>
                    </a:stretch>
                  </pic:blipFill>
                  <pic:spPr>
                    <a:xfrm>
                      <a:off x="0" y="0"/>
                      <a:ext cx="5577840" cy="3873500"/>
                    </a:xfrm>
                    <a:prstGeom prst="rect"/>
                  </pic:spPr>
                </pic:pic>
              </a:graphicData>
            </a:graphic>
          </wp:inline>
        </w:drawing>
      </w:r>
    </w:p>
    <w:p>
      <w:pPr>
        <w:jc w:val="center"/>
      </w:pPr>
      <w:r>
        <w:rPr>
          <w:i/>
          <w:sz w:val="16"/>
        </w:rPr>
        <w:t>A local folder selected through the native folder workflow</w:t>
      </w:r>
    </w:p>
    <w:p>
      <w:r>
        <w:rPr>
          <w:b w:val="0"/>
        </w:rPr>
        <w:t>Select Preview before importing. Preview shows photo count, expected item boundaries, QR events, warnings, and duplicate detection. Preview does not create durable inventory identity.</w:t>
      </w:r>
    </w:p>
    <w:p>
      <w:r>
        <w:br w:type="page"/>
      </w:r>
    </w:p>
    <w:p>
      <w:pPr>
        <w:jc w:val="center"/>
      </w:pPr>
      <w:r>
        <w:drawing>
          <wp:inline xmlns:a="http://schemas.openxmlformats.org/drawingml/2006/main" xmlns:pic="http://schemas.openxmlformats.org/drawingml/2006/picture">
            <wp:extent cx="5577840" cy="4508754"/>
            <wp:docPr id="4" name="Picture 4"/>
            <wp:cNvGraphicFramePr>
              <a:graphicFrameLocks noChangeAspect="1"/>
            </wp:cNvGraphicFramePr>
            <a:graphic>
              <a:graphicData uri="http://schemas.openxmlformats.org/drawingml/2006/picture">
                <pic:pic>
                  <pic:nvPicPr>
                    <pic:cNvPr id="0" name="04-import-preview.png"/>
                    <pic:cNvPicPr/>
                  </pic:nvPicPr>
                  <pic:blipFill>
                    <a:blip r:embed="rId12"/>
                    <a:stretch>
                      <a:fillRect/>
                    </a:stretch>
                  </pic:blipFill>
                  <pic:spPr>
                    <a:xfrm>
                      <a:off x="0" y="0"/>
                      <a:ext cx="5577840" cy="4508754"/>
                    </a:xfrm>
                    <a:prstGeom prst="rect"/>
                  </pic:spPr>
                </pic:pic>
              </a:graphicData>
            </a:graphic>
          </wp:inline>
        </w:drawing>
      </w:r>
    </w:p>
    <w:p>
      <w:pPr>
        <w:jc w:val="center"/>
      </w:pPr>
      <w:r>
        <w:rPr>
          <w:i/>
          <w:sz w:val="16"/>
        </w:rPr>
        <w:t>Import preview before durable preservation</w:t>
      </w:r>
    </w:p>
    <w:p>
      <w:r>
        <w:rPr>
          <w:b w:val="0"/>
        </w:rPr>
        <w:t>Choose Preserve and Import Batch once the preview is correct. SnapIMS prevents duplicate commits and preserves originals before creating working records.</w:t>
      </w:r>
    </w:p>
    <w:p>
      <w:r>
        <w:br w:type="page"/>
      </w:r>
    </w:p>
    <w:p>
      <w:pPr>
        <w:jc w:val="center"/>
      </w:pPr>
      <w:r>
        <w:drawing>
          <wp:inline xmlns:a="http://schemas.openxmlformats.org/drawingml/2006/main" xmlns:pic="http://schemas.openxmlformats.org/drawingml/2006/picture">
            <wp:extent cx="5577840" cy="4690808"/>
            <wp:docPr id="5" name="Picture 5"/>
            <wp:cNvGraphicFramePr>
              <a:graphicFrameLocks noChangeAspect="1"/>
            </wp:cNvGraphicFramePr>
            <a:graphic>
              <a:graphicData uri="http://schemas.openxmlformats.org/drawingml/2006/picture">
                <pic:pic>
                  <pic:nvPicPr>
                    <pic:cNvPr id="0" name="05-import-complete.png"/>
                    <pic:cNvPicPr/>
                  </pic:nvPicPr>
                  <pic:blipFill>
                    <a:blip r:embed="rId13"/>
                    <a:stretch>
                      <a:fillRect/>
                    </a:stretch>
                  </pic:blipFill>
                  <pic:spPr>
                    <a:xfrm>
                      <a:off x="0" y="0"/>
                      <a:ext cx="5577840" cy="4690808"/>
                    </a:xfrm>
                    <a:prstGeom prst="rect"/>
                  </pic:spPr>
                </pic:pic>
              </a:graphicData>
            </a:graphic>
          </wp:inline>
        </w:drawing>
      </w:r>
    </w:p>
    <w:p>
      <w:pPr>
        <w:jc w:val="center"/>
      </w:pPr>
      <w:r>
        <w:rPr>
          <w:i/>
          <w:sz w:val="16"/>
        </w:rPr>
        <w:t>Durable batch created after preservation</w:t>
      </w:r>
    </w:p>
    <w:p>
      <w:r>
        <w:br w:type="page"/>
      </w:r>
    </w:p>
    <w:p>
      <w:pPr>
        <w:pStyle w:val="Heading1"/>
      </w:pPr>
      <w:r>
        <w:rPr>
          <w:b w:val="0"/>
        </w:rPr>
        <w:t>2. Recognition and failure recovery</w:t>
      </w:r>
    </w:p>
    <w:p>
      <w:r>
        <w:rPr>
          <w:b w:val="0"/>
        </w:rPr>
        <w:t>Run recognition from Review. Provider status is visible. If OpenAI is selected without a key, SnapIMS shows an actionable recovery view instead of silently refreshing.</w:t>
      </w:r>
    </w:p>
    <w:p>
      <w:r>
        <w:rPr>
          <w:b w:val="0"/>
        </w:rPr>
        <w:t>Available recovery actions include Retry, Retry Failed Items Only, Retry With Different Provider, Continue With Manual Review, Skip Recognition, Open Diagnostics, and Return to Import.</w:t>
      </w:r>
    </w:p>
    <w:p>
      <w:r>
        <w:br w:type="page"/>
      </w:r>
    </w:p>
    <w:p>
      <w:pPr>
        <w:jc w:val="center"/>
      </w:pPr>
      <w:r>
        <w:drawing>
          <wp:inline xmlns:a="http://schemas.openxmlformats.org/drawingml/2006/main" xmlns:pic="http://schemas.openxmlformats.org/drawingml/2006/picture">
            <wp:extent cx="5577840" cy="6871589"/>
            <wp:docPr id="6" name="Picture 6"/>
            <wp:cNvGraphicFramePr>
              <a:graphicFrameLocks noChangeAspect="1"/>
            </wp:cNvGraphicFramePr>
            <a:graphic>
              <a:graphicData uri="http://schemas.openxmlformats.org/drawingml/2006/picture">
                <pic:pic>
                  <pic:nvPicPr>
                    <pic:cNvPr id="0" name="06-recognition-failure-recovery.png"/>
                    <pic:cNvPicPr/>
                  </pic:nvPicPr>
                  <pic:blipFill>
                    <a:blip r:embed="rId14"/>
                    <a:stretch>
                      <a:fillRect/>
                    </a:stretch>
                  </pic:blipFill>
                  <pic:spPr>
                    <a:xfrm>
                      <a:off x="0" y="0"/>
                      <a:ext cx="5577840" cy="6871589"/>
                    </a:xfrm>
                    <a:prstGeom prst="rect"/>
                  </pic:spPr>
                </pic:pic>
              </a:graphicData>
            </a:graphic>
          </wp:inline>
        </w:drawing>
      </w:r>
    </w:p>
    <w:p>
      <w:pPr>
        <w:jc w:val="center"/>
      </w:pPr>
      <w:r>
        <w:rPr>
          <w:i/>
          <w:sz w:val="16"/>
        </w:rPr>
        <w:t>Recognition failure with reason and recovery actions</w:t>
      </w:r>
    </w:p>
    <w:p>
      <w:r>
        <w:rPr>
          <w:b w:val="0"/>
        </w:rPr>
        <w:t>Recognition states are durable: READY, IDENTIFYING, PAUSED, COMPLETE, FAILED, and REVIEW COMPLETE. An interrupted job becomes recoverable after restart.</w:t>
      </w:r>
    </w:p>
    <w:p>
      <w:r>
        <w:br w:type="page"/>
      </w:r>
    </w:p>
    <w:p>
      <w:pPr>
        <w:jc w:val="center"/>
      </w:pPr>
      <w:r>
        <w:drawing>
          <wp:inline xmlns:a="http://schemas.openxmlformats.org/drawingml/2006/main" xmlns:pic="http://schemas.openxmlformats.org/drawingml/2006/picture">
            <wp:extent cx="5577840" cy="5267960"/>
            <wp:docPr id="7" name="Picture 7"/>
            <wp:cNvGraphicFramePr>
              <a:graphicFrameLocks noChangeAspect="1"/>
            </wp:cNvGraphicFramePr>
            <a:graphic>
              <a:graphicData uri="http://schemas.openxmlformats.org/drawingml/2006/picture">
                <pic:pic>
                  <pic:nvPicPr>
                    <pic:cNvPr id="0" name="07-recognition-complete.png"/>
                    <pic:cNvPicPr/>
                  </pic:nvPicPr>
                  <pic:blipFill>
                    <a:blip r:embed="rId15"/>
                    <a:stretch>
                      <a:fillRect/>
                    </a:stretch>
                  </pic:blipFill>
                  <pic:spPr>
                    <a:xfrm>
                      <a:off x="0" y="0"/>
                      <a:ext cx="5577840" cy="5267960"/>
                    </a:xfrm>
                    <a:prstGeom prst="rect"/>
                  </pic:spPr>
                </pic:pic>
              </a:graphicData>
            </a:graphic>
          </wp:inline>
        </w:drawing>
      </w:r>
    </w:p>
    <w:p>
      <w:pPr>
        <w:jc w:val="center"/>
      </w:pPr>
      <w:r>
        <w:rPr>
          <w:i/>
          <w:sz w:val="16"/>
        </w:rPr>
        <w:t>Completed recognition ready for operator review</w:t>
      </w:r>
    </w:p>
    <w:p>
      <w:r>
        <w:br w:type="page"/>
      </w:r>
    </w:p>
    <w:p>
      <w:pPr>
        <w:pStyle w:val="Heading1"/>
      </w:pPr>
      <w:r>
        <w:rPr>
          <w:b w:val="0"/>
        </w:rPr>
        <w:t>3. Fast Review workstation</w:t>
      </w:r>
    </w:p>
    <w:p>
      <w:r>
        <w:rPr>
          <w:b w:val="0"/>
        </w:rPr>
        <w:t>Routine workflow: inspect the photo, confirm the title, optionally type a price or discount, then approve. Edit mode is for exceptions only.</w:t>
      </w:r>
    </w:p>
    <w:p>
      <w:r>
        <w:rPr>
          <w:b w:val="0"/>
        </w:rPr>
        <w:t>The Price field opens focused with its current value selected. Type a replacement price and press Enter. SnapIMS saves the working values, approves the tape, opens the next unfinished tape, and focuses the next Price field.</w:t>
      </w:r>
    </w:p>
    <w:p>
      <w:r>
        <w:rPr>
          <w:b w:val="0"/>
        </w:rPr>
        <w:t>When the shown AI title is valid, Approve &amp; Next accepts it. A truly blank title opens manual editing with a clear explanation.</w:t>
      </w:r>
    </w:p>
    <w:p>
      <w:r>
        <w:br w:type="page"/>
      </w:r>
    </w:p>
    <w:p>
      <w:pPr>
        <w:jc w:val="center"/>
      </w:pPr>
      <w:r>
        <w:drawing>
          <wp:inline xmlns:a="http://schemas.openxmlformats.org/drawingml/2006/main" xmlns:pic="http://schemas.openxmlformats.org/drawingml/2006/picture">
            <wp:extent cx="5577840" cy="5267960"/>
            <wp:docPr id="8" name="Picture 8"/>
            <wp:cNvGraphicFramePr>
              <a:graphicFrameLocks noChangeAspect="1"/>
            </wp:cNvGraphicFramePr>
            <a:graphic>
              <a:graphicData uri="http://schemas.openxmlformats.org/drawingml/2006/picture">
                <pic:pic>
                  <pic:nvPicPr>
                    <pic:cNvPr id="0" name="08-price-enter-next.png"/>
                    <pic:cNvPicPr/>
                  </pic:nvPicPr>
                  <pic:blipFill>
                    <a:blip r:embed="rId16"/>
                    <a:stretch>
                      <a:fillRect/>
                    </a:stretch>
                  </pic:blipFill>
                  <pic:spPr>
                    <a:xfrm>
                      <a:off x="0" y="0"/>
                      <a:ext cx="5577840" cy="5267960"/>
                    </a:xfrm>
                    <a:prstGeom prst="rect"/>
                  </pic:spPr>
                </pic:pic>
              </a:graphicData>
            </a:graphic>
          </wp:inline>
        </w:drawing>
      </w:r>
    </w:p>
    <w:p>
      <w:pPr>
        <w:jc w:val="center"/>
      </w:pPr>
      <w:r>
        <w:rPr>
          <w:i/>
          <w:sz w:val="16"/>
        </w:rPr>
        <w:t>Price -&gt; Enter -&gt; next tape keyboard workflow</w:t>
      </w:r>
    </w:p>
    <w:p>
      <w:r>
        <w:rPr>
          <w:b w:val="0"/>
        </w:rPr>
        <w:t>Later leaves the tape unfinished. Completed items can be reopened and corrected without changing their immutable Item ID.</w:t>
      </w:r>
    </w:p>
    <w:p>
      <w:r>
        <w:br w:type="page"/>
      </w:r>
    </w:p>
    <w:p>
      <w:pPr>
        <w:pStyle w:val="Heading1"/>
      </w:pPr>
      <w:r>
        <w:rPr>
          <w:b w:val="0"/>
        </w:rPr>
        <w:t>4. Batch Editor</w:t>
      </w:r>
    </w:p>
    <w:p>
      <w:r>
        <w:rPr>
          <w:b w:val="0"/>
        </w:rPr>
        <w:t>Batch Editor is the fast bulk-work workstation. Title, price, discount, description, location, flags, confidence, and status remain visible without horizontal scrolling at the standard workstation size.</w:t>
      </w:r>
    </w:p>
    <w:p>
      <w:r>
        <w:rPr>
          <w:b w:val="0"/>
        </w:rPr>
        <w:t>Use filters for unresolved, failed, low confidence, missing title, CSV changes, price thresholds, flags, and recent edits. Sort by physical order, confidence, title, price, location, status, or modification time.</w:t>
      </w:r>
    </w:p>
    <w:p>
      <w:r>
        <w:rPr>
          <w:b w:val="0"/>
        </w:rPr>
        <w:t>Inline edits save to the same authoritative working batch used by Review and Publish. Dirty, saving, saved, and failed states are visible. Stale revisions are rejected instead of silently overwriting newer work.</w:t>
      </w:r>
    </w:p>
    <w:p>
      <w:r>
        <w:rPr>
          <w:b w:val="0"/>
        </w:rPr>
        <w:t>Select rows for bulk price, discount, location, tags, rare/review flags, and approval. Large changes create rollback checkpoints.</w:t>
      </w:r>
    </w:p>
    <w:p>
      <w:r>
        <w:br w:type="page"/>
      </w:r>
    </w:p>
    <w:p>
      <w:pPr>
        <w:jc w:val="center"/>
      </w:pPr>
      <w:r>
        <w:drawing>
          <wp:inline xmlns:a="http://schemas.openxmlformats.org/drawingml/2006/main" xmlns:pic="http://schemas.openxmlformats.org/drawingml/2006/picture">
            <wp:extent cx="5577840" cy="8273796"/>
            <wp:docPr id="9" name="Picture 9"/>
            <wp:cNvGraphicFramePr>
              <a:graphicFrameLocks noChangeAspect="1"/>
            </wp:cNvGraphicFramePr>
            <a:graphic>
              <a:graphicData uri="http://schemas.openxmlformats.org/drawingml/2006/picture">
                <pic:pic>
                  <pic:nvPicPr>
                    <pic:cNvPr id="0" name="09-batch-editor-bulk-price.png"/>
                    <pic:cNvPicPr/>
                  </pic:nvPicPr>
                  <pic:blipFill>
                    <a:blip r:embed="rId17"/>
                    <a:stretch>
                      <a:fillRect/>
                    </a:stretch>
                  </pic:blipFill>
                  <pic:spPr>
                    <a:xfrm>
                      <a:off x="0" y="0"/>
                      <a:ext cx="5577840" cy="8273796"/>
                    </a:xfrm>
                    <a:prstGeom prst="rect"/>
                  </pic:spPr>
                </pic:pic>
              </a:graphicData>
            </a:graphic>
          </wp:inline>
        </w:drawing>
      </w:r>
    </w:p>
    <w:p>
      <w:pPr>
        <w:jc w:val="center"/>
      </w:pPr>
      <w:r>
        <w:rPr>
          <w:i/>
          <w:sz w:val="16"/>
        </w:rPr>
        <w:t>Twenty-row bulk price operation in Batch Editor</w:t>
      </w:r>
    </w:p>
    <w:p>
      <w:r>
        <w:rPr>
          <w:b w:val="0"/>
        </w:rPr>
        <w:t>Ctrl+Shift+P opens the command palette for common navigation and batch actions.</w:t>
      </w:r>
    </w:p>
    <w:p>
      <w:r>
        <w:br w:type="page"/>
      </w:r>
    </w:p>
    <w:p>
      <w:pPr>
        <w:jc w:val="center"/>
      </w:pPr>
      <w:r>
        <w:drawing>
          <wp:inline xmlns:a="http://schemas.openxmlformats.org/drawingml/2006/main" xmlns:pic="http://schemas.openxmlformats.org/drawingml/2006/picture">
            <wp:extent cx="5577840" cy="8273796"/>
            <wp:docPr id="10" name="Picture 10"/>
            <wp:cNvGraphicFramePr>
              <a:graphicFrameLocks noChangeAspect="1"/>
            </wp:cNvGraphicFramePr>
            <a:graphic>
              <a:graphicData uri="http://schemas.openxmlformats.org/drawingml/2006/picture">
                <pic:pic>
                  <pic:nvPicPr>
                    <pic:cNvPr id="0" name="10-command-palette.png"/>
                    <pic:cNvPicPr/>
                  </pic:nvPicPr>
                  <pic:blipFill>
                    <a:blip r:embed="rId18"/>
                    <a:stretch>
                      <a:fillRect/>
                    </a:stretch>
                  </pic:blipFill>
                  <pic:spPr>
                    <a:xfrm>
                      <a:off x="0" y="0"/>
                      <a:ext cx="5577840" cy="8273796"/>
                    </a:xfrm>
                    <a:prstGeom prst="rect"/>
                  </pic:spPr>
                </pic:pic>
              </a:graphicData>
            </a:graphic>
          </wp:inline>
        </w:drawing>
      </w:r>
    </w:p>
    <w:p>
      <w:pPr>
        <w:jc w:val="center"/>
      </w:pPr>
      <w:r>
        <w:rPr>
          <w:i/>
          <w:sz w:val="16"/>
        </w:rPr>
        <w:t>Keyboard command palette</w:t>
      </w:r>
    </w:p>
    <w:p>
      <w:r>
        <w:br w:type="page"/>
      </w:r>
    </w:p>
    <w:p>
      <w:pPr>
        <w:pStyle w:val="Heading1"/>
      </w:pPr>
      <w:r>
        <w:rPr>
          <w:b w:val="0"/>
        </w:rPr>
        <w:t>5. CSV round trip and difference preview</w:t>
      </w:r>
    </w:p>
    <w:p>
      <w:r>
        <w:rPr>
          <w:b w:val="0"/>
        </w:rPr>
        <w:t>Download CSV from Publish for external editing. Upload the edited CSV back to SnapIMS. The upload is staged and cannot alter the working batch until the difference preview is confirmed.</w:t>
      </w:r>
    </w:p>
    <w:p>
      <w:r>
        <w:rPr>
          <w:b w:val="0"/>
        </w:rPr>
        <w:t>The preview summarizes matched, changed, unchanged, missing, unmatched, and invalid rows. Changed fields show current and uploaded values. Blocking errors must be resolved before application.</w:t>
      </w:r>
    </w:p>
    <w:p>
      <w:r>
        <w:br w:type="page"/>
      </w:r>
    </w:p>
    <w:p>
      <w:pPr>
        <w:jc w:val="center"/>
      </w:pPr>
      <w:r>
        <w:drawing>
          <wp:inline xmlns:a="http://schemas.openxmlformats.org/drawingml/2006/main" xmlns:pic="http://schemas.openxmlformats.org/drawingml/2006/picture">
            <wp:extent cx="5577840" cy="9327388"/>
            <wp:docPr id="11" name="Picture 11"/>
            <wp:cNvGraphicFramePr>
              <a:graphicFrameLocks noChangeAspect="1"/>
            </wp:cNvGraphicFramePr>
            <a:graphic>
              <a:graphicData uri="http://schemas.openxmlformats.org/drawingml/2006/picture">
                <pic:pic>
                  <pic:nvPicPr>
                    <pic:cNvPr id="0" name="11-csv-difference-preview.png"/>
                    <pic:cNvPicPr/>
                  </pic:nvPicPr>
                  <pic:blipFill>
                    <a:blip r:embed="rId19"/>
                    <a:stretch>
                      <a:fillRect/>
                    </a:stretch>
                  </pic:blipFill>
                  <pic:spPr>
                    <a:xfrm>
                      <a:off x="0" y="0"/>
                      <a:ext cx="5577840" cy="9327388"/>
                    </a:xfrm>
                    <a:prstGeom prst="rect"/>
                  </pic:spPr>
                </pic:pic>
              </a:graphicData>
            </a:graphic>
          </wp:inline>
        </w:drawing>
      </w:r>
    </w:p>
    <w:p>
      <w:pPr>
        <w:jc w:val="center"/>
      </w:pPr>
      <w:r>
        <w:rPr>
          <w:i/>
          <w:sz w:val="16"/>
        </w:rPr>
        <w:t>CSV difference preview before applying values</w:t>
      </w:r>
    </w:p>
    <w:p>
      <w:r>
        <w:rPr>
          <w:b w:val="0"/>
        </w:rPr>
        <w:t>Applying a CSV creates a durable rollback checkpoint. Immutable Item IDs remain unchanged. Review, Batch Editor, CSV export, and Publish immediately use the applied working values.</w:t>
      </w:r>
    </w:p>
    <w:p>
      <w:r>
        <w:br w:type="page"/>
      </w:r>
    </w:p>
    <w:p>
      <w:pPr>
        <w:jc w:val="center"/>
      </w:pPr>
      <w:r>
        <w:drawing>
          <wp:inline xmlns:a="http://schemas.openxmlformats.org/drawingml/2006/main" xmlns:pic="http://schemas.openxmlformats.org/drawingml/2006/picture">
            <wp:extent cx="5577840" cy="5666930"/>
            <wp:docPr id="12" name="Picture 12"/>
            <wp:cNvGraphicFramePr>
              <a:graphicFrameLocks noChangeAspect="1"/>
            </wp:cNvGraphicFramePr>
            <a:graphic>
              <a:graphicData uri="http://schemas.openxmlformats.org/drawingml/2006/picture">
                <pic:pic>
                  <pic:nvPicPr>
                    <pic:cNvPr id="0" name="12-csv-applied.png"/>
                    <pic:cNvPicPr/>
                  </pic:nvPicPr>
                  <pic:blipFill>
                    <a:blip r:embed="rId20"/>
                    <a:stretch>
                      <a:fillRect/>
                    </a:stretch>
                  </pic:blipFill>
                  <pic:spPr>
                    <a:xfrm>
                      <a:off x="0" y="0"/>
                      <a:ext cx="5577840" cy="5666930"/>
                    </a:xfrm>
                    <a:prstGeom prst="rect"/>
                  </pic:spPr>
                </pic:pic>
              </a:graphicData>
            </a:graphic>
          </wp:inline>
        </w:drawing>
      </w:r>
    </w:p>
    <w:p>
      <w:pPr>
        <w:jc w:val="center"/>
      </w:pPr>
      <w:r>
        <w:rPr>
          <w:i/>
          <w:sz w:val="16"/>
        </w:rPr>
        <w:t>CSV values applied to the authoritative working batch</w:t>
      </w:r>
    </w:p>
    <w:p>
      <w:r>
        <w:rPr>
          <w:b w:val="0"/>
        </w:rPr>
        <w:t>Mark Uploaded Batch as Externally Reviewed is available only after validation succeeds and the operator explicitly accepts responsibility. Unresolved rows remain unfinished.</w:t>
      </w:r>
    </w:p>
    <w:p>
      <w:r>
        <w:br w:type="page"/>
      </w:r>
    </w:p>
    <w:p>
      <w:pPr>
        <w:pStyle w:val="Heading1"/>
      </w:pPr>
      <w:r>
        <w:rPr>
          <w:b w:val="0"/>
        </w:rPr>
        <w:t>6. Publish and export</w:t>
      </w:r>
    </w:p>
    <w:p>
      <w:r>
        <w:rPr>
          <w:b w:val="0"/>
        </w:rPr>
        <w:t>Publish validates the current authoritative working batch regardless of whether values came from AI, Review, Batch Editor, or CSV. Blockers link back to the item that needs correction.</w:t>
      </w:r>
    </w:p>
    <w:p>
      <w:r>
        <w:rPr>
          <w:b w:val="0"/>
        </w:rPr>
        <w:t>Use Shopify Simulation before a live publish. Download the current CSV at any time. Live Shopify publishing remains subject to correct credentials, explicit confirmation, and production acceptance testing.</w:t>
      </w:r>
    </w:p>
    <w:p>
      <w:r>
        <w:br w:type="page"/>
      </w:r>
    </w:p>
    <w:p>
      <w:pPr>
        <w:jc w:val="center"/>
      </w:pPr>
      <w:r>
        <w:drawing>
          <wp:inline xmlns:a="http://schemas.openxmlformats.org/drawingml/2006/main" xmlns:pic="http://schemas.openxmlformats.org/drawingml/2006/picture">
            <wp:extent cx="5577840" cy="11546904"/>
            <wp:docPr id="13" name="Picture 13"/>
            <wp:cNvGraphicFramePr>
              <a:graphicFrameLocks noChangeAspect="1"/>
            </wp:cNvGraphicFramePr>
            <a:graphic>
              <a:graphicData uri="http://schemas.openxmlformats.org/drawingml/2006/picture">
                <pic:pic>
                  <pic:nvPicPr>
                    <pic:cNvPr id="0" name="13-publish-simulation.png"/>
                    <pic:cNvPicPr/>
                  </pic:nvPicPr>
                  <pic:blipFill>
                    <a:blip r:embed="rId21"/>
                    <a:stretch>
                      <a:fillRect/>
                    </a:stretch>
                  </pic:blipFill>
                  <pic:spPr>
                    <a:xfrm>
                      <a:off x="0" y="0"/>
                      <a:ext cx="5577840" cy="11546904"/>
                    </a:xfrm>
                    <a:prstGeom prst="rect"/>
                  </pic:spPr>
                </pic:pic>
              </a:graphicData>
            </a:graphic>
          </wp:inline>
        </w:drawing>
      </w:r>
    </w:p>
    <w:p>
      <w:pPr>
        <w:jc w:val="center"/>
      </w:pPr>
      <w:r>
        <w:rPr>
          <w:i/>
          <w:sz w:val="16"/>
        </w:rPr>
        <w:t>Publish simulation using current working values</w:t>
      </w:r>
    </w:p>
    <w:p>
      <w:r>
        <w:br w:type="page"/>
      </w:r>
    </w:p>
    <w:p>
      <w:pPr>
        <w:pStyle w:val="Heading1"/>
      </w:pPr>
      <w:r>
        <w:rPr>
          <w:b w:val="0"/>
        </w:rPr>
        <w:t>7. Restart and recovery</w:t>
      </w:r>
    </w:p>
    <w:p>
      <w:r>
        <w:rPr>
          <w:b w:val="0"/>
        </w:rPr>
        <w:t>SnapIMS restores durable batch state, review cursor, recognition state, applied CSV values, Batch Editor values, and checkpoints after restart. A dead recognition worker is not left displayed as active forever.</w:t>
      </w:r>
    </w:p>
    <w:p>
      <w:r>
        <w:br w:type="page"/>
      </w:r>
    </w:p>
    <w:p>
      <w:pPr>
        <w:jc w:val="center"/>
      </w:pPr>
      <w:r>
        <w:drawing>
          <wp:inline xmlns:a="http://schemas.openxmlformats.org/drawingml/2006/main" xmlns:pic="http://schemas.openxmlformats.org/drawingml/2006/picture">
            <wp:extent cx="5577840" cy="8940038"/>
            <wp:docPr id="14" name="Picture 14"/>
            <wp:cNvGraphicFramePr>
              <a:graphicFrameLocks noChangeAspect="1"/>
            </wp:cNvGraphicFramePr>
            <a:graphic>
              <a:graphicData uri="http://schemas.openxmlformats.org/drawingml/2006/picture">
                <pic:pic>
                  <pic:nvPicPr>
                    <pic:cNvPr id="0" name="14-restart-durable.png"/>
                    <pic:cNvPicPr/>
                  </pic:nvPicPr>
                  <pic:blipFill>
                    <a:blip r:embed="rId22"/>
                    <a:stretch>
                      <a:fillRect/>
                    </a:stretch>
                  </pic:blipFill>
                  <pic:spPr>
                    <a:xfrm>
                      <a:off x="0" y="0"/>
                      <a:ext cx="5577840" cy="8940038"/>
                    </a:xfrm>
                    <a:prstGeom prst="rect"/>
                  </pic:spPr>
                </pic:pic>
              </a:graphicData>
            </a:graphic>
          </wp:inline>
        </w:drawing>
      </w:r>
    </w:p>
    <w:p>
      <w:pPr>
        <w:jc w:val="center"/>
      </w:pPr>
      <w:r>
        <w:rPr>
          <w:i/>
          <w:sz w:val="16"/>
        </w:rPr>
        <w:t>Working values preserved across restart</w:t>
      </w:r>
    </w:p>
    <w:p>
      <w:r>
        <w:rPr>
          <w:b w:val="0"/>
        </w:rPr>
        <w:t>Use a checkpoint restore after a mistaken CSV import or large bulk operation. Restore is transactional and records the rollback in item history.</w:t>
      </w:r>
    </w:p>
    <w:p>
      <w:r>
        <w:br w:type="page"/>
      </w:r>
    </w:p>
    <w:p>
      <w:pPr>
        <w:pStyle w:val="Heading1"/>
      </w:pPr>
      <w:r>
        <w:rPr>
          <w:b w:val="0"/>
        </w:rPr>
        <w:t>8. Diagnostics</w:t>
      </w:r>
    </w:p>
    <w:p>
      <w:r>
        <w:rPr>
          <w:b w:val="0"/>
        </w:rPr>
        <w:t>Diagnostics shows application version, database path, schema version, integrity state, provider configuration without secrets, recent recognition jobs, media derivative totals, and recent CSV validation failures.</w:t>
      </w:r>
    </w:p>
    <w:p>
      <w:r>
        <w:rPr>
          <w:b w:val="0"/>
        </w:rPr>
        <w:t>Copy Diagnostic Summary provides a safe block for technical support. Never paste API keys into reports or screenshots.</w:t>
      </w:r>
    </w:p>
    <w:p>
      <w:r>
        <w:br w:type="page"/>
      </w:r>
    </w:p>
    <w:p>
      <w:pPr>
        <w:jc w:val="center"/>
      </w:pPr>
      <w:r>
        <w:drawing>
          <wp:inline xmlns:a="http://schemas.openxmlformats.org/drawingml/2006/main" xmlns:pic="http://schemas.openxmlformats.org/drawingml/2006/picture">
            <wp:extent cx="5577840" cy="6983920"/>
            <wp:docPr id="15" name="Picture 15"/>
            <wp:cNvGraphicFramePr>
              <a:graphicFrameLocks noChangeAspect="1"/>
            </wp:cNvGraphicFramePr>
            <a:graphic>
              <a:graphicData uri="http://schemas.openxmlformats.org/drawingml/2006/picture">
                <pic:pic>
                  <pic:nvPicPr>
                    <pic:cNvPr id="0" name="15-diagnostics.png"/>
                    <pic:cNvPicPr/>
                  </pic:nvPicPr>
                  <pic:blipFill>
                    <a:blip r:embed="rId23"/>
                    <a:stretch>
                      <a:fillRect/>
                    </a:stretch>
                  </pic:blipFill>
                  <pic:spPr>
                    <a:xfrm>
                      <a:off x="0" y="0"/>
                      <a:ext cx="5577840" cy="6983920"/>
                    </a:xfrm>
                    <a:prstGeom prst="rect"/>
                  </pic:spPr>
                </pic:pic>
              </a:graphicData>
            </a:graphic>
          </wp:inline>
        </w:drawing>
      </w:r>
    </w:p>
    <w:p>
      <w:pPr>
        <w:jc w:val="center"/>
      </w:pPr>
      <w:r>
        <w:rPr>
          <w:i/>
          <w:sz w:val="16"/>
        </w:rPr>
        <w:t>Diagnostics for schema, providers, jobs, and media use</w:t>
      </w:r>
    </w:p>
    <w:p>
      <w:r>
        <w:br w:type="page"/>
      </w:r>
    </w:p>
    <w:p>
      <w:pPr>
        <w:pStyle w:val="Heading1"/>
      </w:pPr>
      <w:r>
        <w:rPr>
          <w:b w:val="0"/>
        </w:rPr>
        <w:t>9. End-of-batch checklist</w:t>
      </w:r>
    </w:p>
    <w:p>
      <w:r>
        <w:rPr>
          <w:b w:val="0"/>
        </w:rPr>
        <w:t>☐ Import preview matched the physical batch.</w:t>
      </w:r>
    </w:p>
    <w:p>
      <w:r>
        <w:rPr>
          <w:b w:val="0"/>
        </w:rPr>
        <w:t>☐ Recognition failures were retried, skipped, or manually reviewed.</w:t>
      </w:r>
    </w:p>
    <w:p>
      <w:r>
        <w:rPr>
          <w:b w:val="0"/>
        </w:rPr>
        <w:t>☐ No required title is blank.</w:t>
      </w:r>
    </w:p>
    <w:p>
      <w:r>
        <w:rPr>
          <w:b w:val="0"/>
        </w:rPr>
        <w:t>☐ Prices, discounts, quantities, locations, and SKUs validate.</w:t>
      </w:r>
    </w:p>
    <w:p>
      <w:r>
        <w:rPr>
          <w:b w:val="0"/>
        </w:rPr>
        <w:t>☐ Low-confidence and flagged records were reviewed.</w:t>
      </w:r>
    </w:p>
    <w:p>
      <w:r>
        <w:rPr>
          <w:b w:val="0"/>
        </w:rPr>
        <w:t>☐ CSV differences, if used, were inspected before application.</w:t>
      </w:r>
    </w:p>
    <w:p>
      <w:r>
        <w:rPr>
          <w:b w:val="0"/>
        </w:rPr>
        <w:t>☐ A rollback checkpoint exists before large bulk changes.</w:t>
      </w:r>
    </w:p>
    <w:p>
      <w:r>
        <w:rPr>
          <w:b w:val="0"/>
        </w:rPr>
        <w:t>☐ Publish simulation passed.</w:t>
      </w:r>
    </w:p>
    <w:p>
      <w:r>
        <w:rPr>
          <w:b w:val="0"/>
        </w:rPr>
        <w:t>☐ Final CSV was downloaded and checked.</w:t>
      </w:r>
    </w:p>
    <w:p>
      <w:r>
        <w:rPr>
          <w:b w:val="0"/>
        </w:rPr>
        <w:t>☐ SnapIMS was restarted once and the working batch remained intact.</w:t>
      </w:r>
    </w:p>
    <w:p>
      <w:pPr>
        <w:pStyle w:val="Heading1"/>
      </w:pPr>
      <w:r>
        <w:rPr>
          <w:b w:val="0"/>
        </w:rPr>
        <w:t>Production status</w:t>
      </w:r>
    </w:p>
    <w:p>
      <w:r>
        <w:rPr>
          <w:b w:val="0"/>
        </w:rPr>
        <w:t>Version 0.6.0 is a minor operator-workstation release. It is not SnapIMS 1.0. The real 20-tape Pixel pilot, live AI test, one live Shopify draft, physical CSV reconciliation, final restart durability test, independent guide walkthrough, and absence of production blockers remain required before 1.0.0.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