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B8F13B" w14:textId="77777777" w:rsidR="007F5746" w:rsidRDefault="007F5746">
      <w:pPr>
        <w:spacing w:before="3600"/>
      </w:pPr>
    </w:p>
    <w:p w14:paraId="570B3175" w14:textId="77777777" w:rsidR="007F5746" w:rsidRDefault="00364A68">
      <w:pPr>
        <w:spacing w:after="200"/>
        <w:jc w:val="center"/>
      </w:pPr>
      <w:r>
        <w:rPr>
          <w:b/>
          <w:bCs/>
          <w:color w:val="1B2A4A"/>
          <w:sz w:val="52"/>
          <w:szCs w:val="52"/>
        </w:rPr>
        <w:t>ETL Pipeline and Data Visualization Project</w:t>
      </w:r>
    </w:p>
    <w:p w14:paraId="63754B37" w14:textId="591C12DB" w:rsidR="007F5746" w:rsidRDefault="00364A68">
      <w:pPr>
        <w:pBdr>
          <w:bottom w:val="single" w:sz="6" w:space="12" w:color="2E75B6"/>
        </w:pBdr>
        <w:spacing w:after="120"/>
        <w:jc w:val="center"/>
      </w:pPr>
      <w:r>
        <w:rPr>
          <w:color w:val="2E75B6"/>
          <w:sz w:val="28"/>
          <w:szCs w:val="28"/>
        </w:rPr>
        <w:t xml:space="preserve">Data Engineering </w:t>
      </w:r>
      <w:r w:rsidR="00050471">
        <w:rPr>
          <w:color w:val="2E75B6"/>
          <w:sz w:val="28"/>
          <w:szCs w:val="28"/>
        </w:rPr>
        <w:t>Portfolio</w:t>
      </w:r>
    </w:p>
    <w:p w14:paraId="44E073BF" w14:textId="250C3327" w:rsidR="007F5746" w:rsidRDefault="00364A68">
      <w:pPr>
        <w:spacing w:after="80"/>
        <w:jc w:val="center"/>
      </w:pPr>
      <w:proofErr w:type="spellStart"/>
      <w:r>
        <w:rPr>
          <w:color w:val="4A4A4A"/>
          <w:sz w:val="24"/>
          <w:szCs w:val="24"/>
        </w:rPr>
        <w:t>Fachri</w:t>
      </w:r>
      <w:proofErr w:type="spellEnd"/>
    </w:p>
    <w:p w14:paraId="71C552CE" w14:textId="77777777" w:rsidR="007F5746" w:rsidRDefault="00364A68">
      <w:r>
        <w:br w:type="page"/>
      </w:r>
    </w:p>
    <w:p w14:paraId="3A06A2AC" w14:textId="77777777" w:rsidR="007F5746" w:rsidRDefault="007F5746">
      <w:pPr>
        <w:sectPr w:rsidR="007F574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B9B6173" w14:textId="77777777" w:rsidR="007F5746" w:rsidRDefault="00364A68">
      <w:pPr>
        <w:pStyle w:val="Heading1"/>
      </w:pPr>
      <w:r>
        <w:lastRenderedPageBreak/>
        <w:t>1. Technology Stack</w:t>
      </w:r>
    </w:p>
    <w:p w14:paraId="02F63EC4" w14:textId="77777777" w:rsidR="007F5746" w:rsidRDefault="00364A68">
      <w:pPr>
        <w:pStyle w:val="Heading2"/>
      </w:pPr>
      <w:r>
        <w:t>1.1 Docker</w:t>
      </w:r>
    </w:p>
    <w:p w14:paraId="3BD28B58" w14:textId="77777777" w:rsidR="007F5746" w:rsidRDefault="00364A68">
      <w:pPr>
        <w:spacing w:after="160" w:line="276" w:lineRule="auto"/>
      </w:pPr>
      <w:r>
        <w:t xml:space="preserve">Docker was selected as the containerization platform to ensure consistent, reproducible environments across development and deployment. All infrastructure components — including the </w:t>
      </w:r>
      <w:proofErr w:type="spellStart"/>
      <w:r>
        <w:t>Dockerfile</w:t>
      </w:r>
      <w:proofErr w:type="spellEnd"/>
      <w:r>
        <w:t xml:space="preserve">, Docker Compose configuration, and </w:t>
      </w:r>
      <w:proofErr w:type="spellStart"/>
      <w:r>
        <w:t>startup</w:t>
      </w:r>
      <w:proofErr w:type="spellEnd"/>
      <w:r>
        <w:t xml:space="preserve"> scripts — are provid</w:t>
      </w:r>
      <w:r>
        <w:t>ed as part of this project.</w:t>
      </w:r>
    </w:p>
    <w:p w14:paraId="173873E8" w14:textId="77777777" w:rsidR="007F5746" w:rsidRDefault="00364A68">
      <w:pPr>
        <w:spacing w:after="160" w:line="276" w:lineRule="auto"/>
      </w:pPr>
      <w:r>
        <w:t>Key advantages of this approach:</w:t>
      </w:r>
    </w:p>
    <w:p w14:paraId="6BC359F4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Environment Isolation: </w:t>
      </w:r>
      <w:r>
        <w:t>Eliminates dependency conflicts by encapsulating each service within its own container.</w:t>
      </w:r>
    </w:p>
    <w:p w14:paraId="405EDB34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Portability: </w:t>
      </w:r>
      <w:r>
        <w:t>Enables seamless migration across environments without manual reconfigu</w:t>
      </w:r>
      <w:r>
        <w:t>ration.</w:t>
      </w:r>
    </w:p>
    <w:p w14:paraId="120C3395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Resource Efficiency: </w:t>
      </w:r>
      <w:r>
        <w:t>Containers operate with significantly lower overhead compared to traditional virtual machines.</w:t>
      </w:r>
    </w:p>
    <w:p w14:paraId="79239EDC" w14:textId="77777777" w:rsidR="007F5746" w:rsidRDefault="00364A68">
      <w:pPr>
        <w:pStyle w:val="Heading2"/>
      </w:pPr>
      <w:r>
        <w:t>1.2 MongoDB</w:t>
      </w:r>
    </w:p>
    <w:p w14:paraId="669265EA" w14:textId="77777777" w:rsidR="007F5746" w:rsidRDefault="00364A68">
      <w:pPr>
        <w:spacing w:after="160" w:line="276" w:lineRule="auto"/>
      </w:pPr>
      <w:r>
        <w:t xml:space="preserve">MongoDB served as the OLTP database for semi-structured data. Given that one of the source datasets was in JSON format, </w:t>
      </w:r>
      <w:r>
        <w:t>MongoDB’s document-oriented architecture was the natural fit for ingesting and storing this data.</w:t>
      </w:r>
    </w:p>
    <w:p w14:paraId="195CB5ED" w14:textId="77777777" w:rsidR="007F5746" w:rsidRDefault="00364A68">
      <w:pPr>
        <w:pStyle w:val="Heading2"/>
      </w:pPr>
      <w:r>
        <w:t>1.3 MySQL</w:t>
      </w:r>
    </w:p>
    <w:p w14:paraId="14BBF880" w14:textId="77777777" w:rsidR="007F5746" w:rsidRDefault="00364A68">
      <w:pPr>
        <w:spacing w:after="160" w:line="276" w:lineRule="auto"/>
      </w:pPr>
      <w:r>
        <w:t>MySQL served as the OLTP database for structured, tabular data. The spreadsheet-formatted source dataset (.xlsx) mapped directly to a relational sch</w:t>
      </w:r>
      <w:r>
        <w:t>ema, making MySQL the appropriate choice.</w:t>
      </w:r>
    </w:p>
    <w:p w14:paraId="0A391135" w14:textId="77777777" w:rsidR="007F5746" w:rsidRDefault="00364A68">
      <w:pPr>
        <w:pStyle w:val="Heading2"/>
      </w:pPr>
      <w:r>
        <w:t>1.4 Python</w:t>
      </w:r>
    </w:p>
    <w:p w14:paraId="4A55D567" w14:textId="77777777" w:rsidR="007F5746" w:rsidRDefault="00364A68">
      <w:pPr>
        <w:spacing w:after="160" w:line="276" w:lineRule="auto"/>
      </w:pPr>
      <w:r>
        <w:t>Python was the primary programming language for this pipeline, leveraging the following libraries:</w:t>
      </w:r>
    </w:p>
    <w:p w14:paraId="59E89E44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pymongo</w:t>
      </w:r>
      <w:proofErr w:type="spellEnd"/>
      <w:r>
        <w:t xml:space="preserve"> — MongoDB connectivity</w:t>
      </w:r>
    </w:p>
    <w:p w14:paraId="4C0C8C57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pymysql</w:t>
      </w:r>
      <w:proofErr w:type="spellEnd"/>
      <w:r>
        <w:t xml:space="preserve"> — MySQL connectivity</w:t>
      </w:r>
    </w:p>
    <w:p w14:paraId="1870C631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clickhouse_driver</w:t>
      </w:r>
      <w:proofErr w:type="spellEnd"/>
      <w:r>
        <w:t xml:space="preserve"> — </w:t>
      </w:r>
      <w:proofErr w:type="spellStart"/>
      <w:r>
        <w:t>ClickHouse</w:t>
      </w:r>
      <w:proofErr w:type="spellEnd"/>
      <w:r>
        <w:t xml:space="preserve"> connectivity</w:t>
      </w:r>
    </w:p>
    <w:p w14:paraId="396FFE73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pandas</w:t>
      </w:r>
      <w:r>
        <w:t xml:space="preserve"> — Data manipulation and transformation</w:t>
      </w:r>
    </w:p>
    <w:p w14:paraId="1881418B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requests</w:t>
      </w:r>
      <w:r>
        <w:t xml:space="preserve"> — HTTP-based data retrieval</w:t>
      </w:r>
    </w:p>
    <w:p w14:paraId="31BC3B14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openpyxl</w:t>
      </w:r>
      <w:proofErr w:type="spellEnd"/>
      <w:r>
        <w:t xml:space="preserve"> — Excel file parsing</w:t>
      </w:r>
    </w:p>
    <w:p w14:paraId="1D332FFB" w14:textId="77777777" w:rsidR="007F5746" w:rsidRDefault="00364A68">
      <w:pPr>
        <w:spacing w:after="160" w:line="276" w:lineRule="auto"/>
      </w:pPr>
      <w:r>
        <w:t>All ETL logic was implemented as an Apache Airflow DAG, with the complete source code included in this repository.</w:t>
      </w:r>
    </w:p>
    <w:p w14:paraId="4FC46F1F" w14:textId="77777777" w:rsidR="007F5746" w:rsidRDefault="00364A68">
      <w:pPr>
        <w:pStyle w:val="Heading2"/>
      </w:pPr>
      <w:r>
        <w:lastRenderedPageBreak/>
        <w:t>1.5 Apache Airflow</w:t>
      </w:r>
    </w:p>
    <w:p w14:paraId="3DE7E848" w14:textId="77777777" w:rsidR="007F5746" w:rsidRDefault="00364A68">
      <w:pPr>
        <w:spacing w:after="160" w:line="276" w:lineRule="auto"/>
      </w:pPr>
      <w:r>
        <w:t>Apache Airflow was chosen as the orchestration platform. The batch-processing nature of this pipeline aligns well with Air</w:t>
      </w:r>
      <w:r>
        <w:t>flow’s scheduling and dependency management capabilities. As an open-source tool, it also provides a cost-effective solution without vendor lock-in.</w:t>
      </w:r>
    </w:p>
    <w:p w14:paraId="04C6DAD7" w14:textId="77777777" w:rsidR="007F5746" w:rsidRDefault="00364A68">
      <w:pPr>
        <w:pStyle w:val="Heading2"/>
      </w:pPr>
      <w:r>
        <w:t xml:space="preserve">1.6 </w:t>
      </w:r>
      <w:proofErr w:type="spellStart"/>
      <w:r>
        <w:t>ClickHouse</w:t>
      </w:r>
      <w:proofErr w:type="spellEnd"/>
    </w:p>
    <w:p w14:paraId="5BC624EC" w14:textId="77777777" w:rsidR="007F5746" w:rsidRDefault="00364A68">
      <w:pPr>
        <w:spacing w:after="160" w:line="276" w:lineRule="auto"/>
      </w:pPr>
      <w:proofErr w:type="spellStart"/>
      <w:r>
        <w:t>ClickHouse</w:t>
      </w:r>
      <w:proofErr w:type="spellEnd"/>
      <w:r>
        <w:t xml:space="preserve"> was selected as the OLAP data warehouse due to its columnar storage architecture </w:t>
      </w:r>
      <w:r>
        <w:t>and high-performance analytical query engine. These characteristics make it well-suited for serving aggregated data to downstream visualization tools such as Tableau.</w:t>
      </w:r>
    </w:p>
    <w:p w14:paraId="5B836220" w14:textId="77777777" w:rsidR="007F5746" w:rsidRDefault="007F5746">
      <w:pPr>
        <w:pBdr>
          <w:bottom w:val="single" w:sz="4" w:space="8" w:color="2E75B6"/>
        </w:pBdr>
        <w:spacing w:before="200" w:after="200"/>
      </w:pPr>
    </w:p>
    <w:p w14:paraId="5A585125" w14:textId="77777777" w:rsidR="007F5746" w:rsidRDefault="00364A68">
      <w:pPr>
        <w:pStyle w:val="Heading1"/>
      </w:pPr>
      <w:r>
        <w:t>2. Project Architecture and Code Walkthrough</w:t>
      </w:r>
    </w:p>
    <w:p w14:paraId="092DEB63" w14:textId="77777777" w:rsidR="007F5746" w:rsidRDefault="00364A68">
      <w:pPr>
        <w:spacing w:after="160" w:line="276" w:lineRule="auto"/>
      </w:pPr>
      <w:r>
        <w:t>This section provides a detailed explanatio</w:t>
      </w:r>
      <w:r>
        <w:t>n of how the ETL pipeline is constructed and how each component interacts. The project follows a standard OLTP → ETL → OLAP pattern: raw transactional data is ingested into two operational databases (MongoDB for JSON data and MySQL for spreadsheet data), t</w:t>
      </w:r>
      <w:r>
        <w:t xml:space="preserve">hen extracted, cleaned, merged, and loaded into </w:t>
      </w:r>
      <w:proofErr w:type="spellStart"/>
      <w:r>
        <w:t>ClickHouse</w:t>
      </w:r>
      <w:proofErr w:type="spellEnd"/>
      <w:r>
        <w:t xml:space="preserve"> as the analytical data warehouse. The entire workflow is orchestrated by an Apache Airflow DAG (full_dag.py), with all services running inside Docker containers.</w:t>
      </w:r>
    </w:p>
    <w:p w14:paraId="41ABDA81" w14:textId="77777777" w:rsidR="007F5746" w:rsidRDefault="00364A68">
      <w:pPr>
        <w:pStyle w:val="Heading2"/>
      </w:pPr>
      <w:r>
        <w:t>2.1 End-to-End Data Flow</w:t>
      </w:r>
    </w:p>
    <w:p w14:paraId="78EA60C6" w14:textId="77777777" w:rsidR="007F5746" w:rsidRDefault="00364A68">
      <w:pPr>
        <w:spacing w:after="160" w:line="276" w:lineRule="auto"/>
      </w:pPr>
      <w:r>
        <w:t>The pipeli</w:t>
      </w:r>
      <w:r>
        <w:t>ne processes data through the following stages:</w:t>
      </w:r>
    </w:p>
    <w:p w14:paraId="528F8AEF" w14:textId="77777777" w:rsidR="007F5746" w:rsidRDefault="00364A6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Source 1 (JSON): </w:t>
      </w:r>
      <w:r>
        <w:t>A JSON dataset is retrieved from GitHub, cleaned, and persisted to MongoDB (the OLTP store for semi-structured data).</w:t>
      </w:r>
    </w:p>
    <w:p w14:paraId="67D1C82A" w14:textId="77777777" w:rsidR="007F5746" w:rsidRDefault="00364A6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Source 2 (XLSX): </w:t>
      </w:r>
      <w:r>
        <w:t xml:space="preserve">An Excel dataset is retrieved from GitHub and persisted </w:t>
      </w:r>
      <w:r>
        <w:t>to MySQL (the OLTP store for relational data).</w:t>
      </w:r>
    </w:p>
    <w:p w14:paraId="75F8EF30" w14:textId="77777777" w:rsidR="007F5746" w:rsidRDefault="00364A6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Extract: </w:t>
      </w:r>
      <w:r>
        <w:t xml:space="preserve">Data is read from both MongoDB and MySQL into Pandas </w:t>
      </w:r>
      <w:proofErr w:type="spellStart"/>
      <w:r>
        <w:t>DataFrames</w:t>
      </w:r>
      <w:proofErr w:type="spellEnd"/>
      <w:r>
        <w:t>.</w:t>
      </w:r>
    </w:p>
    <w:p w14:paraId="69FCEEE9" w14:textId="77777777" w:rsidR="007F5746" w:rsidRDefault="00364A6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Transform: </w:t>
      </w:r>
      <w:r>
        <w:t xml:space="preserve">Both </w:t>
      </w:r>
      <w:proofErr w:type="spellStart"/>
      <w:r>
        <w:t>DataFrames</w:t>
      </w:r>
      <w:proofErr w:type="spellEnd"/>
      <w:r>
        <w:t xml:space="preserve"> are aligned through column renaming and merged via a full outer join, combining records from both sources in</w:t>
      </w:r>
      <w:r>
        <w:t>to a unified table.</w:t>
      </w:r>
    </w:p>
    <w:p w14:paraId="27663ED5" w14:textId="77777777" w:rsidR="007F5746" w:rsidRDefault="00364A6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Load: </w:t>
      </w:r>
      <w:r>
        <w:t xml:space="preserve">The merged result is written to </w:t>
      </w:r>
      <w:proofErr w:type="spellStart"/>
      <w:r>
        <w:t>ClickHouse</w:t>
      </w:r>
      <w:proofErr w:type="spellEnd"/>
      <w:r>
        <w:t xml:space="preserve"> (the OLAP data warehouse) for analytical queries and Tableau visualization.</w:t>
      </w:r>
    </w:p>
    <w:p w14:paraId="18853138" w14:textId="77777777" w:rsidR="007F5746" w:rsidRDefault="007F5746">
      <w:pPr>
        <w:spacing w:before="120" w:after="120"/>
      </w:pPr>
    </w:p>
    <w:p w14:paraId="48BE01E4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GitHub (JSON /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XLSX)  →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MongoDB / MySQL (OLTP)  →  Pandas Merge  →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ClickHouse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(OLAP)  →  Tableau Dashboard</w:t>
      </w:r>
    </w:p>
    <w:p w14:paraId="3C5B6BC8" w14:textId="77777777" w:rsidR="007F5746" w:rsidRDefault="00364A68">
      <w:pPr>
        <w:pStyle w:val="Heading2"/>
      </w:pPr>
      <w:r>
        <w:t xml:space="preserve">2.2 </w:t>
      </w:r>
      <w:proofErr w:type="spellStart"/>
      <w:r>
        <w:t>Dockerfile</w:t>
      </w:r>
      <w:proofErr w:type="spellEnd"/>
    </w:p>
    <w:p w14:paraId="1A42BD56" w14:textId="77777777" w:rsidR="007F5746" w:rsidRDefault="00364A68">
      <w:pPr>
        <w:spacing w:after="160" w:line="276" w:lineRule="auto"/>
      </w:pPr>
      <w:r>
        <w:lastRenderedPageBreak/>
        <w:t xml:space="preserve">The </w:t>
      </w:r>
      <w:proofErr w:type="spellStart"/>
      <w:r>
        <w:t>Dockerfile</w:t>
      </w:r>
      <w:proofErr w:type="spellEnd"/>
      <w:r>
        <w:t xml:space="preserve"> builds a custom Airflow image based on apache/airflow:2.10.1, pre-installed with all system dependencies and Python l</w:t>
      </w:r>
      <w:r>
        <w:t>ibraries required by the DAG. This ensures the pipeline executes identically on any host machine.</w:t>
      </w:r>
    </w:p>
    <w:p w14:paraId="0D665261" w14:textId="77777777" w:rsidR="007F5746" w:rsidRDefault="00364A68">
      <w:pPr>
        <w:spacing w:after="160" w:line="276" w:lineRule="auto"/>
      </w:pPr>
      <w:r>
        <w:t>Line-by-line breakdown:</w:t>
      </w:r>
    </w:p>
    <w:p w14:paraId="29730751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FROM apache/airflow:2.10.1</w:t>
      </w:r>
      <w:r>
        <w:t xml:space="preserve"> — Uses the official Apache Airflow 2.10.1 image as the base layer.</w:t>
      </w:r>
    </w:p>
    <w:p w14:paraId="3CEC6B1E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USER root</w:t>
      </w:r>
      <w:r>
        <w:t xml:space="preserve"> — Temporarily elevates to root</w:t>
      </w:r>
      <w:r>
        <w:t xml:space="preserve"> for system-level package installation.</w:t>
      </w:r>
    </w:p>
    <w:p w14:paraId="54D63CAF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apt-get install ...</w:t>
      </w:r>
      <w:r>
        <w:t xml:space="preserve"> — Installs build toolchains (</w:t>
      </w:r>
      <w:proofErr w:type="spellStart"/>
      <w:r>
        <w:t>gcc</w:t>
      </w:r>
      <w:proofErr w:type="spellEnd"/>
      <w:r>
        <w:t>, python3-dev, build-essential), authentication libraries, the PostgreSQL client library (</w:t>
      </w:r>
      <w:proofErr w:type="spellStart"/>
      <w:r>
        <w:t>libpq</w:t>
      </w:r>
      <w:proofErr w:type="spellEnd"/>
      <w:r>
        <w:t>-dev), and network utilities.</w:t>
      </w:r>
    </w:p>
    <w:p w14:paraId="39E2D6CC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curl ... get.docker.com | </w:t>
      </w:r>
      <w:proofErr w:type="spellStart"/>
      <w:r>
        <w:rPr>
          <w:rFonts w:ascii="Consolas" w:eastAsia="Consolas" w:hAnsi="Consolas" w:cs="Consolas"/>
          <w:sz w:val="20"/>
          <w:szCs w:val="20"/>
        </w:rPr>
        <w:t>sh</w:t>
      </w:r>
      <w:proofErr w:type="spellEnd"/>
      <w:r>
        <w:t xml:space="preserve"> — Installs</w:t>
      </w:r>
      <w:r>
        <w:t xml:space="preserve"> Docker inside the container to enable </w:t>
      </w:r>
      <w:proofErr w:type="spellStart"/>
      <w:r>
        <w:t>DockerOperator</w:t>
      </w:r>
      <w:proofErr w:type="spellEnd"/>
      <w:r>
        <w:t xml:space="preserve"> tasks. The subsequent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airflow grants the airflow user Docker socket access.</w:t>
      </w:r>
    </w:p>
    <w:p w14:paraId="4E57260D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mknod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/dev/net/tun</w:t>
      </w:r>
      <w:r>
        <w:t xml:space="preserve"> — Creates the TUN device for VPN/tunnel scenarios (optional).</w:t>
      </w:r>
    </w:p>
    <w:p w14:paraId="005BA7AE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USER airflow</w:t>
      </w:r>
      <w:r>
        <w:t xml:space="preserve"> — Reverts to </w:t>
      </w:r>
      <w:r>
        <w:t>the non-root airflow user, following the principle of least privilege.</w:t>
      </w:r>
    </w:p>
    <w:p w14:paraId="573C615A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pip install ...</w:t>
      </w:r>
      <w:r>
        <w:t xml:space="preserve"> — Installs all Python dependencies: pandas, requests, </w:t>
      </w:r>
      <w:proofErr w:type="spellStart"/>
      <w:r>
        <w:t>pymongo</w:t>
      </w:r>
      <w:proofErr w:type="spellEnd"/>
      <w:r>
        <w:t xml:space="preserve">, </w:t>
      </w:r>
      <w:proofErr w:type="spellStart"/>
      <w:r>
        <w:t>clickhouse_driver</w:t>
      </w:r>
      <w:proofErr w:type="spellEnd"/>
      <w:r>
        <w:t xml:space="preserve">, </w:t>
      </w:r>
      <w:proofErr w:type="spellStart"/>
      <w:r>
        <w:t>pymysql</w:t>
      </w:r>
      <w:proofErr w:type="spellEnd"/>
      <w:r>
        <w:t xml:space="preserve">, psycopg2-binary, </w:t>
      </w:r>
      <w:proofErr w:type="spellStart"/>
      <w:r>
        <w:t>openpyxl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pyarrow</w:t>
      </w:r>
      <w:proofErr w:type="spellEnd"/>
      <w:r>
        <w:t>, and Airflow provider packages.</w:t>
      </w:r>
    </w:p>
    <w:p w14:paraId="426F9ACE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prov</w:t>
      </w:r>
      <w:r>
        <w:rPr>
          <w:rFonts w:ascii="Consolas" w:eastAsia="Consolas" w:hAnsi="Consolas" w:cs="Consolas"/>
          <w:sz w:val="20"/>
          <w:szCs w:val="20"/>
        </w:rPr>
        <w:t>iders-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airflow </w:t>
      </w:r>
      <w:proofErr w:type="spellStart"/>
      <w:r>
        <w:rPr>
          <w:rFonts w:ascii="Consolas" w:eastAsia="Consolas" w:hAnsi="Consolas" w:cs="Consolas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upgrade</w:t>
      </w:r>
      <w:r>
        <w:t xml:space="preserve"> — Adds the PostgreSQL provider for Airflow’s metadata backend and applies database schema migrations.</w:t>
      </w:r>
    </w:p>
    <w:p w14:paraId="4E92A248" w14:textId="77777777" w:rsidR="007F5746" w:rsidRDefault="00364A68">
      <w:pPr>
        <w:pStyle w:val="Heading2"/>
      </w:pPr>
      <w:r>
        <w:t>2.3 Docker Compose Configuration</w:t>
      </w:r>
    </w:p>
    <w:p w14:paraId="6A688F00" w14:textId="77777777" w:rsidR="007F5746" w:rsidRDefault="00364A68">
      <w:pPr>
        <w:spacing w:after="160" w:line="276" w:lineRule="auto"/>
      </w:pPr>
      <w:r>
        <w:t>The docker-</w:t>
      </w:r>
      <w:proofErr w:type="spellStart"/>
      <w:proofErr w:type="gramStart"/>
      <w:r>
        <w:t>compose.yaml</w:t>
      </w:r>
      <w:proofErr w:type="spellEnd"/>
      <w:proofErr w:type="gramEnd"/>
      <w:r>
        <w:t xml:space="preserve"> defines and orchestrates all platform services. It uses the s</w:t>
      </w:r>
      <w:r>
        <w:t xml:space="preserve">tandard Airflow </w:t>
      </w:r>
      <w:proofErr w:type="spellStart"/>
      <w:r>
        <w:t>CeleryExecutor</w:t>
      </w:r>
      <w:proofErr w:type="spellEnd"/>
      <w:r>
        <w:t xml:space="preserve"> topology and adds the project-specific databases (MongoDB, MySQL, and </w:t>
      </w:r>
      <w:proofErr w:type="spellStart"/>
      <w:r>
        <w:t>ClickHouse</w:t>
      </w:r>
      <w:proofErr w:type="spellEnd"/>
      <w:r>
        <w:t>). All services communicate over a shared Docker network.</w:t>
      </w:r>
    </w:p>
    <w:p w14:paraId="4842F3F4" w14:textId="77777777" w:rsidR="007F5746" w:rsidRDefault="00364A68">
      <w:pPr>
        <w:spacing w:after="160" w:line="276" w:lineRule="auto"/>
      </w:pPr>
      <w:r>
        <w:rPr>
          <w:b/>
          <w:bCs/>
        </w:rPr>
        <w:t xml:space="preserve">Shared configuration (x-airflow-common): </w:t>
      </w:r>
      <w:r>
        <w:t>A YAML anchor containing settings reused across all Airflow services:</w:t>
      </w:r>
    </w:p>
    <w:p w14:paraId="4B95A245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EXECUTOR: </w:t>
      </w:r>
      <w:proofErr w:type="spellStart"/>
      <w:r>
        <w:rPr>
          <w:rFonts w:ascii="Consolas" w:eastAsia="Consolas" w:hAnsi="Consolas" w:cs="Consolas"/>
          <w:sz w:val="20"/>
          <w:szCs w:val="20"/>
        </w:rPr>
        <w:t>CeleryExecutor</w:t>
      </w:r>
      <w:proofErr w:type="spellEnd"/>
      <w:r>
        <w:t xml:space="preserve"> — Distributes tasks to Celery workers for parallel, scalable execution.</w:t>
      </w:r>
    </w:p>
    <w:p w14:paraId="467F079C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SQL_ALCHEMY_CONN → PostgreSQL</w:t>
      </w:r>
      <w:r>
        <w:t xml:space="preserve"> — Airflow persists its internal state in PostgreSQL.</w:t>
      </w:r>
    </w:p>
    <w:p w14:paraId="1253BDA6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CELERY</w:t>
      </w:r>
      <w:r>
        <w:rPr>
          <w:rFonts w:ascii="Consolas" w:eastAsia="Consolas" w:hAnsi="Consolas" w:cs="Consolas"/>
          <w:sz w:val="20"/>
          <w:szCs w:val="20"/>
        </w:rPr>
        <w:t xml:space="preserve"> broker → Redis</w:t>
      </w:r>
      <w:r>
        <w:t xml:space="preserve"> — Redis serves as the Celery message broker.</w:t>
      </w:r>
    </w:p>
    <w:p w14:paraId="319F31D8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TZ / volumes</w:t>
      </w:r>
      <w:r>
        <w:t xml:space="preserve"> — </w:t>
      </w:r>
      <w:proofErr w:type="spellStart"/>
      <w:r>
        <w:t>Timezone</w:t>
      </w:r>
      <w:proofErr w:type="spellEnd"/>
      <w:r>
        <w:t xml:space="preserve"> set to Asia/Jakarta; local directories and the Docker socket are bind-mounted.</w:t>
      </w:r>
    </w:p>
    <w:p w14:paraId="4347E936" w14:textId="77777777" w:rsidR="007F5746" w:rsidRDefault="00364A68">
      <w:pPr>
        <w:spacing w:after="160" w:line="276" w:lineRule="auto"/>
      </w:pPr>
      <w:r>
        <w:rPr>
          <w:b/>
          <w:bCs/>
        </w:rPr>
        <w:t>Service definitions: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F5746" w14:paraId="2A0E9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89DE" w14:textId="77777777" w:rsidR="007F5746" w:rsidRDefault="00364A68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EDE7" w14:textId="77777777" w:rsidR="007F5746" w:rsidRDefault="00364A6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F5746" w14:paraId="2CD143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F1D3" w14:textId="77777777" w:rsidR="007F5746" w:rsidRDefault="00364A6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E13A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PostgreSQL 13 — Airflow metadata database</w:t>
            </w:r>
          </w:p>
        </w:tc>
      </w:tr>
      <w:tr w:rsidR="007F5746" w14:paraId="111C4D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AFB8" w14:textId="77777777" w:rsidR="007F5746" w:rsidRDefault="00364A6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redis</w:t>
            </w:r>
            <w:proofErr w:type="spellEnd"/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24EC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Redis 7.2 — Celery message broker</w:t>
            </w:r>
          </w:p>
        </w:tc>
      </w:tr>
      <w:tr w:rsidR="007F5746" w14:paraId="5E7893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13F1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airflow-webserver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A6CB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Airflow web UI (port 8080)</w:t>
            </w:r>
          </w:p>
        </w:tc>
      </w:tr>
      <w:tr w:rsidR="007F5746" w14:paraId="1EF4D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1284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airflow-scheduler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3D1A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DAG scheduling and task triggering</w:t>
            </w:r>
          </w:p>
        </w:tc>
      </w:tr>
      <w:tr w:rsidR="007F5746" w14:paraId="79D912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5B01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airflow-worker-1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0D68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Celery worker for task execution</w:t>
            </w:r>
          </w:p>
        </w:tc>
      </w:tr>
      <w:tr w:rsidR="007F5746" w14:paraId="07DF53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F354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airflow-</w:t>
            </w:r>
            <w:proofErr w:type="spellStart"/>
            <w:r>
              <w:rPr>
                <w:sz w:val="20"/>
                <w:szCs w:val="20"/>
              </w:rPr>
              <w:t>triggerer</w:t>
            </w:r>
            <w:proofErr w:type="spellEnd"/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A2D4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Handles deferrable/asynchronous tasks</w:t>
            </w:r>
          </w:p>
        </w:tc>
      </w:tr>
      <w:tr w:rsidR="007F5746" w14:paraId="79851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5C49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airflow-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10D2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One-time initialization: schema migration and admin user creation</w:t>
            </w:r>
          </w:p>
        </w:tc>
      </w:tr>
      <w:tr w:rsidR="007F5746" w14:paraId="7AD937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EBE4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airflow-cli / flower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35D0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Optional: CLI access and Flower monitoring UI (port 5555)</w:t>
            </w:r>
          </w:p>
        </w:tc>
      </w:tr>
      <w:tr w:rsidR="007F5746" w14:paraId="18399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FF0D" w14:textId="77777777" w:rsidR="007F5746" w:rsidRDefault="00364A6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clickhouse_server</w:t>
            </w:r>
            <w:proofErr w:type="spellEnd"/>
            <w:r>
              <w:rPr>
                <w:sz w:val="20"/>
                <w:szCs w:val="20"/>
              </w:rPr>
              <w:t xml:space="preserve"> / client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8225" w14:textId="77777777" w:rsidR="007F5746" w:rsidRDefault="00364A6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ClickHouse</w:t>
            </w:r>
            <w:proofErr w:type="spellEnd"/>
            <w:r>
              <w:rPr>
                <w:sz w:val="20"/>
                <w:szCs w:val="20"/>
              </w:rPr>
              <w:t xml:space="preserve"> OLAP data warehouse (ports 8123, 9000)</w:t>
            </w:r>
          </w:p>
        </w:tc>
      </w:tr>
      <w:tr w:rsidR="007F5746" w14:paraId="670B47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E9B0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mongo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0596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MongoDB 4.4.6 — OLTP store for JSON data (port 27017)</w:t>
            </w:r>
          </w:p>
        </w:tc>
      </w:tr>
      <w:tr w:rsidR="007F5746" w14:paraId="0A09C3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856E" w14:textId="77777777" w:rsidR="007F5746" w:rsidRDefault="00364A6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A048" w14:textId="77777777" w:rsidR="007F5746" w:rsidRDefault="00364A68">
            <w:pPr>
              <w:spacing w:line="276" w:lineRule="auto"/>
            </w:pPr>
            <w:r>
              <w:rPr>
                <w:sz w:val="20"/>
                <w:szCs w:val="20"/>
              </w:rPr>
              <w:t>MySQL 8.0 — OLTP store for XLSX data (port 3306)</w:t>
            </w:r>
          </w:p>
        </w:tc>
      </w:tr>
    </w:tbl>
    <w:p w14:paraId="3399E058" w14:textId="77777777" w:rsidR="007F5746" w:rsidRDefault="007F5746">
      <w:pPr>
        <w:spacing w:before="160"/>
      </w:pPr>
    </w:p>
    <w:p w14:paraId="314063F7" w14:textId="77777777" w:rsidR="007F5746" w:rsidRDefault="00364A68">
      <w:pPr>
        <w:spacing w:after="160" w:line="276" w:lineRule="auto"/>
      </w:pPr>
      <w:r>
        <w:rPr>
          <w:b/>
          <w:bCs/>
        </w:rPr>
        <w:t xml:space="preserve">Networking: </w:t>
      </w:r>
      <w:r>
        <w:t xml:space="preserve">All services join an external Docker network named </w:t>
      </w:r>
      <w:proofErr w:type="spellStart"/>
      <w:r>
        <w:t>tech_test</w:t>
      </w:r>
      <w:proofErr w:type="spellEnd"/>
      <w:r>
        <w:t xml:space="preserve">, enabling inter-service communication by container name (e.g., </w:t>
      </w:r>
      <w:proofErr w:type="spellStart"/>
      <w:r>
        <w:t>mongodb_bigdata</w:t>
      </w:r>
      <w:proofErr w:type="spellEnd"/>
      <w:r>
        <w:t xml:space="preserve">, </w:t>
      </w:r>
      <w:proofErr w:type="spellStart"/>
      <w:r>
        <w:t>clickhouse_server</w:t>
      </w:r>
      <w:proofErr w:type="spellEnd"/>
      <w:r>
        <w:t>). This network must be created before first launch:</w:t>
      </w:r>
    </w:p>
    <w:p w14:paraId="0E47C5F6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docker network create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tech_test</w:t>
      </w:r>
      <w:proofErr w:type="spellEnd"/>
    </w:p>
    <w:p w14:paraId="72822FED" w14:textId="77777777" w:rsidR="007F5746" w:rsidRDefault="007F5746">
      <w:pPr>
        <w:spacing w:before="80"/>
      </w:pPr>
    </w:p>
    <w:p w14:paraId="077594D5" w14:textId="77777777" w:rsidR="007F5746" w:rsidRDefault="00364A68">
      <w:pPr>
        <w:spacing w:after="160" w:line="276" w:lineRule="auto"/>
      </w:pPr>
      <w:proofErr w:type="spellStart"/>
      <w:r>
        <w:rPr>
          <w:b/>
          <w:bCs/>
        </w:rPr>
        <w:t>Startup</w:t>
      </w:r>
      <w:proofErr w:type="spellEnd"/>
      <w:r>
        <w:rPr>
          <w:b/>
          <w:bCs/>
        </w:rPr>
        <w:t xml:space="preserve"> script (run_airflow.sh): </w:t>
      </w:r>
      <w:r>
        <w:t xml:space="preserve">Automates the launch sequence — rebuilds images from scratch (docker compose build --no-cache), starts all services in detached mode (docker compose up -d), and optionally starts the Flower </w:t>
      </w:r>
      <w:r>
        <w:t>monitoring UI.</w:t>
      </w:r>
    </w:p>
    <w:p w14:paraId="44DB5B10" w14:textId="77777777" w:rsidR="007F5746" w:rsidRDefault="007F5746">
      <w:pPr>
        <w:pBdr>
          <w:bottom w:val="single" w:sz="4" w:space="8" w:color="2E75B6"/>
        </w:pBdr>
        <w:spacing w:before="200" w:after="200"/>
      </w:pPr>
    </w:p>
    <w:p w14:paraId="2E414AAF" w14:textId="77777777" w:rsidR="007F5746" w:rsidRDefault="00364A68">
      <w:pPr>
        <w:pStyle w:val="Heading1"/>
      </w:pPr>
      <w:r>
        <w:t>3. ETL Pipeline — DAG Walkthrough</w:t>
      </w:r>
    </w:p>
    <w:p w14:paraId="19DAD532" w14:textId="77777777" w:rsidR="007F5746" w:rsidRDefault="00364A68">
      <w:pPr>
        <w:spacing w:after="160" w:line="276" w:lineRule="auto"/>
      </w:pPr>
      <w:r>
        <w:t>full_dag.py is the Apache Airflow DAG that orchestrates the entire ETL process. It consists of five tasks connected in a pipeline topology. This section describes the DAG configuration and each task in exec</w:t>
      </w:r>
      <w:r>
        <w:t>ution order.</w:t>
      </w:r>
    </w:p>
    <w:p w14:paraId="7B31ACC9" w14:textId="77777777" w:rsidR="007F5746" w:rsidRDefault="00364A68">
      <w:pPr>
        <w:pStyle w:val="Heading2"/>
      </w:pPr>
      <w:r>
        <w:t>3.1 DAG Configuration</w:t>
      </w:r>
    </w:p>
    <w:p w14:paraId="3BBEA21E" w14:textId="77777777" w:rsidR="007F5746" w:rsidRDefault="00364A68">
      <w:pPr>
        <w:shd w:val="clear" w:color="auto" w:fill="F5F5F5"/>
        <w:spacing w:after="4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DAG(</w:t>
      </w:r>
      <w:proofErr w:type="gramEnd"/>
    </w:p>
    <w:p w14:paraId="1B5E1F8F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etl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',</w:t>
      </w:r>
    </w:p>
    <w:p w14:paraId="04ED6F71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default_args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default_args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3D90843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description='ETL pipeline —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GTech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Digital Asia',</w:t>
      </w:r>
    </w:p>
    <w:p w14:paraId="581EAD62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schedule_interval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='@once',</w:t>
      </w:r>
    </w:p>
    <w:p w14:paraId="2BEE678A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catchup=False</w:t>
      </w:r>
    </w:p>
    <w:p w14:paraId="7406D1ED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44B06529" w14:textId="77777777" w:rsidR="007F5746" w:rsidRDefault="007F5746">
      <w:pPr>
        <w:spacing w:before="80"/>
      </w:pPr>
    </w:p>
    <w:p w14:paraId="3E25BDAC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sz w:val="20"/>
          <w:szCs w:val="20"/>
        </w:rPr>
        <w:t>etl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  <w:r>
        <w:t xml:space="preserve"> — The DAG identifier displayed in the Airflow UI.</w:t>
      </w:r>
    </w:p>
    <w:p w14:paraId="48EA38EA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start_d</w:t>
      </w:r>
      <w:r>
        <w:rPr>
          <w:rFonts w:ascii="Consolas" w:eastAsia="Consolas" w:hAnsi="Consolas" w:cs="Consolas"/>
          <w:sz w:val="20"/>
          <w:szCs w:val="20"/>
        </w:rPr>
        <w:t>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days_</w:t>
      </w:r>
      <w:proofErr w:type="gramStart"/>
      <w:r>
        <w:rPr>
          <w:rFonts w:ascii="Consolas" w:eastAsia="Consolas" w:hAnsi="Consolas" w:cs="Consolas"/>
          <w:sz w:val="20"/>
          <w:szCs w:val="20"/>
        </w:rPr>
        <w:t>ago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1)</w:t>
      </w:r>
      <w:r>
        <w:t xml:space="preserve"> — The DAG becomes eligible for execution starting from the previous day.</w:t>
      </w:r>
    </w:p>
    <w:p w14:paraId="5C964325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schedule_interval</w:t>
      </w:r>
      <w:proofErr w:type="spellEnd"/>
      <w:r>
        <w:rPr>
          <w:rFonts w:ascii="Consolas" w:eastAsia="Consolas" w:hAnsi="Consolas" w:cs="Consolas"/>
          <w:sz w:val="20"/>
          <w:szCs w:val="20"/>
        </w:rPr>
        <w:t>='@once'</w:t>
      </w:r>
      <w:r>
        <w:t xml:space="preserve"> — Configured as a one-off batch job; executes a single time.</w:t>
      </w:r>
    </w:p>
    <w:p w14:paraId="0B9ACFFD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sz w:val="20"/>
          <w:szCs w:val="20"/>
        </w:rPr>
        <w:t>catchup=False</w:t>
      </w:r>
      <w:r>
        <w:t xml:space="preserve"> — Prevents Airflow from back-filling missed historical runs.</w:t>
      </w:r>
    </w:p>
    <w:p w14:paraId="4D29E5D1" w14:textId="77777777" w:rsidR="007F5746" w:rsidRDefault="00364A68">
      <w:pPr>
        <w:pStyle w:val="Heading2"/>
      </w:pPr>
      <w:r>
        <w:t>3.2</w:t>
      </w:r>
      <w:r>
        <w:t xml:space="preserve"> Task 1 — </w:t>
      </w:r>
      <w:proofErr w:type="spellStart"/>
      <w:r>
        <w:t>load_to_mongo</w:t>
      </w:r>
      <w:proofErr w:type="spellEnd"/>
      <w:r>
        <w:t xml:space="preserve"> (JSON → MongoDB)</w:t>
      </w:r>
    </w:p>
    <w:p w14:paraId="5B6252A6" w14:textId="77777777" w:rsidR="007F5746" w:rsidRDefault="00364A68">
      <w:pPr>
        <w:spacing w:after="160" w:line="276" w:lineRule="auto"/>
      </w:pPr>
      <w:r>
        <w:t>This task retrieves the JSON dataset, repairs and cleans it, and inserts it into MongoDB. It relies on two functions:</w:t>
      </w:r>
    </w:p>
    <w:p w14:paraId="66098E55" w14:textId="77777777" w:rsidR="007F5746" w:rsidRDefault="00364A68">
      <w:pPr>
        <w:spacing w:after="160" w:line="276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read_and_process_data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file_path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)</w:t>
      </w:r>
      <w:r>
        <w:t xml:space="preserve"> handles data cleaning:</w:t>
      </w:r>
    </w:p>
    <w:p w14:paraId="17A63F87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Retrieves raw JSON text from GitHub via </w:t>
      </w:r>
      <w:proofErr w:type="spellStart"/>
      <w:proofErr w:type="gramStart"/>
      <w:r>
        <w:t>r</w:t>
      </w:r>
      <w:r>
        <w:t>equests.get</w:t>
      </w:r>
      <w:proofErr w:type="spellEnd"/>
      <w:r>
        <w:t>(</w:t>
      </w:r>
      <w:proofErr w:type="gramEnd"/>
      <w:r>
        <w:t>).</w:t>
      </w:r>
    </w:p>
    <w:p w14:paraId="5FDFE00E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Applies regular expressions to repair malformed JSON: single quotes to double quotes,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"...") wrappers reduced to plain date strings, and trailing commas removed.</w:t>
      </w:r>
    </w:p>
    <w:p w14:paraId="2AA353E7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Parses the repaired text with </w:t>
      </w:r>
      <w:proofErr w:type="spellStart"/>
      <w:proofErr w:type="gramStart"/>
      <w:r>
        <w:t>json.loads</w:t>
      </w:r>
      <w:proofErr w:type="spellEnd"/>
      <w:proofErr w:type="gramEnd"/>
      <w:r>
        <w:t xml:space="preserve">() and flattens nested structures using </w:t>
      </w:r>
      <w:proofErr w:type="spellStart"/>
      <w:r>
        <w:t>pd.jso</w:t>
      </w:r>
      <w:r>
        <w:t>n_normalize</w:t>
      </w:r>
      <w:proofErr w:type="spellEnd"/>
      <w:r>
        <w:t>(df['data']).</w:t>
      </w:r>
    </w:p>
    <w:p w14:paraId="56D67E16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Explodes the </w:t>
      </w:r>
      <w:proofErr w:type="spellStart"/>
      <w:r>
        <w:t>loyaltyCardIds</w:t>
      </w:r>
      <w:proofErr w:type="spellEnd"/>
      <w:r>
        <w:t xml:space="preserve"> array </w:t>
      </w:r>
      <w:proofErr w:type="gramStart"/>
      <w:r>
        <w:t>with .explode</w:t>
      </w:r>
      <w:proofErr w:type="gramEnd"/>
      <w:r>
        <w:t>('</w:t>
      </w:r>
      <w:proofErr w:type="spellStart"/>
      <w:r>
        <w:t>loyaltyCardIds</w:t>
      </w:r>
      <w:proofErr w:type="spellEnd"/>
      <w:r>
        <w:t>'), generating one row per loyalty card ID.</w:t>
      </w:r>
    </w:p>
    <w:p w14:paraId="7DB00288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>Converts date columns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modifiedAt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 xml:space="preserve">, </w:t>
      </w:r>
      <w:proofErr w:type="spellStart"/>
      <w:r>
        <w:t>enrollmentDate</w:t>
      </w:r>
      <w:proofErr w:type="spellEnd"/>
      <w:r>
        <w:t>) to proper datetime types.</w:t>
      </w:r>
    </w:p>
    <w:p w14:paraId="645E14DD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>Drops the _id column for MongoDB auto-generation and strips the +62- prefix from phone numbers.</w:t>
      </w:r>
    </w:p>
    <w:p w14:paraId="08534D10" w14:textId="77777777" w:rsidR="007F5746" w:rsidRDefault="00364A68">
      <w:pPr>
        <w:spacing w:after="160" w:line="276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kirim_dataframe_ke_mongodb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(...)</w:t>
      </w:r>
      <w:r>
        <w:t xml:space="preserve"> handles data loading:</w:t>
      </w:r>
    </w:p>
    <w:p w14:paraId="7EC00C11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>Connects to MongoDB at mongodb://mongodb_bigdata:27017/.</w:t>
      </w:r>
    </w:p>
    <w:p w14:paraId="289BDD4A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Converts the cleaned </w:t>
      </w:r>
      <w:proofErr w:type="spellStart"/>
      <w:r>
        <w:t>DataFrame</w:t>
      </w:r>
      <w:proofErr w:type="spellEnd"/>
      <w:r>
        <w:t xml:space="preserve"> to records and ins</w:t>
      </w:r>
      <w:r>
        <w:t xml:space="preserve">erts them into the </w:t>
      </w:r>
      <w:proofErr w:type="spellStart"/>
      <w:r>
        <w:t>tech_test.data</w:t>
      </w:r>
      <w:proofErr w:type="spellEnd"/>
      <w:r>
        <w:t xml:space="preserve"> collection.</w:t>
      </w:r>
    </w:p>
    <w:p w14:paraId="7E85361F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Performs deduplication by checking for existing documents with the same </w:t>
      </w:r>
      <w:proofErr w:type="spellStart"/>
      <w:r>
        <w:t>loyaltyCardIds</w:t>
      </w:r>
      <w:proofErr w:type="spellEnd"/>
      <w:r>
        <w:t>, ensuring idempotent loads.</w:t>
      </w:r>
    </w:p>
    <w:p w14:paraId="577A4616" w14:textId="77777777" w:rsidR="007F5746" w:rsidRDefault="00364A68">
      <w:pPr>
        <w:pStyle w:val="Heading2"/>
      </w:pPr>
      <w:r>
        <w:t xml:space="preserve">3.3 Task 2 — </w:t>
      </w:r>
      <w:proofErr w:type="spellStart"/>
      <w:r>
        <w:t>load_to_mysql</w:t>
      </w:r>
      <w:proofErr w:type="spellEnd"/>
      <w:r>
        <w:t xml:space="preserve"> (XLSX → MySQL)</w:t>
      </w:r>
    </w:p>
    <w:p w14:paraId="08DF9988" w14:textId="77777777" w:rsidR="007F5746" w:rsidRDefault="00364A68">
      <w:pPr>
        <w:spacing w:after="160" w:line="276" w:lineRule="auto"/>
      </w:pPr>
      <w:r>
        <w:t>This task retrieves the Excel dataset and loads it in</w:t>
      </w:r>
      <w:r>
        <w:t>to MySQL using three functions:</w:t>
      </w:r>
    </w:p>
    <w:p w14:paraId="05119A3A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etl_</w:t>
      </w:r>
      <w:proofErr w:type="gramStart"/>
      <w:r>
        <w:rPr>
          <w:rFonts w:ascii="Consolas" w:eastAsia="Consolas" w:hAnsi="Consolas" w:cs="Consolas"/>
          <w:b/>
          <w:bCs/>
          <w:sz w:val="20"/>
          <w:szCs w:val="20"/>
        </w:rPr>
        <w:t>mysql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</w:rPr>
        <w:t>)</w:t>
      </w:r>
      <w:r>
        <w:t xml:space="preserve"> — Reads the .xlsx file from GitHub with </w:t>
      </w:r>
      <w:proofErr w:type="spellStart"/>
      <w:r>
        <w:t>pd.read_excel</w:t>
      </w:r>
      <w:proofErr w:type="spellEnd"/>
      <w:r>
        <w:t xml:space="preserve">() (powered by </w:t>
      </w:r>
      <w:proofErr w:type="spellStart"/>
      <w:r>
        <w:t>openpyxl</w:t>
      </w:r>
      <w:proofErr w:type="spellEnd"/>
      <w:r>
        <w:t>).</w:t>
      </w:r>
    </w:p>
    <w:p w14:paraId="0F564FCE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create_database_and_insert_</w:t>
      </w:r>
      <w:proofErr w:type="gramStart"/>
      <w:r>
        <w:rPr>
          <w:rFonts w:ascii="Consolas" w:eastAsia="Consolas" w:hAnsi="Consolas" w:cs="Consolas"/>
          <w:b/>
          <w:bCs/>
          <w:sz w:val="20"/>
          <w:szCs w:val="20"/>
        </w:rPr>
        <w:t>dataframe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</w:rPr>
        <w:t>)</w:t>
      </w:r>
      <w:r>
        <w:t xml:space="preserve"> — Connects to MySQL, creates the </w:t>
      </w:r>
      <w:proofErr w:type="spellStart"/>
      <w:r>
        <w:t>tech_test</w:t>
      </w:r>
      <w:proofErr w:type="spellEnd"/>
      <w:r>
        <w:t xml:space="preserve"> database if needed, and dynamically generates a CRE</w:t>
      </w:r>
      <w:r>
        <w:t xml:space="preserve">ATE TABLE statement from the </w:t>
      </w:r>
      <w:proofErr w:type="spellStart"/>
      <w:r>
        <w:t>DataFrame</w:t>
      </w:r>
      <w:proofErr w:type="spellEnd"/>
      <w:r>
        <w:t xml:space="preserve"> schema.</w:t>
      </w:r>
    </w:p>
    <w:p w14:paraId="7D40562B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lastRenderedPageBreak/>
        <w:t>pandas_data_type_to_</w:t>
      </w:r>
      <w:proofErr w:type="gramStart"/>
      <w:r>
        <w:rPr>
          <w:rFonts w:ascii="Consolas" w:eastAsia="Consolas" w:hAnsi="Consolas" w:cs="Consolas"/>
          <w:b/>
          <w:bCs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</w:rPr>
        <w:t>)</w:t>
      </w:r>
      <w:r>
        <w:t xml:space="preserve"> — Maps Pandas data types to MySQL equivalents (int64 → BIGINT, float64 → FLOAT, object → VARCHAR(255), datetime64 → DATETIME, bool → BOOLEAN).</w:t>
      </w:r>
    </w:p>
    <w:p w14:paraId="2836A2A3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to_</w:t>
      </w:r>
      <w:proofErr w:type="gramStart"/>
      <w:r>
        <w:rPr>
          <w:rFonts w:ascii="Consolas" w:eastAsia="Consolas" w:hAnsi="Consolas" w:cs="Consolas"/>
          <w:b/>
          <w:bCs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</w:rPr>
        <w:t>)</w:t>
      </w:r>
      <w:r>
        <w:t xml:space="preserve"> — Writes data using </w:t>
      </w:r>
      <w:proofErr w:type="spellStart"/>
      <w:r>
        <w:t>SQLAlchemy’</w:t>
      </w:r>
      <w:r>
        <w:t>s</w:t>
      </w:r>
      <w:proofErr w:type="spellEnd"/>
      <w:r>
        <w:t xml:space="preserve"> </w:t>
      </w:r>
      <w:proofErr w:type="spellStart"/>
      <w:r>
        <w:t>to_sql</w:t>
      </w:r>
      <w:proofErr w:type="spellEnd"/>
      <w:r>
        <w:t>(</w:t>
      </w:r>
      <w:proofErr w:type="spellStart"/>
      <w:r>
        <w:t>if_exists</w:t>
      </w:r>
      <w:proofErr w:type="spellEnd"/>
      <w:r>
        <w:t>='replace'), which drops and recreates the table.</w:t>
      </w:r>
    </w:p>
    <w:p w14:paraId="530A1A29" w14:textId="77777777" w:rsidR="007F5746" w:rsidRDefault="00364A68">
      <w:pPr>
        <w:pStyle w:val="Heading2"/>
      </w:pPr>
      <w:r>
        <w:t xml:space="preserve">3.4 Task 3 — </w:t>
      </w:r>
      <w:proofErr w:type="spellStart"/>
      <w:r>
        <w:t>get_mongo_data</w:t>
      </w:r>
      <w:proofErr w:type="spellEnd"/>
      <w:r>
        <w:t xml:space="preserve"> (Extract from MongoDB)</w:t>
      </w:r>
    </w:p>
    <w:p w14:paraId="459A73A8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Reads all documents from the </w:t>
      </w:r>
      <w:proofErr w:type="spellStart"/>
      <w:r>
        <w:t>tech_test.data</w:t>
      </w:r>
      <w:proofErr w:type="spellEnd"/>
      <w:r>
        <w:t xml:space="preserve"> collection (excluding the _id field) into a Pandas </w:t>
      </w:r>
      <w:proofErr w:type="spellStart"/>
      <w:r>
        <w:t>DataFrame</w:t>
      </w:r>
      <w:proofErr w:type="spellEnd"/>
      <w:r>
        <w:t>.</w:t>
      </w:r>
    </w:p>
    <w:p w14:paraId="5153C8ED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Pushes the </w:t>
      </w:r>
      <w:proofErr w:type="spellStart"/>
      <w:r>
        <w:t>DataFrame</w:t>
      </w:r>
      <w:proofErr w:type="spellEnd"/>
      <w:r>
        <w:t xml:space="preserve"> to Airflow</w:t>
      </w:r>
      <w:r>
        <w:t xml:space="preserve"> </w:t>
      </w:r>
      <w:proofErr w:type="spellStart"/>
      <w:r>
        <w:t>XCom</w:t>
      </w:r>
      <w:proofErr w:type="spellEnd"/>
      <w:r>
        <w:t xml:space="preserve"> under the key </w:t>
      </w:r>
      <w:proofErr w:type="spellStart"/>
      <w:r>
        <w:t>mongo_data</w:t>
      </w:r>
      <w:proofErr w:type="spellEnd"/>
      <w:r>
        <w:t xml:space="preserve"> for downstream consumption.</w:t>
      </w:r>
    </w:p>
    <w:p w14:paraId="164FFE39" w14:textId="77777777" w:rsidR="007F5746" w:rsidRDefault="00364A68">
      <w:pPr>
        <w:pStyle w:val="Heading2"/>
      </w:pPr>
      <w:r>
        <w:t xml:space="preserve">3.5 Task 4 — </w:t>
      </w:r>
      <w:proofErr w:type="spellStart"/>
      <w:r>
        <w:t>get_mysql_data</w:t>
      </w:r>
      <w:proofErr w:type="spellEnd"/>
      <w:r>
        <w:t xml:space="preserve"> (Extract from MySQL)</w:t>
      </w:r>
    </w:p>
    <w:p w14:paraId="15D8872F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Connects to MySQL via </w:t>
      </w:r>
      <w:proofErr w:type="spellStart"/>
      <w:r>
        <w:t>pymysql</w:t>
      </w:r>
      <w:proofErr w:type="spellEnd"/>
      <w:r>
        <w:t xml:space="preserve"> and executes SELECT * FROM </w:t>
      </w:r>
      <w:proofErr w:type="spellStart"/>
      <w:r>
        <w:t>tech_test.data</w:t>
      </w:r>
      <w:proofErr w:type="spellEnd"/>
      <w:r>
        <w:t>.</w:t>
      </w:r>
    </w:p>
    <w:p w14:paraId="2EC6CB93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Pushes the resulting </w:t>
      </w:r>
      <w:proofErr w:type="spellStart"/>
      <w:r>
        <w:t>DataFrame</w:t>
      </w:r>
      <w:proofErr w:type="spellEnd"/>
      <w:r>
        <w:t xml:space="preserve"> to </w:t>
      </w:r>
      <w:proofErr w:type="spellStart"/>
      <w:r>
        <w:t>XCom</w:t>
      </w:r>
      <w:proofErr w:type="spellEnd"/>
      <w:r>
        <w:t xml:space="preserve"> under the key </w:t>
      </w:r>
      <w:proofErr w:type="spellStart"/>
      <w:r>
        <w:t>mysql_data</w:t>
      </w:r>
      <w:proofErr w:type="spellEnd"/>
      <w:r>
        <w:t>.</w:t>
      </w:r>
    </w:p>
    <w:p w14:paraId="1B7C9468" w14:textId="77777777" w:rsidR="007F5746" w:rsidRDefault="00364A68">
      <w:pPr>
        <w:pStyle w:val="Heading2"/>
      </w:pPr>
      <w:r>
        <w:t>3.6 Task 5</w:t>
      </w:r>
      <w:r>
        <w:t xml:space="preserve"> — </w:t>
      </w:r>
      <w:proofErr w:type="spellStart"/>
      <w:r>
        <w:t>join_and_send_to_clickhouse</w:t>
      </w:r>
      <w:proofErr w:type="spellEnd"/>
      <w:r>
        <w:t xml:space="preserve"> (Transform + Load)</w:t>
      </w:r>
    </w:p>
    <w:p w14:paraId="155610A2" w14:textId="77777777" w:rsidR="007F5746" w:rsidRDefault="00364A68">
      <w:pPr>
        <w:spacing w:after="160" w:line="276" w:lineRule="auto"/>
      </w:pPr>
      <w:r>
        <w:t xml:space="preserve">This is the final convergence task that merges both data sources and loads the result into </w:t>
      </w:r>
      <w:proofErr w:type="spellStart"/>
      <w:r>
        <w:t>ClickHouse</w:t>
      </w:r>
      <w:proofErr w:type="spellEnd"/>
      <w:r>
        <w:t>:</w:t>
      </w:r>
    </w:p>
    <w:p w14:paraId="21C8C8D5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Pulls both </w:t>
      </w:r>
      <w:proofErr w:type="spellStart"/>
      <w:r>
        <w:t>DataFrames</w:t>
      </w:r>
      <w:proofErr w:type="spellEnd"/>
      <w:r>
        <w:t xml:space="preserve"> (</w:t>
      </w:r>
      <w:proofErr w:type="spellStart"/>
      <w:r>
        <w:t>mongo_data</w:t>
      </w:r>
      <w:proofErr w:type="spellEnd"/>
      <w:r>
        <w:t xml:space="preserve"> and </w:t>
      </w:r>
      <w:proofErr w:type="spellStart"/>
      <w:r>
        <w:t>mysql_data</w:t>
      </w:r>
      <w:proofErr w:type="spellEnd"/>
      <w:r>
        <w:t xml:space="preserve">) from </w:t>
      </w:r>
      <w:proofErr w:type="spellStart"/>
      <w:r>
        <w:t>XCom</w:t>
      </w:r>
      <w:proofErr w:type="spellEnd"/>
      <w:r>
        <w:t>.</w:t>
      </w:r>
    </w:p>
    <w:p w14:paraId="2ECD4CC6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>Casts all columns to string to prevent typ</w:t>
      </w:r>
      <w:r>
        <w:t xml:space="preserve">e-mismatch issues during the join and </w:t>
      </w:r>
      <w:proofErr w:type="spellStart"/>
      <w:r>
        <w:t>ClickHouse</w:t>
      </w:r>
      <w:proofErr w:type="spellEnd"/>
      <w:r>
        <w:t xml:space="preserve"> insertion.</w:t>
      </w:r>
    </w:p>
    <w:p w14:paraId="15072704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Renames MongoDB columns to align with the MySQL schema (phone → mobile, </w:t>
      </w:r>
      <w:proofErr w:type="spellStart"/>
      <w:r>
        <w:t>birthDate</w:t>
      </w:r>
      <w:proofErr w:type="spellEnd"/>
      <w:r>
        <w:t xml:space="preserve"> → </w:t>
      </w:r>
      <w:proofErr w:type="spellStart"/>
      <w:r>
        <w:t>date_of_birth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 → </w:t>
      </w:r>
      <w:proofErr w:type="spellStart"/>
      <w:r>
        <w:t>create_time</w:t>
      </w:r>
      <w:proofErr w:type="spellEnd"/>
      <w:r>
        <w:t xml:space="preserve">, </w:t>
      </w:r>
      <w:proofErr w:type="spellStart"/>
      <w:r>
        <w:t>modifiedAt</w:t>
      </w:r>
      <w:proofErr w:type="spellEnd"/>
      <w:r>
        <w:t xml:space="preserve"> → </w:t>
      </w:r>
      <w:proofErr w:type="spellStart"/>
      <w:r>
        <w:t>update_time</w:t>
      </w:r>
      <w:proofErr w:type="spellEnd"/>
      <w:r>
        <w:t>).</w:t>
      </w:r>
    </w:p>
    <w:p w14:paraId="4E708B2F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Performs a full outer join via </w:t>
      </w:r>
      <w:proofErr w:type="spellStart"/>
      <w:proofErr w:type="gramStart"/>
      <w:r>
        <w:t>pd.merge</w:t>
      </w:r>
      <w:proofErr w:type="spellEnd"/>
      <w:proofErr w:type="gramEnd"/>
      <w:r>
        <w:t>(how='</w:t>
      </w:r>
      <w:r>
        <w:t xml:space="preserve">outer') on shared keys (gender, mobile, </w:t>
      </w:r>
      <w:proofErr w:type="spellStart"/>
      <w:r>
        <w:t>date_of_birth</w:t>
      </w:r>
      <w:proofErr w:type="spellEnd"/>
      <w:r>
        <w:t xml:space="preserve">, </w:t>
      </w:r>
      <w:proofErr w:type="spellStart"/>
      <w:r>
        <w:t>create_time</w:t>
      </w:r>
      <w:proofErr w:type="spellEnd"/>
      <w:r>
        <w:t xml:space="preserve">, </w:t>
      </w:r>
      <w:proofErr w:type="spellStart"/>
      <w:r>
        <w:t>update_time</w:t>
      </w:r>
      <w:proofErr w:type="spellEnd"/>
      <w:r>
        <w:t>, city, country).</w:t>
      </w:r>
    </w:p>
    <w:p w14:paraId="4E9875E5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Creates the </w:t>
      </w:r>
      <w:proofErr w:type="spellStart"/>
      <w:r>
        <w:t>ClickHouse</w:t>
      </w:r>
      <w:proofErr w:type="spellEnd"/>
      <w:r>
        <w:t xml:space="preserve"> table </w:t>
      </w:r>
      <w:proofErr w:type="spellStart"/>
      <w:r>
        <w:t>tech_test.data</w:t>
      </w:r>
      <w:proofErr w:type="spellEnd"/>
      <w:r>
        <w:t xml:space="preserve"> using the </w:t>
      </w:r>
      <w:proofErr w:type="spellStart"/>
      <w:r>
        <w:t>MergeTree</w:t>
      </w:r>
      <w:proofErr w:type="spellEnd"/>
      <w:r>
        <w:t xml:space="preserve"> engine with </w:t>
      </w:r>
      <w:proofErr w:type="spellStart"/>
      <w:r>
        <w:t>date_of_birth</w:t>
      </w:r>
      <w:proofErr w:type="spellEnd"/>
      <w:r>
        <w:t xml:space="preserve"> as the ordering key.</w:t>
      </w:r>
    </w:p>
    <w:p w14:paraId="49EFBAA4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Inserts rows with deduplication: checks for existing rows by </w:t>
      </w:r>
      <w:proofErr w:type="spellStart"/>
      <w:r>
        <w:t>date_of_birth</w:t>
      </w:r>
      <w:proofErr w:type="spellEnd"/>
      <w:r>
        <w:t xml:space="preserve"> and skips duplicates.</w:t>
      </w:r>
    </w:p>
    <w:p w14:paraId="0CD8075D" w14:textId="77777777" w:rsidR="007F5746" w:rsidRDefault="00364A68">
      <w:pPr>
        <w:pStyle w:val="Heading2"/>
      </w:pPr>
      <w:r>
        <w:t>3.7 Task Dependencies (DAG Topology)</w:t>
      </w:r>
    </w:p>
    <w:p w14:paraId="569F2FD5" w14:textId="77777777" w:rsidR="007F5746" w:rsidRDefault="00364A68">
      <w:pPr>
        <w:spacing w:after="160" w:line="276" w:lineRule="auto"/>
      </w:pPr>
      <w:r>
        <w:t>The DAG for</w:t>
      </w:r>
      <w:r>
        <w:t>ms a fan-in pattern with two parallel branches converging on the final task:</w:t>
      </w:r>
    </w:p>
    <w:p w14:paraId="33FAEF4C" w14:textId="77777777" w:rsidR="007F5746" w:rsidRDefault="007F5746">
      <w:pPr>
        <w:spacing w:before="120" w:after="40"/>
      </w:pPr>
    </w:p>
    <w:p w14:paraId="3CBB062F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load_to_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mongo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get_mongo_data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──┐</w:t>
      </w:r>
    </w:p>
    <w:p w14:paraId="6DE90F2A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                ├──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→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join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_and_send_to_clickhouse</w:t>
      </w:r>
      <w:proofErr w:type="spellEnd"/>
    </w:p>
    <w:p w14:paraId="20F7B326" w14:textId="77777777" w:rsidR="007F5746" w:rsidRDefault="00364A68">
      <w:pPr>
        <w:shd w:val="clear" w:color="auto" w:fill="F5F5F5"/>
        <w:spacing w:after="4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load_to_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mysql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get_mysql_data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──┘</w:t>
      </w:r>
    </w:p>
    <w:p w14:paraId="59A07A11" w14:textId="77777777" w:rsidR="007F5746" w:rsidRDefault="007F5746">
      <w:pPr>
        <w:spacing w:before="120"/>
      </w:pPr>
    </w:p>
    <w:p w14:paraId="7C77C007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The MongoDB branch (i</w:t>
      </w:r>
      <w:r>
        <w:t>ngest, then extract) and the MySQL branch (ingest, then extract) execute independently and in parallel.</w:t>
      </w:r>
    </w:p>
    <w:p w14:paraId="190ED54A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Both branches converge at </w:t>
      </w:r>
      <w:proofErr w:type="spellStart"/>
      <w:r>
        <w:t>join_and_send_to_clickhouse</w:t>
      </w:r>
      <w:proofErr w:type="spellEnd"/>
      <w:r>
        <w:t xml:space="preserve">, which blocks until both upstream extraction tasks complete before performing the merge and final </w:t>
      </w:r>
      <w:r>
        <w:t>load.</w:t>
      </w:r>
    </w:p>
    <w:p w14:paraId="69193E63" w14:textId="77777777" w:rsidR="007F5746" w:rsidRDefault="007F5746">
      <w:pPr>
        <w:pBdr>
          <w:bottom w:val="single" w:sz="4" w:space="8" w:color="2E75B6"/>
        </w:pBdr>
        <w:spacing w:before="200" w:after="200"/>
      </w:pPr>
    </w:p>
    <w:p w14:paraId="087B5940" w14:textId="77777777" w:rsidR="007F5746" w:rsidRDefault="00364A68">
      <w:pPr>
        <w:pStyle w:val="Heading1"/>
      </w:pPr>
      <w:r>
        <w:t>4. Identified Improvements</w:t>
      </w:r>
    </w:p>
    <w:p w14:paraId="7F1B9455" w14:textId="77777777" w:rsidR="007F5746" w:rsidRDefault="00364A68">
      <w:pPr>
        <w:spacing w:after="160" w:line="276" w:lineRule="auto"/>
      </w:pPr>
      <w:r>
        <w:t>The following observations highlight areas where the pipeline could be hardened for production readiness:</w:t>
      </w:r>
    </w:p>
    <w:p w14:paraId="601687E6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Syntax correction: </w:t>
      </w:r>
      <w:r>
        <w:t xml:space="preserve">The </w:t>
      </w:r>
      <w:proofErr w:type="spellStart"/>
      <w:r>
        <w:t>etl_</w:t>
      </w:r>
      <w:proofErr w:type="gramStart"/>
      <w:r>
        <w:t>mysql</w:t>
      </w:r>
      <w:proofErr w:type="spellEnd"/>
      <w:r>
        <w:t>(</w:t>
      </w:r>
      <w:proofErr w:type="gramEnd"/>
      <w:r>
        <w:t xml:space="preserve">) function contains a missing closing parenthesis in the call to </w:t>
      </w:r>
      <w:proofErr w:type="spellStart"/>
      <w:r>
        <w:t>create_database_and_insert_dataframe</w:t>
      </w:r>
      <w:proofErr w:type="spellEnd"/>
      <w:r>
        <w:t xml:space="preserve">(...), which would produce a </w:t>
      </w:r>
      <w:proofErr w:type="spellStart"/>
      <w:r>
        <w:t>SyntaxError</w:t>
      </w:r>
      <w:proofErr w:type="spellEnd"/>
      <w:r>
        <w:t xml:space="preserve"> at import time.</w:t>
      </w:r>
    </w:p>
    <w:p w14:paraId="5B6868AE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XCom</w:t>
      </w:r>
      <w:proofErr w:type="spellEnd"/>
      <w:r>
        <w:rPr>
          <w:b/>
          <w:bCs/>
        </w:rPr>
        <w:t xml:space="preserve"> scalability: </w:t>
      </w:r>
      <w:r>
        <w:t xml:space="preserve">Full </w:t>
      </w:r>
      <w:proofErr w:type="spellStart"/>
      <w:r>
        <w:t>DataFrames</w:t>
      </w:r>
      <w:proofErr w:type="spellEnd"/>
      <w:r>
        <w:t xml:space="preserve"> are serialized through </w:t>
      </w:r>
      <w:proofErr w:type="spellStart"/>
      <w:r>
        <w:t>XCom</w:t>
      </w:r>
      <w:proofErr w:type="spellEnd"/>
      <w:r>
        <w:t>, which is backed by th</w:t>
      </w:r>
      <w:r>
        <w:t>e Airflow metadata database. For larger volumes, intermediate staging via files, object storage (e.g., S3/GCS), or temporary tables would be more appropriate.</w:t>
      </w:r>
    </w:p>
    <w:p w14:paraId="4F84CB27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Credential management: </w:t>
      </w:r>
      <w:r>
        <w:t>Database hosts, usernames, and passwords are hardcoded. Migrating these to</w:t>
      </w:r>
      <w:r>
        <w:t xml:space="preserve"> Airflow Connections or environment variables (.env) would improve security and maintainability.</w:t>
      </w:r>
    </w:p>
    <w:p w14:paraId="34727F3F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Parameterized queries: </w:t>
      </w:r>
      <w:proofErr w:type="spellStart"/>
      <w:r>
        <w:t>ClickHouse</w:t>
      </w:r>
      <w:proofErr w:type="spellEnd"/>
      <w:r>
        <w:t xml:space="preserve"> insert statements are constructed via string concatenation. Using parameterized queries would mitigate SQL injection risks an</w:t>
      </w:r>
      <w:r>
        <w:t>d improve handling of special characters.</w:t>
      </w:r>
    </w:p>
    <w:p w14:paraId="278852D4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Logging format: </w:t>
      </w:r>
      <w:r>
        <w:t xml:space="preserve">The call </w:t>
      </w:r>
      <w:proofErr w:type="gramStart"/>
      <w:r>
        <w:t>logging.info(</w:t>
      </w:r>
      <w:proofErr w:type="gramEnd"/>
      <w:r>
        <w:t xml:space="preserve">"Fixed Data:", </w:t>
      </w:r>
      <w:proofErr w:type="spellStart"/>
      <w:r>
        <w:t>fixed_data</w:t>
      </w:r>
      <w:proofErr w:type="spellEnd"/>
      <w:r>
        <w:t xml:space="preserve">) passes two positional arguments; Python’s logging module expects a format string. The correct form is </w:t>
      </w:r>
      <w:proofErr w:type="gramStart"/>
      <w:r>
        <w:t>logging.info(</w:t>
      </w:r>
      <w:proofErr w:type="gramEnd"/>
      <w:r>
        <w:t xml:space="preserve">"Fixed Data: %s", </w:t>
      </w:r>
      <w:proofErr w:type="spellStart"/>
      <w:r>
        <w:t>fixed_data</w:t>
      </w:r>
      <w:proofErr w:type="spellEnd"/>
      <w:r>
        <w:t>).</w:t>
      </w:r>
    </w:p>
    <w:p w14:paraId="33DE58AC" w14:textId="77777777" w:rsidR="007F5746" w:rsidRDefault="007F5746">
      <w:pPr>
        <w:pBdr>
          <w:bottom w:val="single" w:sz="4" w:space="8" w:color="2E75B6"/>
        </w:pBdr>
        <w:spacing w:before="200" w:after="200"/>
      </w:pPr>
    </w:p>
    <w:p w14:paraId="73FC8729" w14:textId="77777777" w:rsidR="007F5746" w:rsidRDefault="00364A68">
      <w:pPr>
        <w:pStyle w:val="Heading1"/>
      </w:pPr>
      <w:r>
        <w:t>5.</w:t>
      </w:r>
      <w:r>
        <w:t xml:space="preserve"> Analysis Results</w:t>
      </w:r>
    </w:p>
    <w:p w14:paraId="39DA3771" w14:textId="77777777" w:rsidR="007F5746" w:rsidRDefault="00364A68">
      <w:pPr>
        <w:spacing w:after="160" w:line="276" w:lineRule="auto"/>
      </w:pPr>
      <w:r>
        <w:t>Based on the Tableau dashboard visualizations created from the merged dataset:</w:t>
      </w:r>
    </w:p>
    <w:p w14:paraId="038DB429" w14:textId="77777777" w:rsidR="007F5746" w:rsidRDefault="00364A68">
      <w:pPr>
        <w:spacing w:after="160" w:line="276" w:lineRule="auto"/>
      </w:pPr>
      <w:r>
        <w:rPr>
          <w:b/>
          <w:bCs/>
        </w:rPr>
        <w:t>Finding A:</w:t>
      </w:r>
    </w:p>
    <w:p w14:paraId="6E452EA8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>The majority of transactions were conducted by male customers, with the highest transaction volumes concentrated in the DKI Jakarta and West Java regions.</w:t>
      </w:r>
    </w:p>
    <w:p w14:paraId="6F1BD1D9" w14:textId="77777777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most common blood type in the dataset is O (5 individuals: 4 </w:t>
      </w:r>
      <w:proofErr w:type="gramStart"/>
      <w:r>
        <w:t>male</w:t>
      </w:r>
      <w:proofErr w:type="gramEnd"/>
      <w:r>
        <w:t>, 1 female).</w:t>
      </w:r>
    </w:p>
    <w:p w14:paraId="194E648D" w14:textId="77777777" w:rsidR="007F5746" w:rsidRDefault="00364A68">
      <w:pPr>
        <w:spacing w:after="160" w:line="276" w:lineRule="auto"/>
      </w:pPr>
      <w:r>
        <w:rPr>
          <w:b/>
          <w:bCs/>
        </w:rPr>
        <w:t>Finding B:</w:t>
      </w:r>
    </w:p>
    <w:p w14:paraId="6F742C4B" w14:textId="532A2E40" w:rsidR="007F5746" w:rsidRDefault="00364A68">
      <w:pPr>
        <w:pStyle w:val="ListParagraph"/>
        <w:numPr>
          <w:ilvl w:val="0"/>
          <w:numId w:val="2"/>
        </w:numPr>
        <w:spacing w:after="80" w:line="276" w:lineRule="auto"/>
      </w:pPr>
      <w:r>
        <w:t>Refer to</w:t>
      </w:r>
      <w:r>
        <w:t xml:space="preserve"> the attached Tableau dashboard for the supporting visualization.</w:t>
      </w:r>
    </w:p>
    <w:p w14:paraId="143D3C99" w14:textId="142E3336" w:rsidR="00050471" w:rsidRDefault="00050471" w:rsidP="00050471">
      <w:pPr>
        <w:pStyle w:val="Heading1"/>
      </w:pPr>
      <w:r>
        <w:lastRenderedPageBreak/>
        <w:t>6. Evidence</w:t>
      </w:r>
    </w:p>
    <w:p w14:paraId="4B6F5E88" w14:textId="67AE6101" w:rsidR="00050471" w:rsidRDefault="00050471" w:rsidP="00050471">
      <w:pPr>
        <w:pStyle w:val="Heading1"/>
      </w:pPr>
      <w:r>
        <w:rPr>
          <w:noProof/>
        </w:rPr>
        <w:drawing>
          <wp:inline distT="0" distB="0" distL="0" distR="0" wp14:anchorId="66816D03" wp14:editId="26505166">
            <wp:extent cx="5444490" cy="24447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44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CC54E2" w14:textId="182A029F" w:rsidR="00050471" w:rsidRDefault="00050471" w:rsidP="00050471">
      <w:pPr>
        <w:pStyle w:val="Heading1"/>
      </w:pPr>
      <w:r>
        <w:rPr>
          <w:noProof/>
        </w:rPr>
        <w:drawing>
          <wp:inline distT="0" distB="0" distL="0" distR="0" wp14:anchorId="69701F81" wp14:editId="75B799A6">
            <wp:extent cx="5285740" cy="1249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35EE9" w14:textId="0C532E3F" w:rsidR="00050471" w:rsidRDefault="00050471" w:rsidP="00050471">
      <w:pPr>
        <w:pStyle w:val="Heading1"/>
      </w:pPr>
      <w:bookmarkStart w:id="0" w:name="_GoBack"/>
      <w:r>
        <w:rPr>
          <w:noProof/>
        </w:rPr>
        <w:drawing>
          <wp:inline distT="0" distB="0" distL="0" distR="0" wp14:anchorId="33039855" wp14:editId="37C52939">
            <wp:extent cx="4657725" cy="2798445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79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6E21D411" w14:textId="50EC996F" w:rsidR="00050471" w:rsidRDefault="00050471" w:rsidP="00050471">
      <w:pPr>
        <w:pStyle w:val="Heading1"/>
      </w:pPr>
      <w:r>
        <w:rPr>
          <w:noProof/>
        </w:rPr>
        <w:lastRenderedPageBreak/>
        <w:drawing>
          <wp:inline distT="0" distB="0" distL="0" distR="0" wp14:anchorId="52C98106" wp14:editId="75B94535">
            <wp:extent cx="6108700" cy="219456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C72A31" w14:textId="3E537828" w:rsidR="00050471" w:rsidRDefault="00050471" w:rsidP="00050471">
      <w:pPr>
        <w:pStyle w:val="Heading1"/>
      </w:pPr>
      <w:r>
        <w:rPr>
          <w:noProof/>
        </w:rPr>
        <w:drawing>
          <wp:inline distT="0" distB="0" distL="0" distR="0" wp14:anchorId="239B2CB7" wp14:editId="1D33BE18">
            <wp:extent cx="6102350" cy="289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560B6" w14:textId="1172A71D" w:rsidR="00050471" w:rsidRDefault="00050471" w:rsidP="00050471">
      <w:pPr>
        <w:pStyle w:val="Heading1"/>
      </w:pPr>
      <w:r>
        <w:rPr>
          <w:noProof/>
        </w:rPr>
        <w:lastRenderedPageBreak/>
        <w:drawing>
          <wp:inline distT="0" distB="0" distL="0" distR="0" wp14:anchorId="27B4E485" wp14:editId="17AC4A38">
            <wp:extent cx="6108700" cy="3347085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81ADA4" w14:textId="47BBE8B9" w:rsidR="00050471" w:rsidRDefault="00050471" w:rsidP="00050471">
      <w:pPr>
        <w:pStyle w:val="Heading1"/>
      </w:pPr>
      <w:r>
        <w:rPr>
          <w:noProof/>
        </w:rPr>
        <w:drawing>
          <wp:inline distT="0" distB="0" distL="0" distR="0" wp14:anchorId="68E352D5" wp14:editId="4C1EE900">
            <wp:extent cx="6102350" cy="1950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DBC9AB" w14:textId="3A1A7B7B" w:rsidR="00050471" w:rsidRDefault="00050471" w:rsidP="00050471">
      <w:pPr>
        <w:pStyle w:val="Heading1"/>
      </w:pPr>
      <w:r>
        <w:rPr>
          <w:noProof/>
        </w:rPr>
        <w:lastRenderedPageBreak/>
        <w:drawing>
          <wp:inline distT="0" distB="0" distL="0" distR="0" wp14:anchorId="387494CA" wp14:editId="6311A9C0">
            <wp:extent cx="5895340" cy="3115310"/>
            <wp:effectExtent l="76200" t="76200" r="124460" b="142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115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50471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51376D" w14:textId="77777777" w:rsidR="00364A68" w:rsidRDefault="00364A68">
      <w:r>
        <w:separator/>
      </w:r>
    </w:p>
  </w:endnote>
  <w:endnote w:type="continuationSeparator" w:id="0">
    <w:p w14:paraId="12304F6E" w14:textId="77777777" w:rsidR="00364A68" w:rsidRDefault="00364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BE104C" w14:textId="77777777" w:rsidR="007F5746" w:rsidRDefault="00364A68">
    <w:pPr>
      <w:pBdr>
        <w:top w:val="single" w:sz="2" w:space="4" w:color="D0D5DD"/>
      </w:pBdr>
      <w:jc w:val="center"/>
    </w:pPr>
    <w:r>
      <w:rPr>
        <w:color w:val="4A4A4A"/>
        <w:sz w:val="16"/>
        <w:szCs w:val="16"/>
      </w:rPr>
      <w:t xml:space="preserve">Page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 w:rsidR="00050471">
      <w:rPr>
        <w:color w:val="4A4A4A"/>
        <w:sz w:val="16"/>
        <w:szCs w:val="16"/>
      </w:rPr>
      <w:fldChar w:fldCharType="separate"/>
    </w:r>
    <w:r w:rsidR="00050471">
      <w:rPr>
        <w:noProof/>
        <w:color w:val="4A4A4A"/>
        <w:sz w:val="16"/>
        <w:szCs w:val="16"/>
      </w:rPr>
      <w:t>2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48BAFB" w14:textId="77777777" w:rsidR="00364A68" w:rsidRDefault="00364A68">
      <w:r>
        <w:separator/>
      </w:r>
    </w:p>
  </w:footnote>
  <w:footnote w:type="continuationSeparator" w:id="0">
    <w:p w14:paraId="42DB667F" w14:textId="77777777" w:rsidR="00364A68" w:rsidRDefault="00364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472CD3" w14:textId="77777777" w:rsidR="007F5746" w:rsidRDefault="00364A68">
    <w:pPr>
      <w:pBdr>
        <w:bottom w:val="single" w:sz="4" w:space="4" w:color="2E75B6"/>
      </w:pBdr>
      <w:tabs>
        <w:tab w:val="right" w:pos="9026"/>
      </w:tabs>
    </w:pPr>
    <w:r>
      <w:rPr>
        <w:i/>
        <w:iCs/>
        <w:color w:val="4A4A4A"/>
        <w:sz w:val="16"/>
        <w:szCs w:val="16"/>
      </w:rPr>
      <w:t>ETL Pipeline and Data Visualization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385B9A"/>
    <w:multiLevelType w:val="hybridMultilevel"/>
    <w:tmpl w:val="B7FE2776"/>
    <w:lvl w:ilvl="0" w:tplc="305EF046">
      <w:start w:val="1"/>
      <w:numFmt w:val="decimal"/>
      <w:lvlText w:val="%1."/>
      <w:lvlJc w:val="left"/>
      <w:pPr>
        <w:ind w:left="720" w:hanging="360"/>
      </w:pPr>
    </w:lvl>
    <w:lvl w:ilvl="1" w:tplc="42A66C1A">
      <w:numFmt w:val="decimal"/>
      <w:lvlText w:val=""/>
      <w:lvlJc w:val="left"/>
    </w:lvl>
    <w:lvl w:ilvl="2" w:tplc="957C35FC">
      <w:numFmt w:val="decimal"/>
      <w:lvlText w:val=""/>
      <w:lvlJc w:val="left"/>
    </w:lvl>
    <w:lvl w:ilvl="3" w:tplc="6B700E64">
      <w:numFmt w:val="decimal"/>
      <w:lvlText w:val=""/>
      <w:lvlJc w:val="left"/>
    </w:lvl>
    <w:lvl w:ilvl="4" w:tplc="86168154">
      <w:numFmt w:val="decimal"/>
      <w:lvlText w:val=""/>
      <w:lvlJc w:val="left"/>
    </w:lvl>
    <w:lvl w:ilvl="5" w:tplc="FE689C70">
      <w:numFmt w:val="decimal"/>
      <w:lvlText w:val=""/>
      <w:lvlJc w:val="left"/>
    </w:lvl>
    <w:lvl w:ilvl="6" w:tplc="EF5AE90C">
      <w:numFmt w:val="decimal"/>
      <w:lvlText w:val=""/>
      <w:lvlJc w:val="left"/>
    </w:lvl>
    <w:lvl w:ilvl="7" w:tplc="0AD4AD12">
      <w:numFmt w:val="decimal"/>
      <w:lvlText w:val=""/>
      <w:lvlJc w:val="left"/>
    </w:lvl>
    <w:lvl w:ilvl="8" w:tplc="26E449FC">
      <w:numFmt w:val="decimal"/>
      <w:lvlText w:val=""/>
      <w:lvlJc w:val="left"/>
    </w:lvl>
  </w:abstractNum>
  <w:abstractNum w:abstractNumId="1" w15:restartNumberingAfterBreak="0">
    <w:nsid w:val="440B1BB7"/>
    <w:multiLevelType w:val="hybridMultilevel"/>
    <w:tmpl w:val="C60C3496"/>
    <w:lvl w:ilvl="0" w:tplc="B8D2EF62">
      <w:start w:val="1"/>
      <w:numFmt w:val="bullet"/>
      <w:lvlText w:val="•"/>
      <w:lvlJc w:val="left"/>
      <w:pPr>
        <w:ind w:left="720" w:hanging="360"/>
      </w:pPr>
    </w:lvl>
    <w:lvl w:ilvl="1" w:tplc="3A043252">
      <w:start w:val="1"/>
      <w:numFmt w:val="bullet"/>
      <w:lvlText w:val="◦"/>
      <w:lvlJc w:val="left"/>
      <w:pPr>
        <w:ind w:left="1440" w:hanging="360"/>
      </w:pPr>
    </w:lvl>
    <w:lvl w:ilvl="2" w:tplc="E3329D1E">
      <w:numFmt w:val="decimal"/>
      <w:lvlText w:val=""/>
      <w:lvlJc w:val="left"/>
    </w:lvl>
    <w:lvl w:ilvl="3" w:tplc="0ACC79FE">
      <w:numFmt w:val="decimal"/>
      <w:lvlText w:val=""/>
      <w:lvlJc w:val="left"/>
    </w:lvl>
    <w:lvl w:ilvl="4" w:tplc="AC70C26E">
      <w:numFmt w:val="decimal"/>
      <w:lvlText w:val=""/>
      <w:lvlJc w:val="left"/>
    </w:lvl>
    <w:lvl w:ilvl="5" w:tplc="70E0B5D4">
      <w:numFmt w:val="decimal"/>
      <w:lvlText w:val=""/>
      <w:lvlJc w:val="left"/>
    </w:lvl>
    <w:lvl w:ilvl="6" w:tplc="00A89EC4">
      <w:numFmt w:val="decimal"/>
      <w:lvlText w:val=""/>
      <w:lvlJc w:val="left"/>
    </w:lvl>
    <w:lvl w:ilvl="7" w:tplc="50CC1500">
      <w:numFmt w:val="decimal"/>
      <w:lvlText w:val=""/>
      <w:lvlJc w:val="left"/>
    </w:lvl>
    <w:lvl w:ilvl="8" w:tplc="FC4A33A4">
      <w:numFmt w:val="decimal"/>
      <w:lvlText w:val=""/>
      <w:lvlJc w:val="left"/>
    </w:lvl>
  </w:abstractNum>
  <w:abstractNum w:abstractNumId="2" w15:restartNumberingAfterBreak="0">
    <w:nsid w:val="5ADF6360"/>
    <w:multiLevelType w:val="hybridMultilevel"/>
    <w:tmpl w:val="319EF67C"/>
    <w:lvl w:ilvl="0" w:tplc="961E8EB4">
      <w:start w:val="1"/>
      <w:numFmt w:val="bullet"/>
      <w:lvlText w:val="●"/>
      <w:lvlJc w:val="left"/>
      <w:pPr>
        <w:ind w:left="720" w:hanging="360"/>
      </w:pPr>
    </w:lvl>
    <w:lvl w:ilvl="1" w:tplc="38043ED8">
      <w:start w:val="1"/>
      <w:numFmt w:val="bullet"/>
      <w:lvlText w:val="○"/>
      <w:lvlJc w:val="left"/>
      <w:pPr>
        <w:ind w:left="1440" w:hanging="360"/>
      </w:pPr>
    </w:lvl>
    <w:lvl w:ilvl="2" w:tplc="35509FD4">
      <w:start w:val="1"/>
      <w:numFmt w:val="bullet"/>
      <w:lvlText w:val="■"/>
      <w:lvlJc w:val="left"/>
      <w:pPr>
        <w:ind w:left="2160" w:hanging="360"/>
      </w:pPr>
    </w:lvl>
    <w:lvl w:ilvl="3" w:tplc="04F81BA0">
      <w:start w:val="1"/>
      <w:numFmt w:val="bullet"/>
      <w:lvlText w:val="●"/>
      <w:lvlJc w:val="left"/>
      <w:pPr>
        <w:ind w:left="2880" w:hanging="360"/>
      </w:pPr>
    </w:lvl>
    <w:lvl w:ilvl="4" w:tplc="520890FA">
      <w:start w:val="1"/>
      <w:numFmt w:val="bullet"/>
      <w:lvlText w:val="○"/>
      <w:lvlJc w:val="left"/>
      <w:pPr>
        <w:ind w:left="3600" w:hanging="360"/>
      </w:pPr>
    </w:lvl>
    <w:lvl w:ilvl="5" w:tplc="2DFA481A">
      <w:start w:val="1"/>
      <w:numFmt w:val="bullet"/>
      <w:lvlText w:val="■"/>
      <w:lvlJc w:val="left"/>
      <w:pPr>
        <w:ind w:left="4320" w:hanging="360"/>
      </w:pPr>
    </w:lvl>
    <w:lvl w:ilvl="6" w:tplc="5E5C4A38">
      <w:start w:val="1"/>
      <w:numFmt w:val="bullet"/>
      <w:lvlText w:val="●"/>
      <w:lvlJc w:val="left"/>
      <w:pPr>
        <w:ind w:left="5040" w:hanging="360"/>
      </w:pPr>
    </w:lvl>
    <w:lvl w:ilvl="7" w:tplc="AFF2862A">
      <w:start w:val="1"/>
      <w:numFmt w:val="bullet"/>
      <w:lvlText w:val="●"/>
      <w:lvlJc w:val="left"/>
      <w:pPr>
        <w:ind w:left="5760" w:hanging="360"/>
      </w:pPr>
    </w:lvl>
    <w:lvl w:ilvl="8" w:tplc="98F206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46"/>
    <w:rsid w:val="00050471"/>
    <w:rsid w:val="00364A68"/>
    <w:rsid w:val="007F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1F741"/>
  <w15:docId w15:val="{7D6AB898-7626-40F3-BA7F-C3FEFFAF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A1A1A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1920</Words>
  <Characters>10948</Characters>
  <Application>Microsoft Office Word</Application>
  <DocSecurity>0</DocSecurity>
  <Lines>91</Lines>
  <Paragraphs>25</Paragraphs>
  <ScaleCrop>false</ScaleCrop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CODE.ID</cp:lastModifiedBy>
  <cp:revision>2</cp:revision>
  <dcterms:created xsi:type="dcterms:W3CDTF">2026-06-26T07:32:00Z</dcterms:created>
  <dcterms:modified xsi:type="dcterms:W3CDTF">2026-06-26T07:39:00Z</dcterms:modified>
</cp:coreProperties>
</file>