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0853 6102 2684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PUTRA BLANG PANYANG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0853 6102 2684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PUTRA BLANG PANYANG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