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NOMOR  : #AMBIL DATABASE#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TEMPAT USAHA #AMBIL DATABASE#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KABUPATEN BIREUEN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419"/>
        <w:gridCol w:w="428"/>
        <w:gridCol w:w="6690"/>
      </w:tblGrid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bahwa  Permohonan Saudara Tuan #Ambil Database#, Pekerjaan  #Ambil Database#,  alamat Gampong #Ambil Database# Kecamatan #Ambil Database# Kabupaten   Bireuen dengan suratnya tanggal ,#Ambil Database# mengajukan permohonan untuk mendapatkan Izin Undang-Undang Gangguan HO guna Membuka Usaha  membuka sebuah Pangkalan Bahan Bakar Minyak yang terletak di Gampong  #Ambil Database# Kecamatan #Ambil Database# Kabupaten Bireuen, serta telah memenuhi semua persyaratan sebagaimana mestinya sehingga kepada yang bersangkutan dapat diberikan Izin Undang-Undang Gangguan (HO);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berhubung permohonan saudara #Ambil database# Telah Memenuhi Persyaratan, maka kepada yang besangkutan dapat di berikan Izin Gangguan (HO) Tempat Usaha dimaksud;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398"/>
        <w:gridCol w:w="450"/>
        <w:gridCol w:w="6654"/>
      </w:tblGrid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074AB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Surant Keterangan Dari Geuchiek Gampong #Dari Database# Kecamatan #Dari Database# Nomor :#Dari Database# Tanggal #Dari Database#;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Surat Pernyataan Lingkungan yang di Tanda tangani Oleh Pemilik Tanah/Bangunan/Penduduk disekitar lokasi tempat usaha pada tanggal #Dari Database# mengetahui Geuchiek Gampong #Dari Database# Kecamatan #Dari Database#;</w:t>
            </w:r>
          </w:p>
        </w:tc>
      </w:tr>
      <w:tr w:rsidR="00EE5DB0" w:rsidTr="00A074AB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000" w:type="dxa"/>
          </w:tcPr>
          <w:p w:rsidR="00EE5DB0" w:rsidRDefault="00EE5DB0" w:rsidP="00A074AB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074AB"/>
        </w:tc>
        <w:tc>
          <w:tcPr>
            <w:tcW w:w="500" w:type="dxa"/>
          </w:tcPr>
          <w:p w:rsidR="00EE5DB0" w:rsidRDefault="00EE5DB0" w:rsidP="00A074AB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074AB">
            <w:pPr>
              <w:spacing w:after="0"/>
              <w:jc w:val="both"/>
            </w:pPr>
            <w:r>
              <w:rPr>
                <w:sz w:val="22"/>
                <w:szCs w:val="22"/>
              </w:rPr>
              <w:t>Berita Acara Peninjauan Lapangan Tanggal #Dari Database# yang di tandatangani Oleh TIM Teknis.</w:t>
            </w:r>
          </w:p>
        </w:tc>
      </w:tr>
    </w:tbl>
    <w:p w:rsidR="00B81266" w:rsidRDefault="00B81266"/>
    <w:p w:rsidR="00B81266" w:rsidRDefault="00B81266" w:rsidP="00B81266"/>
    <w:p w:rsidR="00680083" w:rsidRPr="00B81266" w:rsidRDefault="00680083" w:rsidP="00B81266"/>
    <w:sectPr w:rsidR="00680083" w:rsidRPr="00B81266" w:rsidSect="00B812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7F4" w:rsidRDefault="00E727F4" w:rsidP="00B81266">
      <w:pPr>
        <w:spacing w:after="0" w:line="240" w:lineRule="auto"/>
      </w:pPr>
      <w:r>
        <w:separator/>
      </w:r>
    </w:p>
  </w:endnote>
  <w:endnote w:type="continuationSeparator" w:id="0">
    <w:p w:rsidR="00E727F4" w:rsidRDefault="00E727F4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7F4" w:rsidRDefault="00E727F4" w:rsidP="00B81266">
      <w:pPr>
        <w:spacing w:after="0" w:line="240" w:lineRule="auto"/>
      </w:pPr>
      <w:r>
        <w:separator/>
      </w:r>
    </w:p>
  </w:footnote>
  <w:footnote w:type="continuationSeparator" w:id="0">
    <w:p w:rsidR="00E727F4" w:rsidRDefault="00E727F4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B81266" w:rsidTr="00B81266">
      <w:trPr>
        <w:trHeight w:val="1744"/>
      </w:trPr>
      <w:tc>
        <w:tcPr>
          <w:tcW w:w="1630" w:type="dxa"/>
          <w:shd w:val="clear" w:color="auto" w:fill="FFFFFF"/>
          <w:vAlign w:val="center"/>
        </w:tcPr>
        <w:p w:rsidR="00B81266" w:rsidRDefault="00B81266" w:rsidP="00B81266">
          <w:pPr>
            <w:jc w:val="center"/>
          </w:pPr>
          <w:bookmarkStart w:id="0" w:name="_GoBack"/>
          <w:r>
            <w:rPr>
              <w:noProof/>
            </w:rPr>
            <w:drawing>
              <wp:inline distT="0" distB="0" distL="0" distR="0" wp14:anchorId="5045A44D" wp14:editId="1ABCFF28">
                <wp:extent cx="971550" cy="114300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B81266" w:rsidRPr="002C041B" w:rsidRDefault="00B81266" w:rsidP="00B81266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B81266" w:rsidRPr="002C041B" w:rsidRDefault="00B81266" w:rsidP="00B81266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B81266" w:rsidRDefault="00B81266" w:rsidP="00B81266">
          <w:pPr>
            <w:spacing w:after="0"/>
            <w:jc w:val="center"/>
          </w:pPr>
        </w:p>
        <w:p w:rsidR="00B81266" w:rsidRPr="002C041B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B81266" w:rsidRPr="005649C8" w:rsidRDefault="00B81266" w:rsidP="00B81266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  <w:bookmarkEnd w:id="0"/>
  </w:tbl>
  <w:p w:rsidR="00B81266" w:rsidRDefault="00B812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DB0" w:rsidRDefault="00EE5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680083"/>
    <w:rsid w:val="00B611CB"/>
    <w:rsid w:val="00B81266"/>
    <w:rsid w:val="00E727F4"/>
    <w:rsid w:val="00E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Hendra Sagita</cp:lastModifiedBy>
  <cp:revision>2</cp:revision>
  <dcterms:created xsi:type="dcterms:W3CDTF">2014-08-27T16:05:00Z</dcterms:created>
  <dcterms:modified xsi:type="dcterms:W3CDTF">2014-08-28T02:19:00Z</dcterms:modified>
</cp:coreProperties>
</file>