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77777777" w:rsidR="00013EAA" w:rsidRDefault="00736724" w:rsidP="008C1A3C">
      <w:pPr>
        <w:pStyle w:val="Title"/>
        <w:framePr w:wrap="around"/>
        <w:spacing w:after="0"/>
      </w:pPr>
      <w:r>
        <w:t>FRED API</w:t>
      </w:r>
    </w:p>
    <w:p w14:paraId="30C55076" w14:textId="77777777" w:rsidR="008C1A3C" w:rsidRDefault="008C1A3C">
      <w:pPr>
        <w:rPr>
          <w:rFonts w:ascii="Arial" w:eastAsiaTheme="majorEastAsia" w:hAnsi="Arial" w:cstheme="majorBidi"/>
          <w:b/>
          <w:bCs/>
          <w:sz w:val="28"/>
          <w:szCs w:val="28"/>
        </w:rPr>
      </w:pPr>
      <w:r>
        <w:br w:type="page"/>
      </w:r>
    </w:p>
    <w:p w14:paraId="1CAC9CFB" w14:textId="77777777" w:rsidR="00736724" w:rsidRDefault="00736724" w:rsidP="008C1A3C">
      <w:pPr>
        <w:pStyle w:val="Heading1"/>
      </w:pPr>
      <w:r>
        <w:lastRenderedPageBreak/>
        <w:t>Document Information</w:t>
      </w:r>
    </w:p>
    <w:p w14:paraId="250F020E" w14:textId="77777777" w:rsidR="008C1A3C" w:rsidRPr="008C1A3C" w:rsidRDefault="008C1A3C" w:rsidP="008C1A3C">
      <w:pPr>
        <w:pStyle w:val="Heading2"/>
      </w:pPr>
      <w:r>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2AFCEBD" w:rsidR="008C1A3C" w:rsidRDefault="00B56BAB" w:rsidP="00736724">
            <w:r>
              <w:t>Mohawk College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EF7067"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8C1A3C" w:rsidRDefault="008C1A3C"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77777777"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Pr="00736724" w:rsidRDefault="00736724" w:rsidP="00736724">
      <w:r>
        <w:t>High level overview of the FRED API</w:t>
      </w:r>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w:t>
      </w:r>
      <w:r>
        <w:lastRenderedPageBreak/>
        <w:t xml:space="preserve">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5706083" r:id="rId14"/>
        </w:object>
      </w:r>
    </w:p>
    <w:p w14:paraId="1B83F18E" w14:textId="19E059FF" w:rsidR="00F13C68" w:rsidRDefault="009227FC" w:rsidP="009227FC">
      <w:pPr>
        <w:pStyle w:val="Caption"/>
        <w:jc w:val="center"/>
      </w:pPr>
      <w:bookmarkStart w:id="0" w:name="_Ref341101922"/>
      <w:r>
        <w:t xml:space="preserve">Figure </w:t>
      </w:r>
      <w:r>
        <w:fldChar w:fldCharType="begin"/>
      </w:r>
      <w:r>
        <w:instrText xml:space="preserve"> SEQ Figure \* ARABIC </w:instrText>
      </w:r>
      <w:r>
        <w:fldChar w:fldCharType="separate"/>
      </w:r>
      <w:r w:rsidR="00261A08">
        <w:rPr>
          <w:noProof/>
        </w:rPr>
        <w:t>1</w:t>
      </w:r>
      <w:r>
        <w:fldChar w:fldCharType="end"/>
      </w:r>
      <w:bookmarkEnd w:id="0"/>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3B12CEFE" w:rsidR="009227FC" w:rsidRDefault="009227FC" w:rsidP="009227FC">
      <w:pPr>
        <w:pStyle w:val="Heading2"/>
      </w:pPr>
      <w:r>
        <w:t>Data Model Diagrams</w:t>
      </w:r>
    </w:p>
    <w:p w14:paraId="55871A8F" w14:textId="56A02242" w:rsidR="009227FC" w:rsidRDefault="009227FC" w:rsidP="009227FC">
      <w:r>
        <w:t xml:space="preserve">Although the </w:t>
      </w:r>
      <w:r w:rsidR="00DA0B8E">
        <w:t xml:space="preserve">first FRED RESTful APIs leverage </w:t>
      </w:r>
      <w:r>
        <w:t>JSON,</w:t>
      </w:r>
      <w:r w:rsidR="00DA0B8E">
        <w:t xml:space="preserve"> the</w:t>
      </w:r>
      <w:r>
        <w:t xml:space="preserve"> data model diagrams are illustrated as XML schema visualizations. </w:t>
      </w:r>
      <w:r w:rsidR="00DA0B8E">
        <w:t>Simple data elements (strings, numbers, etc…) are represented as attributes and complex data elements (dates with precision, etc…) are represented as sequences.</w:t>
      </w:r>
    </w:p>
    <w:p w14:paraId="2D9032FD" w14:textId="77777777" w:rsidR="001C23EF" w:rsidRDefault="0038746D" w:rsidP="001C23EF">
      <w:pPr>
        <w:keepNext/>
        <w:jc w:val="center"/>
      </w:pPr>
      <w:r>
        <w:rPr>
          <w:noProof/>
        </w:rPr>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413EE9FC" w:rsidR="009227FC" w:rsidRPr="009227FC" w:rsidRDefault="001C23EF" w:rsidP="001C23EF">
      <w:pPr>
        <w:pStyle w:val="Caption"/>
        <w:jc w:val="center"/>
      </w:pPr>
      <w:r>
        <w:t xml:space="preserve">Figure </w:t>
      </w:r>
      <w:r>
        <w:fldChar w:fldCharType="begin"/>
      </w:r>
      <w:r>
        <w:instrText xml:space="preserve"> SEQ Figure \* ARABIC </w:instrText>
      </w:r>
      <w:r>
        <w:fldChar w:fldCharType="separate"/>
      </w:r>
      <w:r w:rsidR="00261A08">
        <w:rPr>
          <w:noProof/>
        </w:rPr>
        <w:t>2</w:t>
      </w:r>
      <w:r>
        <w:fldChar w:fldCharType="end"/>
      </w:r>
      <w:r>
        <w:t xml:space="preserve"> - Sample data model diagram</w:t>
      </w:r>
    </w:p>
    <w:p w14:paraId="2E22D78F" w14:textId="77777777" w:rsidR="006B19B0" w:rsidRDefault="006B19B0" w:rsidP="006B19B0">
      <w:pPr>
        <w:pStyle w:val="Heading1"/>
      </w:pPr>
      <w:r>
        <w:lastRenderedPageBreak/>
        <w:t>FRED Transactions</w:t>
      </w:r>
    </w:p>
    <w:p w14:paraId="327E7072" w14:textId="4FBEEF89" w:rsidR="006F1483" w:rsidRDefault="006F1483" w:rsidP="006F1483">
      <w:commentRangeStart w:id="1"/>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 or restricts the facility resource</w:t>
      </w:r>
      <w:r>
        <w:t xml:space="preserve"> </w:t>
      </w:r>
      <w:commentRangeEnd w:id="1"/>
      <w:r w:rsidR="007647CB">
        <w:t>will declare these modifications in the message semantics section.</w:t>
      </w:r>
      <w:r w:rsidR="007647CB">
        <w:rPr>
          <w:rStyle w:val="CommentReference"/>
        </w:rPr>
        <w:commentReference w:id="1"/>
      </w:r>
    </w:p>
    <w:p w14:paraId="09B452FB" w14:textId="77777777" w:rsidR="006B19B0" w:rsidRDefault="006B19B0" w:rsidP="006B19B0">
      <w:pPr>
        <w:pStyle w:val="Heading2"/>
      </w:pPr>
      <w:r>
        <w:t>Record and Maintain Facility Data</w:t>
      </w:r>
    </w:p>
    <w:p w14:paraId="65E02C57" w14:textId="5F2671F3" w:rsidR="006B19B0" w:rsidRDefault="006A2A71" w:rsidP="006B19B0">
      <w:r>
        <w:t xml:space="preserve">The record and maintain facility data transaction (FRED transaction 1)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DD2D9F" w:rsidP="002D06A6">
      <w:pPr>
        <w:keepNext/>
        <w:jc w:val="center"/>
      </w:pPr>
      <w:r>
        <w:object w:dxaOrig="5994" w:dyaOrig="880" w14:anchorId="02B15C64">
          <v:shape id="_x0000_i1026" type="#_x0000_t75" style="width:300pt;height:44.25pt" o:ole="">
            <v:imagedata r:id="rId17" o:title=""/>
          </v:shape>
          <o:OLEObject Type="Embed" ProgID="Visio.Drawing.11" ShapeID="_x0000_i1026" DrawAspect="Content" ObjectID="_1415706084" r:id="rId18"/>
        </w:object>
      </w:r>
    </w:p>
    <w:p w14:paraId="5DEE0151" w14:textId="2B37DA20" w:rsidR="002D06A6" w:rsidRDefault="002D06A6" w:rsidP="002D06A6">
      <w:pPr>
        <w:pStyle w:val="Caption"/>
        <w:jc w:val="center"/>
      </w:pPr>
      <w:bookmarkStart w:id="2" w:name="_Ref341163318"/>
      <w:r>
        <w:t xml:space="preserve">Figure </w:t>
      </w:r>
      <w:r>
        <w:fldChar w:fldCharType="begin"/>
      </w:r>
      <w:r>
        <w:instrText xml:space="preserve"> SEQ Figure \* ARABIC </w:instrText>
      </w:r>
      <w:r>
        <w:fldChar w:fldCharType="separate"/>
      </w:r>
      <w:r w:rsidR="00261A08">
        <w:rPr>
          <w:noProof/>
        </w:rPr>
        <w:t>3</w:t>
      </w:r>
      <w:r>
        <w:fldChar w:fldCharType="end"/>
      </w:r>
      <w:bookmarkEnd w:id="2"/>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44DF1F9B" w:rsidR="002D06A6" w:rsidRDefault="002D06A6" w:rsidP="002D06A6">
      <w:pPr>
        <w:pStyle w:val="ListParagraph"/>
        <w:numPr>
          <w:ilvl w:val="0"/>
          <w:numId w:val="4"/>
        </w:numPr>
      </w:pPr>
      <w:r>
        <w:t>HTTP 1.1</w:t>
      </w:r>
    </w:p>
    <w:p w14:paraId="11249E71" w14:textId="634ECD4E" w:rsidR="002D06A6" w:rsidRPr="002D06A6" w:rsidRDefault="002D06A6" w:rsidP="002D06A6">
      <w:pPr>
        <w:pStyle w:val="ListParagraph"/>
        <w:numPr>
          <w:ilvl w:val="0"/>
          <w:numId w:val="4"/>
        </w:numPr>
      </w:pPr>
      <w:r>
        <w:t>W3C WGS84 Basic Geographic Latitude &amp; Longitude Vocabulary</w:t>
      </w:r>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27" type="#_x0000_t75" style="width:207.75pt;height:221.25pt" o:ole="">
            <v:imagedata r:id="rId19" o:title=""/>
          </v:shape>
          <o:OLEObject Type="Embed" ProgID="Visio.Drawing.11" ShapeID="_x0000_i1027" DrawAspect="Content" ObjectID="_1415706085" r:id="rId20"/>
        </w:object>
      </w:r>
    </w:p>
    <w:p w14:paraId="607A4969" w14:textId="093FB25A" w:rsidR="00736724" w:rsidRDefault="00AB4D74" w:rsidP="00AB4D74">
      <w:pPr>
        <w:pStyle w:val="Caption"/>
        <w:jc w:val="center"/>
      </w:pPr>
      <w:bookmarkStart w:id="3" w:name="_Ref341171219"/>
      <w:r>
        <w:t xml:space="preserve">Figure </w:t>
      </w:r>
      <w:r>
        <w:fldChar w:fldCharType="begin"/>
      </w:r>
      <w:r>
        <w:instrText xml:space="preserve"> SEQ Figure \* ARABIC </w:instrText>
      </w:r>
      <w:r>
        <w:fldChar w:fldCharType="separate"/>
      </w:r>
      <w:r w:rsidR="00261A08">
        <w:rPr>
          <w:noProof/>
        </w:rPr>
        <w:t>4</w:t>
      </w:r>
      <w:r>
        <w:fldChar w:fldCharType="end"/>
      </w:r>
      <w:bookmarkEnd w:id="3"/>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4649F3C9" w14:textId="492CE919" w:rsidR="00041A2C" w:rsidRDefault="006F1483" w:rsidP="00041A2C">
      <w:pPr>
        <w:rPr>
          <w:b/>
        </w:rPr>
      </w:pPr>
      <w:r>
        <w:rPr>
          <w:b/>
        </w:rPr>
        <w:t xml:space="preserve">HTTP Method: </w:t>
      </w:r>
      <w:r>
        <w:t>POST</w:t>
      </w:r>
      <w:r>
        <w:br/>
      </w:r>
      <w:r>
        <w:rPr>
          <w:b/>
        </w:rPr>
        <w:t xml:space="preserve">Resource: </w:t>
      </w:r>
      <w:r>
        <w:t>{base}/facilities</w:t>
      </w:r>
      <w:r>
        <w:br/>
      </w:r>
      <w:r>
        <w:rPr>
          <w:b/>
        </w:rPr>
        <w:t xml:space="preserve">Content Type: </w:t>
      </w:r>
      <w:r>
        <w:t>text/xml</w:t>
      </w:r>
      <w:r w:rsidR="007647CB">
        <w:t xml:space="preserve"> or text/json</w:t>
      </w:r>
      <w:r w:rsidR="00041A2C">
        <w:br/>
      </w:r>
      <w:r w:rsidR="00041A2C">
        <w:rPr>
          <w:b/>
        </w:rPr>
        <w:t>Response Codes:</w:t>
      </w:r>
    </w:p>
    <w:p w14:paraId="1E1A3C44" w14:textId="6E91C4F8" w:rsidR="00041A2C" w:rsidRPr="00AF38A2" w:rsidRDefault="00041A2C" w:rsidP="00041A2C">
      <w:pPr>
        <w:pStyle w:val="ListParagraph"/>
        <w:numPr>
          <w:ilvl w:val="0"/>
          <w:numId w:val="9"/>
        </w:numPr>
        <w:rPr>
          <w:b/>
        </w:rPr>
      </w:pPr>
      <w:r>
        <w:rPr>
          <w:b/>
        </w:rPr>
        <w:t xml:space="preserve">200 </w:t>
      </w:r>
      <w:r>
        <w:t>– Facility data was created</w:t>
      </w:r>
    </w:p>
    <w:p w14:paraId="6F86B2CC" w14:textId="0D318C0D" w:rsidR="00041A2C" w:rsidRPr="00AF38A2" w:rsidRDefault="00041A2C" w:rsidP="00041A2C">
      <w:pPr>
        <w:pStyle w:val="ListParagraph"/>
        <w:numPr>
          <w:ilvl w:val="0"/>
          <w:numId w:val="9"/>
        </w:numPr>
        <w:rPr>
          <w:b/>
        </w:rPr>
      </w:pPr>
      <w:r>
        <w:rPr>
          <w:b/>
        </w:rPr>
        <w:t xml:space="preserve">403 </w:t>
      </w:r>
      <w:r>
        <w:t>– Permission to create a facility is missing</w:t>
      </w:r>
    </w:p>
    <w:p w14:paraId="1D8641DC" w14:textId="27F87A0A" w:rsidR="00041A2C" w:rsidRPr="002420D3" w:rsidRDefault="00041A2C" w:rsidP="00041A2C">
      <w:pPr>
        <w:pStyle w:val="ListParagraph"/>
        <w:numPr>
          <w:ilvl w:val="0"/>
          <w:numId w:val="9"/>
        </w:numPr>
        <w:rPr>
          <w:b/>
        </w:rPr>
      </w:pPr>
      <w:r>
        <w:rPr>
          <w:b/>
        </w:rPr>
        <w:t xml:space="preserve">409 – </w:t>
      </w:r>
      <w:r>
        <w:t>The registry has detected that a duplicate facility exists</w:t>
      </w:r>
    </w:p>
    <w:p w14:paraId="5B23B4DC" w14:textId="1D469646" w:rsidR="002420D3" w:rsidRPr="00AF38A2" w:rsidRDefault="002420D3" w:rsidP="00041A2C">
      <w:pPr>
        <w:pStyle w:val="ListParagraph"/>
        <w:numPr>
          <w:ilvl w:val="0"/>
          <w:numId w:val="9"/>
        </w:numPr>
        <w:rPr>
          <w:b/>
        </w:rPr>
      </w:pPr>
      <w:r>
        <w:rPr>
          <w:b/>
        </w:rPr>
        <w:t xml:space="preserve">415 – </w:t>
      </w:r>
      <w:r w:rsidRPr="002420D3">
        <w:t>The</w:t>
      </w:r>
      <w:r>
        <w:rPr>
          <w:b/>
        </w:rPr>
        <w:t xml:space="preserve"> </w:t>
      </w:r>
      <w:r w:rsidRPr="002420D3">
        <w:t>registry</w:t>
      </w:r>
      <w:r>
        <w:t xml:space="preserve"> does not support the submitted data encoding/format.</w:t>
      </w:r>
    </w:p>
    <w:p w14:paraId="4299513D" w14:textId="0D4B8E79" w:rsidR="00041A2C" w:rsidRPr="00AF38A2" w:rsidRDefault="00041A2C" w:rsidP="00041A2C">
      <w:pPr>
        <w:pStyle w:val="ListParagraph"/>
        <w:numPr>
          <w:ilvl w:val="0"/>
          <w:numId w:val="9"/>
        </w:numPr>
        <w:rPr>
          <w:b/>
        </w:rPr>
      </w:pPr>
      <w:r>
        <w:rPr>
          <w:b/>
        </w:rPr>
        <w:t xml:space="preserve">500 </w:t>
      </w:r>
      <w:r>
        <w:t>– An execution error occurred creating the facility</w:t>
      </w:r>
    </w:p>
    <w:p w14:paraId="78A955A7" w14:textId="77777777" w:rsidR="00041A2C" w:rsidRDefault="00041A2C" w:rsidP="006F1483"/>
    <w:p w14:paraId="37565A90" w14:textId="7B5A1A29" w:rsidR="007647CB" w:rsidRDefault="007647CB" w:rsidP="007647CB">
      <w:r>
        <w:lastRenderedPageBreak/>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47EA4D3A" w14:textId="419F5CA9" w:rsidR="003F123E" w:rsidRDefault="00E47490" w:rsidP="006F1483">
      <w:pPr>
        <w:pStyle w:val="Heading6"/>
      </w:pPr>
      <w:r>
        <w:t>“</w:t>
      </w:r>
      <w:r w:rsidR="00C475C8">
        <w:t>url</w:t>
      </w:r>
      <w:r>
        <w:t>”</w:t>
      </w:r>
      <w:r w:rsidR="007647CB">
        <w:t xml:space="preserve"> </w:t>
      </w:r>
      <w:r>
        <w:t>/ “</w:t>
      </w:r>
      <w:r w:rsidR="00C475C8">
        <w:t>id</w:t>
      </w:r>
      <w:r>
        <w:t xml:space="preserve">” </w:t>
      </w:r>
      <w:r w:rsidR="007647CB">
        <w:t>Element</w:t>
      </w:r>
      <w:r w:rsidR="003F123E">
        <w:t xml:space="preserve"> Restrictions</w:t>
      </w:r>
      <w:r>
        <w:t xml:space="preserve"> </w:t>
      </w:r>
    </w:p>
    <w:p w14:paraId="26BE44A2" w14:textId="6EF7B766" w:rsidR="00C475C8" w:rsidRDefault="007647CB" w:rsidP="00C475C8">
      <w:r>
        <w:t xml:space="preserve">The </w:t>
      </w:r>
      <w:r w:rsidR="00E47490">
        <w:t>“url” and “</w:t>
      </w:r>
      <w:r w:rsidR="00C475C8">
        <w:t>id</w:t>
      </w:r>
      <w:r w:rsidR="00E47490">
        <w:t xml:space="preserve">” </w:t>
      </w:r>
      <w:r>
        <w:t>element</w:t>
      </w:r>
      <w:r w:rsidR="00C475C8">
        <w:t>s</w:t>
      </w:r>
      <w:r>
        <w:t xml:space="preserve"> of the facility resource SHALL NOT carry a value on the register facility request as this value is to be populated by the facility registry.</w:t>
      </w:r>
      <w:r w:rsidR="00E47490">
        <w:t xml:space="preserve"> </w:t>
      </w:r>
    </w:p>
    <w:p w14:paraId="098AF0AF" w14:textId="14F188EE" w:rsidR="00DD2D9F" w:rsidRDefault="00C475C8" w:rsidP="00C475C8">
      <w:pPr>
        <w:pStyle w:val="Heading5"/>
      </w:pPr>
      <w:r>
        <w:t xml:space="preserve"> </w:t>
      </w:r>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1" w:history="1">
        <w:r w:rsidR="00B1795B" w:rsidRPr="001B50B2">
          <w:rPr>
            <w:rStyle w:val="Hyperlink"/>
            <w:noProof/>
          </w:rPr>
          <w:t>http://example.com/api/fred/1.1/facilities HTTP/1.1</w:t>
        </w:r>
      </w:hyperlink>
    </w:p>
    <w:p w14:paraId="6A39C028" w14:textId="57261010" w:rsidR="00DD2D9F" w:rsidRDefault="00DD2D9F" w:rsidP="00DD2D9F">
      <w:pPr>
        <w:pStyle w:val="Sample"/>
        <w:rPr>
          <w:noProof/>
        </w:rPr>
      </w:pPr>
      <w:r>
        <w:rPr>
          <w:noProof/>
        </w:rPr>
        <w:t>Content-Type: text/xml</w:t>
      </w:r>
    </w:p>
    <w:p w14:paraId="66549D5E" w14:textId="7619C422" w:rsidR="00DD2D9F" w:rsidRDefault="00DD2D9F" w:rsidP="00DD2D9F">
      <w:pPr>
        <w:pStyle w:val="Sample"/>
        <w:rPr>
          <w:noProof/>
        </w:rPr>
      </w:pPr>
      <w:r>
        <w:rPr>
          <w:noProof/>
        </w:rPr>
        <w:t xml:space="preserve">Host: </w:t>
      </w:r>
      <w:hyperlink r:id="rId22" w:history="1">
        <w:r w:rsidRPr="004B1731">
          <w:rPr>
            <w:rStyle w:val="Hyperlink"/>
            <w:noProof/>
          </w:rPr>
          <w:t>example.com</w:t>
        </w:r>
      </w:hyperlink>
    </w:p>
    <w:p w14:paraId="5D257DE6" w14:textId="45252BE9" w:rsidR="00DD2D9F" w:rsidRDefault="00DD2D9F" w:rsidP="00DD2D9F">
      <w:pPr>
        <w:pStyle w:val="Sample"/>
        <w:rPr>
          <w:noProof/>
        </w:rPr>
      </w:pPr>
      <w:r>
        <w:rPr>
          <w:noProof/>
        </w:rPr>
        <w:t xml:space="preserve">Content-Length: </w:t>
      </w:r>
      <w:r w:rsidR="002420D3">
        <w:rPr>
          <w:noProof/>
        </w:rPr>
        <w:t>567</w:t>
      </w:r>
    </w:p>
    <w:p w14:paraId="745E10FA" w14:textId="77777777" w:rsidR="00DD2D9F" w:rsidRDefault="00DD2D9F" w:rsidP="00DD2D9F">
      <w:pPr>
        <w:pStyle w:val="Sample"/>
        <w:rPr>
          <w:noProof/>
        </w:rPr>
      </w:pPr>
      <w:bookmarkStart w:id="4" w:name="_GoBack"/>
      <w:bookmarkEnd w:id="4"/>
    </w:p>
    <w:p w14:paraId="57F2B900" w14:textId="77777777" w:rsidR="002420D3" w:rsidRDefault="002420D3" w:rsidP="002420D3">
      <w:pPr>
        <w:pStyle w:val="Sample"/>
        <w:rPr>
          <w:noProof/>
        </w:rPr>
      </w:pPr>
      <w:r>
        <w:rPr>
          <w:noProof/>
        </w:rPr>
        <w:t>{</w:t>
      </w:r>
    </w:p>
    <w:p w14:paraId="15B0289E"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2212F34B" w14:textId="77777777" w:rsidR="002420D3" w:rsidRDefault="002420D3" w:rsidP="002420D3">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4C0C3912" w14:textId="77777777" w:rsidR="002420D3" w:rsidRDefault="002420D3" w:rsidP="002420D3">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0BF6438E" w14:textId="77777777" w:rsidR="002420D3" w:rsidRDefault="002420D3" w:rsidP="002420D3">
      <w:pPr>
        <w:pStyle w:val="Sample"/>
        <w:rPr>
          <w:noProof/>
        </w:rPr>
      </w:pPr>
      <w:r>
        <w:rPr>
          <w:noProof/>
        </w:rPr>
        <w:t xml:space="preserve">    </w:t>
      </w:r>
      <w:r>
        <w:rPr>
          <w:noProof/>
          <w:color w:val="A31515"/>
        </w:rPr>
        <w:t>"identifiers"</w:t>
      </w:r>
      <w:r>
        <w:rPr>
          <w:noProof/>
        </w:rPr>
        <w:t xml:space="preserve"> : [</w:t>
      </w:r>
    </w:p>
    <w:p w14:paraId="018A542A" w14:textId="77777777" w:rsidR="002420D3" w:rsidRDefault="002420D3" w:rsidP="002420D3">
      <w:pPr>
        <w:pStyle w:val="Sample"/>
        <w:rPr>
          <w:noProof/>
        </w:rPr>
      </w:pPr>
      <w:r>
        <w:rPr>
          <w:noProof/>
        </w:rPr>
        <w:t xml:space="preserve">        {</w:t>
      </w:r>
    </w:p>
    <w:p w14:paraId="32CB7DDD"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43A86060"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2D862718"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0E968835" w14:textId="77777777" w:rsidR="002420D3" w:rsidRDefault="002420D3" w:rsidP="002420D3">
      <w:pPr>
        <w:pStyle w:val="Sample"/>
        <w:rPr>
          <w:noProof/>
        </w:rPr>
      </w:pPr>
      <w:r>
        <w:rPr>
          <w:noProof/>
        </w:rPr>
        <w:t xml:space="preserve">        }</w:t>
      </w:r>
    </w:p>
    <w:p w14:paraId="3FF40D7B" w14:textId="77777777" w:rsidR="002420D3" w:rsidRDefault="002420D3" w:rsidP="002420D3">
      <w:pPr>
        <w:pStyle w:val="Sample"/>
        <w:rPr>
          <w:noProof/>
        </w:rPr>
      </w:pPr>
      <w:r>
        <w:rPr>
          <w:noProof/>
        </w:rPr>
        <w:t xml:space="preserve">    ],</w:t>
      </w:r>
    </w:p>
    <w:p w14:paraId="10B5F251" w14:textId="77777777" w:rsidR="002420D3" w:rsidRDefault="002420D3" w:rsidP="002420D3">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2F1DBD9B" w14:textId="77777777" w:rsidR="002420D3" w:rsidRDefault="002420D3" w:rsidP="002420D3">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22FFB548" w14:textId="77777777" w:rsidR="002420D3" w:rsidRDefault="002420D3" w:rsidP="002420D3">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46DA5A0E" w14:textId="77777777" w:rsidR="002420D3" w:rsidRDefault="002420D3" w:rsidP="002420D3">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41BDAF31" w14:textId="77777777" w:rsidR="002420D3" w:rsidRDefault="002420D3" w:rsidP="002420D3">
      <w:pPr>
        <w:pStyle w:val="Sample"/>
        <w:rPr>
          <w:noProof/>
        </w:rPr>
      </w:pPr>
      <w:r>
        <w:rPr>
          <w:noProof/>
        </w:rPr>
        <w:t xml:space="preserve">    </w:t>
      </w:r>
      <w:r>
        <w:rPr>
          <w:noProof/>
          <w:color w:val="A31515"/>
        </w:rPr>
        <w:t>"links"</w:t>
      </w:r>
      <w:r>
        <w:rPr>
          <w:noProof/>
        </w:rPr>
        <w:t xml:space="preserve"> : [</w:t>
      </w:r>
    </w:p>
    <w:p w14:paraId="24F6B80E" w14:textId="77777777" w:rsidR="002420D3" w:rsidRDefault="002420D3" w:rsidP="002420D3">
      <w:pPr>
        <w:pStyle w:val="Sample"/>
        <w:rPr>
          <w:noProof/>
        </w:rPr>
      </w:pPr>
      <w:r>
        <w:rPr>
          <w:noProof/>
        </w:rPr>
        <w:t xml:space="preserve">        { </w:t>
      </w:r>
    </w:p>
    <w:p w14:paraId="27FFAEFA"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16E88803" w14:textId="77777777" w:rsidR="002420D3" w:rsidRDefault="002420D3" w:rsidP="002420D3">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71B690BC" w14:textId="77777777" w:rsidR="002420D3" w:rsidRDefault="002420D3" w:rsidP="002420D3">
      <w:pPr>
        <w:pStyle w:val="Sample"/>
        <w:rPr>
          <w:noProof/>
        </w:rPr>
      </w:pPr>
      <w:r>
        <w:rPr>
          <w:noProof/>
        </w:rPr>
        <w:t xml:space="preserve">        }</w:t>
      </w:r>
    </w:p>
    <w:p w14:paraId="03DB7E9A" w14:textId="77777777" w:rsidR="002420D3" w:rsidRDefault="002420D3" w:rsidP="002420D3">
      <w:pPr>
        <w:pStyle w:val="Sample"/>
        <w:rPr>
          <w:noProof/>
        </w:rPr>
      </w:pPr>
      <w:r>
        <w:rPr>
          <w:noProof/>
        </w:rPr>
        <w:t xml:space="preserve">    ]</w:t>
      </w:r>
    </w:p>
    <w:p w14:paraId="60755781" w14:textId="169488A1" w:rsidR="00C475C8" w:rsidRDefault="002420D3" w:rsidP="002420D3">
      <w:pPr>
        <w:pStyle w:val="Sample"/>
        <w:rPr>
          <w:noProof/>
        </w:rPr>
      </w:pPr>
      <w:r>
        <w:rPr>
          <w:noProof/>
        </w:rPr>
        <w:t>}</w:t>
      </w:r>
    </w:p>
    <w:p w14:paraId="1A25BAE4" w14:textId="4A49408E" w:rsidR="00DD2D9F" w:rsidRDefault="00DD2D9F" w:rsidP="00DD2D9F">
      <w:pPr>
        <w:pStyle w:val="Caption"/>
      </w:pPr>
      <w:bookmarkStart w:id="5" w:name="_Ref341184109"/>
      <w:r>
        <w:t xml:space="preserve">Figure </w:t>
      </w:r>
      <w:r>
        <w:fldChar w:fldCharType="begin"/>
      </w:r>
      <w:r>
        <w:instrText xml:space="preserve"> SEQ Figure \* ARABIC </w:instrText>
      </w:r>
      <w:r>
        <w:fldChar w:fldCharType="separate"/>
      </w:r>
      <w:r w:rsidR="00261A08">
        <w:rPr>
          <w:noProof/>
        </w:rPr>
        <w:t>5</w:t>
      </w:r>
      <w:r>
        <w:fldChar w:fldCharType="end"/>
      </w:r>
      <w:bookmarkEnd w:id="5"/>
      <w:r>
        <w:t xml:space="preserve"> - Sample register facility operation</w:t>
      </w:r>
    </w:p>
    <w:p w14:paraId="05214735" w14:textId="4624C92C" w:rsidR="0032142E" w:rsidRDefault="0032142E" w:rsidP="0032142E">
      <w:pPr>
        <w:pStyle w:val="Heading5"/>
      </w:pPr>
      <w:r>
        <w:t>Expected Behaviors</w:t>
      </w:r>
    </w:p>
    <w:p w14:paraId="2B5DE7A5" w14:textId="77777777" w:rsidR="0032142E" w:rsidRDefault="0032142E" w:rsidP="0032142E">
      <w:r>
        <w:t xml:space="preserve">When the facility registry receives a request to register a facility, the facility registry will first check its current datastore to determine if an existing facility already exists. The matching algorithm used by the </w:t>
      </w:r>
      <w:r>
        <w:lastRenderedPageBreak/>
        <w:t>facility registry is not specified in this document and should be whatever algorithm is deemed appropriate for the deployment environment of the facility registry.</w:t>
      </w:r>
    </w:p>
    <w:p w14:paraId="4C8C6AA0" w14:textId="1CCBE94E" w:rsidR="0032142E" w:rsidRDefault="0032142E" w:rsidP="0032142E">
      <w:r>
        <w:t xml:space="preserve">Depending on the outcome of the match one of </w:t>
      </w:r>
      <w:r w:rsidR="00497C93">
        <w:t xml:space="preserve">two </w:t>
      </w:r>
      <w:r>
        <w:t>actions are to be taken by the facility registry:</w:t>
      </w:r>
    </w:p>
    <w:p w14:paraId="41E3531E" w14:textId="4FB9301B" w:rsidR="0032142E" w:rsidRDefault="00497C93" w:rsidP="0032142E">
      <w:pPr>
        <w:pStyle w:val="ListParagraph"/>
        <w:numPr>
          <w:ilvl w:val="0"/>
          <w:numId w:val="6"/>
        </w:numPr>
      </w:pPr>
      <w:r>
        <w:t>If the facility registry determines that the facility has already been registered, it will return a 409 error signaling to the data source that the record already exists. The method by which the facility registry determines duplicate registrations is not specified in this document.</w:t>
      </w:r>
    </w:p>
    <w:p w14:paraId="7F9FAEF5" w14:textId="77777777" w:rsidR="0032142E" w:rsidRDefault="0032142E" w:rsidP="0032142E">
      <w:pPr>
        <w:pStyle w:val="ListParagraph"/>
        <w:numPr>
          <w:ilvl w:val="0"/>
          <w:numId w:val="6"/>
        </w:numPr>
      </w:pPr>
      <w:r>
        <w:t>If the facility registry finds no matching facilities on file, it will create a new facility entry.</w:t>
      </w:r>
    </w:p>
    <w:p w14:paraId="2C07F9B9" w14:textId="3D7018B7" w:rsidR="0032142E" w:rsidRDefault="0032142E" w:rsidP="0032142E">
      <w:r>
        <w:t xml:space="preserve">After the facility registry has completed its write operation, it SHALL make the facility data available to consumers and SHALL respond with an HTTP 200 code with the url </w:t>
      </w:r>
      <w:r w:rsidR="00261A08">
        <w:t>of</w:t>
      </w:r>
      <w:r>
        <w:t xml:space="preserve"> the newly created facility in the format “{base}/facilities/{id}”. The facility registry SHALL NOT make facility records available prior to ensuring all facility data has been committed to its datastore (partial data </w:t>
      </w:r>
      <w:r w:rsidR="00261A08">
        <w:t xml:space="preserve">SHALL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64305D49" w:rsidR="00C17880" w:rsidRDefault="00C17880" w:rsidP="00C17880">
      <w:pPr>
        <w:rPr>
          <w:b/>
        </w:rPr>
      </w:pPr>
      <w:r>
        <w:rPr>
          <w:b/>
        </w:rPr>
        <w:t xml:space="preserve">HTTP Method: </w:t>
      </w:r>
      <w:r>
        <w:t>PUT</w:t>
      </w:r>
      <w:r>
        <w:br/>
      </w:r>
      <w:r>
        <w:rPr>
          <w:b/>
        </w:rPr>
        <w:t xml:space="preserve">Resource: </w:t>
      </w:r>
      <w:r>
        <w:t>{base}/facilities/{id}</w:t>
      </w:r>
      <w:r>
        <w:br/>
      </w:r>
      <w:r>
        <w:rPr>
          <w:b/>
        </w:rPr>
        <w:t xml:space="preserve">Content Type: </w:t>
      </w:r>
      <w:r>
        <w:t>text/xml or text/json</w:t>
      </w:r>
      <w:r w:rsidR="00AF38A2">
        <w:br/>
      </w:r>
      <w:r w:rsidR="00AF38A2">
        <w:rPr>
          <w:b/>
        </w:rPr>
        <w:t>Response Codes:</w:t>
      </w:r>
    </w:p>
    <w:p w14:paraId="25EBDAA9" w14:textId="246C1BDD" w:rsidR="00AF38A2" w:rsidRPr="00AF38A2" w:rsidRDefault="00AF38A2" w:rsidP="00AF38A2">
      <w:pPr>
        <w:pStyle w:val="ListParagraph"/>
        <w:numPr>
          <w:ilvl w:val="0"/>
          <w:numId w:val="9"/>
        </w:numPr>
        <w:rPr>
          <w:b/>
        </w:rPr>
      </w:pPr>
      <w:r>
        <w:rPr>
          <w:b/>
        </w:rPr>
        <w:t xml:space="preserve">200 </w:t>
      </w:r>
      <w:r>
        <w:t>– Facility data was revised</w:t>
      </w:r>
    </w:p>
    <w:p w14:paraId="67AD6A2E" w14:textId="2ECF9DC7" w:rsidR="00AF38A2" w:rsidRPr="00AF38A2" w:rsidRDefault="00AF38A2" w:rsidP="00AF38A2">
      <w:pPr>
        <w:pStyle w:val="ListParagraph"/>
        <w:numPr>
          <w:ilvl w:val="0"/>
          <w:numId w:val="9"/>
        </w:numPr>
        <w:rPr>
          <w:b/>
        </w:rPr>
      </w:pPr>
      <w:r>
        <w:rPr>
          <w:b/>
        </w:rPr>
        <w:t xml:space="preserve">403 </w:t>
      </w:r>
      <w:r>
        <w:t>– Permission to update the facility is missing</w:t>
      </w:r>
    </w:p>
    <w:p w14:paraId="3338C862" w14:textId="2695BD26" w:rsidR="00AF38A2" w:rsidRPr="002420D3" w:rsidRDefault="00AF38A2" w:rsidP="00AF38A2">
      <w:pPr>
        <w:pStyle w:val="ListParagraph"/>
        <w:numPr>
          <w:ilvl w:val="0"/>
          <w:numId w:val="9"/>
        </w:numPr>
        <w:rPr>
          <w:b/>
        </w:rPr>
      </w:pPr>
      <w:r>
        <w:rPr>
          <w:b/>
        </w:rPr>
        <w:t xml:space="preserve">404 </w:t>
      </w:r>
      <w:r>
        <w:t>– Facility was not found</w:t>
      </w:r>
    </w:p>
    <w:p w14:paraId="59A6338B" w14:textId="6D05AD0B" w:rsidR="002420D3" w:rsidRPr="002420D3" w:rsidRDefault="002420D3" w:rsidP="002420D3">
      <w:pPr>
        <w:pStyle w:val="ListParagraph"/>
        <w:numPr>
          <w:ilvl w:val="0"/>
          <w:numId w:val="9"/>
        </w:numPr>
        <w:rPr>
          <w:b/>
        </w:rPr>
      </w:pPr>
      <w:r>
        <w:rPr>
          <w:b/>
        </w:rPr>
        <w:t xml:space="preserve">415 – </w:t>
      </w:r>
      <w:r w:rsidRPr="002420D3">
        <w:t>The</w:t>
      </w:r>
      <w:r>
        <w:rPr>
          <w:b/>
        </w:rPr>
        <w:t xml:space="preserve"> </w:t>
      </w:r>
      <w:r w:rsidRPr="002420D3">
        <w:t>registry</w:t>
      </w:r>
      <w:r>
        <w:t xml:space="preserve"> does not support the submitted data encoding/format.</w:t>
      </w:r>
    </w:p>
    <w:p w14:paraId="51759303" w14:textId="40E6BD8A" w:rsidR="00AF38A2" w:rsidRPr="00AF38A2" w:rsidRDefault="00AF38A2" w:rsidP="00AF38A2">
      <w:pPr>
        <w:pStyle w:val="ListParagraph"/>
        <w:numPr>
          <w:ilvl w:val="0"/>
          <w:numId w:val="9"/>
        </w:numPr>
        <w:rPr>
          <w:b/>
        </w:rPr>
      </w:pPr>
      <w:r>
        <w:rPr>
          <w:b/>
        </w:rPr>
        <w:t xml:space="preserve">500 </w:t>
      </w:r>
      <w:r>
        <w:t>– An execution error occurred updating the facility</w:t>
      </w:r>
    </w:p>
    <w:p w14:paraId="11D38A97" w14:textId="6206A90C" w:rsidR="00C17880" w:rsidRDefault="00C17880" w:rsidP="00C17880">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76986093" w14:textId="6EF19FFF" w:rsidR="003358D4" w:rsidRDefault="003358D4" w:rsidP="00C17880">
      <w:r>
        <w:t>Revision operations SHALL be executed against the fully qualified url for the r</w:t>
      </w:r>
      <w:r w:rsidR="00261A08">
        <w:t>esource which is being updated, and the body of the update request SHALL contain both the url and id elements.</w:t>
      </w:r>
    </w:p>
    <w:p w14:paraId="30D567AA" w14:textId="5C1957A6"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77777777" w:rsidR="00261A08" w:rsidRDefault="00261A08" w:rsidP="00261A08">
      <w:pPr>
        <w:pStyle w:val="Sample"/>
      </w:pPr>
      <w:r>
        <w:t>Content-Type: text/xml</w:t>
      </w:r>
    </w:p>
    <w:p w14:paraId="5D128942" w14:textId="77777777" w:rsidR="00261A08" w:rsidRDefault="00261A08" w:rsidP="00261A08">
      <w:pPr>
        <w:pStyle w:val="Sample"/>
      </w:pPr>
      <w:r>
        <w:lastRenderedPageBreak/>
        <w:t>Host: example.com</w:t>
      </w:r>
    </w:p>
    <w:p w14:paraId="2B287E2C" w14:textId="411E4478" w:rsidR="00261A08" w:rsidRDefault="00261A08" w:rsidP="00261A08">
      <w:pPr>
        <w:pStyle w:val="Sample"/>
      </w:pPr>
      <w:r>
        <w:t xml:space="preserve">Content-Length: </w:t>
      </w:r>
      <w:r w:rsidR="002420D3">
        <w:t>734</w:t>
      </w:r>
    </w:p>
    <w:p w14:paraId="33BBC1A1" w14:textId="77777777" w:rsidR="00261A08" w:rsidRDefault="00261A08" w:rsidP="00261A08">
      <w:pPr>
        <w:pStyle w:val="Sample"/>
      </w:pPr>
    </w:p>
    <w:p w14:paraId="0F778190" w14:textId="77777777" w:rsidR="002420D3" w:rsidRDefault="002420D3" w:rsidP="002420D3">
      <w:pPr>
        <w:pStyle w:val="Sample"/>
        <w:rPr>
          <w:noProof/>
        </w:rPr>
      </w:pPr>
      <w:r>
        <w:rPr>
          <w:noProof/>
        </w:rPr>
        <w:t>{</w:t>
      </w:r>
    </w:p>
    <w:p w14:paraId="76B23D5D"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2EE900A3" w14:textId="77777777" w:rsidR="002420D3" w:rsidRDefault="002420D3" w:rsidP="002420D3">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3BCA3DC3" w14:textId="77777777" w:rsidR="002420D3" w:rsidRDefault="002420D3" w:rsidP="002420D3">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58B045CB" w14:textId="77777777" w:rsidR="002420D3" w:rsidRDefault="002420D3" w:rsidP="002420D3">
      <w:pPr>
        <w:pStyle w:val="Sample"/>
        <w:rPr>
          <w:noProof/>
        </w:rPr>
      </w:pPr>
      <w:r>
        <w:rPr>
          <w:noProof/>
        </w:rPr>
        <w:t xml:space="preserve">    </w:t>
      </w:r>
      <w:r>
        <w:rPr>
          <w:noProof/>
          <w:color w:val="A31515"/>
        </w:rPr>
        <w:t>"identifiers"</w:t>
      </w:r>
      <w:r>
        <w:rPr>
          <w:noProof/>
        </w:rPr>
        <w:t xml:space="preserve"> : [</w:t>
      </w:r>
    </w:p>
    <w:p w14:paraId="7D72626C" w14:textId="77777777" w:rsidR="002420D3" w:rsidRDefault="002420D3" w:rsidP="002420D3">
      <w:pPr>
        <w:pStyle w:val="Sample"/>
        <w:rPr>
          <w:noProof/>
        </w:rPr>
      </w:pPr>
      <w:r>
        <w:rPr>
          <w:noProof/>
        </w:rPr>
        <w:t xml:space="preserve">        {</w:t>
      </w:r>
    </w:p>
    <w:p w14:paraId="2836B5BB"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55E6A15F"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0BC99C92"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50884576" w14:textId="77777777" w:rsidR="002420D3" w:rsidRDefault="002420D3" w:rsidP="002420D3">
      <w:pPr>
        <w:pStyle w:val="Sample"/>
        <w:rPr>
          <w:noProof/>
        </w:rPr>
      </w:pPr>
      <w:r>
        <w:rPr>
          <w:noProof/>
        </w:rPr>
        <w:t xml:space="preserve">        },</w:t>
      </w:r>
    </w:p>
    <w:p w14:paraId="16DD9118" w14:textId="77777777" w:rsidR="002420D3" w:rsidRDefault="002420D3" w:rsidP="002420D3">
      <w:pPr>
        <w:pStyle w:val="Sample"/>
        <w:rPr>
          <w:noProof/>
        </w:rPr>
      </w:pPr>
      <w:r>
        <w:rPr>
          <w:noProof/>
        </w:rPr>
        <w:t xml:space="preserve">        {</w:t>
      </w:r>
    </w:p>
    <w:p w14:paraId="4D13F54C"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"UNICEF"</w:t>
      </w:r>
      <w:r>
        <w:rPr>
          <w:noProof/>
        </w:rPr>
        <w:t>,</w:t>
      </w:r>
    </w:p>
    <w:p w14:paraId="11B64B90"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"DHIS"</w:t>
      </w:r>
      <w:r>
        <w:rPr>
          <w:noProof/>
        </w:rPr>
        <w:t>,</w:t>
      </w:r>
    </w:p>
    <w:p w14:paraId="197D9CD2"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"58845858"</w:t>
      </w:r>
    </w:p>
    <w:p w14:paraId="02F5DF09" w14:textId="77777777" w:rsidR="002420D3" w:rsidRDefault="002420D3" w:rsidP="002420D3">
      <w:pPr>
        <w:pStyle w:val="Sample"/>
        <w:rPr>
          <w:noProof/>
        </w:rPr>
      </w:pPr>
      <w:r>
        <w:rPr>
          <w:noProof/>
        </w:rPr>
        <w:t xml:space="preserve">        }</w:t>
      </w:r>
    </w:p>
    <w:p w14:paraId="2D7A1F55" w14:textId="77777777" w:rsidR="002420D3" w:rsidRDefault="002420D3" w:rsidP="002420D3">
      <w:pPr>
        <w:pStyle w:val="Sample"/>
        <w:rPr>
          <w:noProof/>
        </w:rPr>
      </w:pPr>
      <w:r>
        <w:rPr>
          <w:noProof/>
        </w:rPr>
        <w:t xml:space="preserve">    ],</w:t>
      </w:r>
    </w:p>
    <w:p w14:paraId="4110C929" w14:textId="77777777" w:rsidR="002420D3" w:rsidRDefault="002420D3" w:rsidP="002420D3">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3C020D1A" w14:textId="77777777" w:rsidR="002420D3" w:rsidRDefault="002420D3" w:rsidP="002420D3">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35BD64CE" w14:textId="77777777" w:rsidR="002420D3" w:rsidRDefault="002420D3" w:rsidP="002420D3">
      <w:pPr>
        <w:pStyle w:val="Sample"/>
        <w:rPr>
          <w:noProof/>
        </w:rPr>
      </w:pPr>
      <w:r>
        <w:rPr>
          <w:noProof/>
        </w:rPr>
        <w:t xml:space="preserve">    </w:t>
      </w:r>
      <w:r>
        <w:rPr>
          <w:noProof/>
          <w:color w:val="A31515"/>
        </w:rPr>
        <w:t>"updated_at"</w:t>
      </w:r>
      <w:r>
        <w:rPr>
          <w:noProof/>
        </w:rPr>
        <w:t xml:space="preserve"> : </w:t>
      </w:r>
      <w:r>
        <w:rPr>
          <w:noProof/>
          <w:color w:val="A31515"/>
        </w:rPr>
        <w:t>"2012-12-09T14:55:23Z"</w:t>
      </w:r>
      <w:r>
        <w:rPr>
          <w:noProof/>
        </w:rPr>
        <w:t>,</w:t>
      </w:r>
    </w:p>
    <w:p w14:paraId="3DD0FBD1" w14:textId="77777777" w:rsidR="002420D3" w:rsidRDefault="002420D3" w:rsidP="002420D3">
      <w:pPr>
        <w:pStyle w:val="Sample"/>
        <w:rPr>
          <w:noProof/>
        </w:rPr>
      </w:pPr>
      <w:r>
        <w:rPr>
          <w:noProof/>
        </w:rPr>
        <w:t xml:space="preserve">    </w:t>
      </w:r>
      <w:r>
        <w:rPr>
          <w:noProof/>
          <w:color w:val="A31515"/>
        </w:rPr>
        <w:t>"closed_at"</w:t>
      </w:r>
      <w:r>
        <w:rPr>
          <w:noProof/>
        </w:rPr>
        <w:t xml:space="preserve"> : </w:t>
      </w:r>
      <w:r>
        <w:rPr>
          <w:noProof/>
          <w:color w:val="A31515"/>
        </w:rPr>
        <w:t>"2013-01"</w:t>
      </w:r>
      <w:r>
        <w:rPr>
          <w:noProof/>
        </w:rPr>
        <w:t>,</w:t>
      </w:r>
    </w:p>
    <w:p w14:paraId="1559579F" w14:textId="77777777" w:rsidR="002420D3" w:rsidRDefault="002420D3" w:rsidP="002420D3">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1F83284F" w14:textId="77777777" w:rsidR="002420D3" w:rsidRDefault="002420D3" w:rsidP="002420D3">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05AE255C" w14:textId="77777777" w:rsidR="002420D3" w:rsidRDefault="002420D3" w:rsidP="002420D3">
      <w:pPr>
        <w:pStyle w:val="Sample"/>
        <w:rPr>
          <w:noProof/>
        </w:rPr>
      </w:pPr>
      <w:r>
        <w:rPr>
          <w:noProof/>
        </w:rPr>
        <w:t xml:space="preserve">    </w:t>
      </w:r>
      <w:r>
        <w:rPr>
          <w:noProof/>
          <w:color w:val="A31515"/>
        </w:rPr>
        <w:t>"links"</w:t>
      </w:r>
      <w:r>
        <w:rPr>
          <w:noProof/>
        </w:rPr>
        <w:t xml:space="preserve"> : [</w:t>
      </w:r>
    </w:p>
    <w:p w14:paraId="04DBF8EA" w14:textId="77777777" w:rsidR="002420D3" w:rsidRDefault="002420D3" w:rsidP="002420D3">
      <w:pPr>
        <w:pStyle w:val="Sample"/>
        <w:rPr>
          <w:noProof/>
        </w:rPr>
      </w:pPr>
      <w:r>
        <w:rPr>
          <w:noProof/>
        </w:rPr>
        <w:t xml:space="preserve">        { </w:t>
      </w:r>
    </w:p>
    <w:p w14:paraId="05E8EF38"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542DF263" w14:textId="77777777" w:rsidR="002420D3" w:rsidRDefault="002420D3" w:rsidP="002420D3">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01B89EE7" w14:textId="77777777" w:rsidR="002420D3" w:rsidRDefault="002420D3" w:rsidP="002420D3">
      <w:pPr>
        <w:pStyle w:val="Sample"/>
        <w:rPr>
          <w:noProof/>
        </w:rPr>
      </w:pPr>
      <w:r>
        <w:rPr>
          <w:noProof/>
        </w:rPr>
        <w:t xml:space="preserve">        }</w:t>
      </w:r>
    </w:p>
    <w:p w14:paraId="22B4BCB7" w14:textId="77777777" w:rsidR="002420D3" w:rsidRDefault="002420D3" w:rsidP="002420D3">
      <w:pPr>
        <w:pStyle w:val="Sample"/>
        <w:rPr>
          <w:noProof/>
        </w:rPr>
      </w:pPr>
      <w:r>
        <w:rPr>
          <w:noProof/>
        </w:rPr>
        <w:t xml:space="preserve">    ]</w:t>
      </w:r>
    </w:p>
    <w:p w14:paraId="4F1BD392" w14:textId="0AB88630" w:rsidR="00261A08" w:rsidRDefault="002420D3" w:rsidP="002420D3">
      <w:pPr>
        <w:pStyle w:val="Sample"/>
        <w:rPr>
          <w:noProof/>
        </w:rPr>
      </w:pPr>
      <w:r>
        <w:rPr>
          <w:noProof/>
        </w:rPr>
        <w:t>}</w:t>
      </w:r>
    </w:p>
    <w:p w14:paraId="79672158" w14:textId="09DEC5E6" w:rsidR="00261A08" w:rsidRDefault="00261A08" w:rsidP="00261A08">
      <w:pPr>
        <w:pStyle w:val="Caption"/>
      </w:pPr>
      <w:bookmarkStart w:id="6" w:name="_Ref341266010"/>
      <w:r>
        <w:t xml:space="preserve">Figure </w:t>
      </w:r>
      <w:r>
        <w:fldChar w:fldCharType="begin"/>
      </w:r>
      <w:r>
        <w:instrText xml:space="preserve"> SEQ Figure \* ARABIC </w:instrText>
      </w:r>
      <w:r>
        <w:fldChar w:fldCharType="separate"/>
      </w:r>
      <w:r>
        <w:rPr>
          <w:noProof/>
        </w:rPr>
        <w:t>6</w:t>
      </w:r>
      <w:r>
        <w:fldChar w:fldCharType="end"/>
      </w:r>
      <w:bookmarkEnd w:id="6"/>
      <w:r>
        <w:t xml:space="preserve"> - Sample update facility message</w:t>
      </w:r>
    </w:p>
    <w:p w14:paraId="23347F5B" w14:textId="72F6104E" w:rsidR="0032142E" w:rsidRDefault="0032142E" w:rsidP="0032142E">
      <w:pPr>
        <w:pStyle w:val="Heading5"/>
      </w:pPr>
      <w:r>
        <w:t>Expected Behavior</w:t>
      </w:r>
    </w:p>
    <w:p w14:paraId="40C22444" w14:textId="29A75C15" w:rsidR="0032142E" w:rsidRDefault="0032142E" w:rsidP="0032142E">
      <w:r>
        <w:t>When the facility registry receives a request to revise a facility, the facility registry SHALL validate that the requested facility exists. If the requested target of revision (the facility to be updated) does not exist the facility registry SHALL reply with an HTTP 404 error.</w:t>
      </w:r>
    </w:p>
    <w:p w14:paraId="2B5CFECA" w14:textId="3644D52A" w:rsidR="0032142E" w:rsidRPr="0032142E" w:rsidRDefault="0032142E" w:rsidP="0032142E">
      <w:r>
        <w:t>If the facility resource exists, the facility registry SHALL update its datastore with the new information and SHALL respond with an HTTP 200 response code.</w:t>
      </w:r>
      <w:r w:rsidR="005D672F">
        <w:t xml:space="preserve"> The facility registry SHALL only update fields that were provided in the update payload. Any fields missing SHALL be considered unchanged.</w:t>
      </w:r>
    </w:p>
    <w:p w14:paraId="450A80CC" w14:textId="7337C8FE" w:rsidR="00D62027" w:rsidRDefault="005E1A89" w:rsidP="00D62027">
      <w:pPr>
        <w:pStyle w:val="Heading4"/>
      </w:pPr>
      <w:r>
        <w:lastRenderedPageBreak/>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r>
        <w:rPr>
          <w:b/>
        </w:rPr>
        <w:t xml:space="preserve">HTTP Method: </w:t>
      </w:r>
      <w:r>
        <w:t>DELETE</w:t>
      </w:r>
      <w:r>
        <w:br/>
      </w:r>
      <w:r>
        <w:rPr>
          <w:b/>
        </w:rPr>
        <w:t xml:space="preserve">Resource: </w:t>
      </w:r>
      <w:r>
        <w:t>{base}/facilities/{id}</w:t>
      </w:r>
    </w:p>
    <w:p w14:paraId="6033BD5F" w14:textId="2FE62501" w:rsidR="00D62027" w:rsidRDefault="00D62027" w:rsidP="00D62027">
      <w:pPr>
        <w:pStyle w:val="Heading5"/>
      </w:pPr>
      <w:r>
        <w:t>Examples</w:t>
      </w:r>
    </w:p>
    <w:p w14:paraId="2DFF22C8" w14:textId="15E0AAE9" w:rsidR="00D62027" w:rsidRDefault="00D62027" w:rsidP="00C17880">
      <w:r>
        <w:t>Todo</w:t>
      </w:r>
    </w:p>
    <w:p w14:paraId="6921E29C" w14:textId="07B0FAD2" w:rsidR="006F1483" w:rsidRDefault="006F1483" w:rsidP="00033FC6">
      <w:pPr>
        <w:pStyle w:val="Heading5"/>
      </w:pPr>
      <w:r>
        <w:t>Expected Behavior</w:t>
      </w:r>
    </w:p>
    <w:p w14:paraId="3D1EAA85" w14:textId="1FB3B84C" w:rsidR="0032142E" w:rsidRDefault="0032142E" w:rsidP="0032142E">
      <w:r>
        <w:t xml:space="preserve">When the facility registry receives a request to </w:t>
      </w:r>
      <w:r w:rsidR="00497C93">
        <w:t>delete</w:t>
      </w:r>
      <w:r>
        <w:t xml:space="preserve"> a facility, the facility registry SHALL validate that the facility exists. If the requested target of </w:t>
      </w:r>
      <w:r w:rsidR="005E1A89">
        <w:t>deletion</w:t>
      </w:r>
      <w:r>
        <w:t xml:space="preserve"> does not exist, the facility registry SHALL respond with an HTTP 404 error.</w:t>
      </w:r>
    </w:p>
    <w:p w14:paraId="5C80862F" w14:textId="527265CD" w:rsidR="0032142E" w:rsidRDefault="0032142E" w:rsidP="0032142E">
      <w:r>
        <w:t xml:space="preserve">If the facility resource exists, the facility registry SHALL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SHOULD return an HTTP 410 error but SHALL at minimum return an HTTP 404 error. </w:t>
      </w:r>
    </w:p>
    <w:p w14:paraId="716BD204" w14:textId="4EE36E22" w:rsidR="0032142E" w:rsidRPr="0032142E" w:rsidRDefault="0032142E" w:rsidP="0032142E">
      <w:r>
        <w:t xml:space="preserve">Once the record is </w:t>
      </w:r>
      <w:r w:rsidR="005E1A89">
        <w:t>deleted</w:t>
      </w:r>
      <w:r>
        <w:t xml:space="preserve">, the facility registry SHALL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77777777" w:rsidR="00DA0B8E" w:rsidRDefault="00EA1A72" w:rsidP="00EA1A72">
      <w:r w:rsidRPr="00C933F2">
        <w:t>The f</w:t>
      </w:r>
      <w:r>
        <w:t xml:space="preserve">acility registry SHALL be capable of receiving facility resources which have extended </w:t>
      </w:r>
      <w:r w:rsidR="00DA0B8E">
        <w:t>properties and SHALL be capable of storing the data contained within these extended elements</w:t>
      </w:r>
      <w:r>
        <w:t xml:space="preserve">. </w:t>
      </w:r>
      <w:r w:rsidR="00DA0B8E">
        <w:t>Any extended properties SHALL be returned back to consumers when the resource is fetched.</w:t>
      </w:r>
    </w:p>
    <w:p w14:paraId="6E1A2B8F" w14:textId="07D97728" w:rsidR="00EA1A72" w:rsidRDefault="00EA1A72" w:rsidP="00EA1A72">
      <w:r>
        <w:t xml:space="preserve">There is no requirement that the facility registry be able to meaningfully process and/or store additional elements outside the scope of the </w:t>
      </w:r>
      <w:commentRangeStart w:id="7"/>
      <w:r>
        <w:t xml:space="preserve">core </w:t>
      </w:r>
      <w:commentRangeEnd w:id="7"/>
      <w:r w:rsidR="0068407B">
        <w:rPr>
          <w:rStyle w:val="CommentReference"/>
        </w:rPr>
        <w:commentReference w:id="7"/>
      </w:r>
      <w:r>
        <w:t xml:space="preserve">facility resource defined in Appendix A. </w:t>
      </w:r>
    </w:p>
    <w:p w14:paraId="6C5B2046" w14:textId="300ADA25" w:rsidR="00E47490" w:rsidRDefault="00E47490" w:rsidP="00EA1A72">
      <w:pPr>
        <w:pStyle w:val="Heading2"/>
      </w:pPr>
      <w:r>
        <w:t>Query Facility Data</w:t>
      </w:r>
    </w:p>
    <w:p w14:paraId="1F9544D5" w14:textId="1C8FB73A" w:rsidR="00E47490" w:rsidRDefault="008A775B" w:rsidP="00E47490">
      <w:r>
        <w:t xml:space="preserve">The query facility data transaction (FRED transaction 2)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CD34C9" w:rsidP="008A775B">
      <w:pPr>
        <w:keepNext/>
        <w:jc w:val="center"/>
      </w:pPr>
      <w:r>
        <w:object w:dxaOrig="5994" w:dyaOrig="880" w14:anchorId="47920EDE">
          <v:shape id="_x0000_i1028" type="#_x0000_t75" style="width:300pt;height:44.25pt" o:ole="">
            <v:imagedata r:id="rId23" o:title=""/>
          </v:shape>
          <o:OLEObject Type="Embed" ProgID="Visio.Drawing.11" ShapeID="_x0000_i1028" DrawAspect="Content" ObjectID="_1415706086" r:id="rId24"/>
        </w:object>
      </w:r>
    </w:p>
    <w:p w14:paraId="7E150D59" w14:textId="0D830EC7" w:rsidR="008A775B" w:rsidRDefault="008A775B" w:rsidP="00CD34C9">
      <w:pPr>
        <w:pStyle w:val="Caption"/>
        <w:jc w:val="center"/>
      </w:pPr>
      <w:bookmarkStart w:id="8" w:name="_Ref341259485"/>
      <w:r>
        <w:t xml:space="preserve">Figure </w:t>
      </w:r>
      <w:r>
        <w:fldChar w:fldCharType="begin"/>
      </w:r>
      <w:r>
        <w:instrText xml:space="preserve"> SEQ Figure \* ARABIC </w:instrText>
      </w:r>
      <w:r>
        <w:fldChar w:fldCharType="separate"/>
      </w:r>
      <w:r w:rsidR="00261A08">
        <w:rPr>
          <w:noProof/>
        </w:rPr>
        <w:t>7</w:t>
      </w:r>
      <w:r>
        <w:fldChar w:fldCharType="end"/>
      </w:r>
      <w:bookmarkEnd w:id="8"/>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lastRenderedPageBreak/>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77777777" w:rsidR="008A775B" w:rsidRDefault="008A775B" w:rsidP="008A775B">
      <w:pPr>
        <w:pStyle w:val="Heading3"/>
      </w:pPr>
      <w:r>
        <w:t>Use Case(s)</w:t>
      </w:r>
    </w:p>
    <w:p w14:paraId="314CF245" w14:textId="77777777" w:rsidR="008A775B" w:rsidRPr="006B19B0" w:rsidRDefault="008A775B" w:rsidP="008A775B">
      <w:r>
        <w:t>Place any use cases that support this transaction here, or merely reference them and provide them in an index.</w:t>
      </w:r>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77777777" w:rsidR="008A775B" w:rsidRDefault="008A775B" w:rsidP="008A775B">
      <w:pPr>
        <w:pStyle w:val="ListParagraph"/>
        <w:numPr>
          <w:ilvl w:val="0"/>
          <w:numId w:val="4"/>
        </w:numPr>
      </w:pPr>
      <w:r>
        <w:t>HTTP 1.1</w:t>
      </w:r>
    </w:p>
    <w:p w14:paraId="6E560FA9" w14:textId="77777777" w:rsidR="008A775B" w:rsidRDefault="008A775B" w:rsidP="008A775B">
      <w:pPr>
        <w:pStyle w:val="ListParagraph"/>
        <w:numPr>
          <w:ilvl w:val="0"/>
          <w:numId w:val="4"/>
        </w:numPr>
      </w:pPr>
      <w:r>
        <w:t>W3C WGS84 Basic Geographic Latitude &amp; Longitude Vocabulary</w:t>
      </w:r>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9"/>
    <w:p w14:paraId="7E164B5F" w14:textId="77777777" w:rsidR="008A775B" w:rsidRDefault="008A775B" w:rsidP="008A775B">
      <w:pPr>
        <w:pStyle w:val="Caption"/>
        <w:jc w:val="center"/>
      </w:pPr>
      <w:r>
        <w:object w:dxaOrig="4159" w:dyaOrig="3846" w14:anchorId="49512F3E">
          <v:shape id="_x0000_i1029" type="#_x0000_t75" style="width:207.75pt;height:192pt" o:ole="">
            <v:imagedata r:id="rId25" o:title=""/>
          </v:shape>
          <o:OLEObject Type="Embed" ProgID="Visio.Drawing.11" ShapeID="_x0000_i1029" DrawAspect="Content" ObjectID="_1415706087" r:id="rId26"/>
        </w:object>
      </w:r>
      <w:commentRangeEnd w:id="9"/>
      <w:r w:rsidR="00CD34C9">
        <w:rPr>
          <w:rStyle w:val="CommentReference"/>
          <w:b w:val="0"/>
          <w:bCs w:val="0"/>
          <w:color w:val="auto"/>
        </w:rPr>
        <w:commentReference w:id="9"/>
      </w:r>
    </w:p>
    <w:p w14:paraId="38566CA8" w14:textId="77777777" w:rsidR="008A775B" w:rsidRDefault="008A775B" w:rsidP="008A775B">
      <w:pPr>
        <w:pStyle w:val="Caption"/>
        <w:jc w:val="center"/>
      </w:pPr>
      <w:bookmarkStart w:id="10" w:name="_Ref341255954"/>
      <w:r>
        <w:t xml:space="preserve">Figure </w:t>
      </w:r>
      <w:r>
        <w:fldChar w:fldCharType="begin"/>
      </w:r>
      <w:r>
        <w:instrText xml:space="preserve"> SEQ Figure \* ARABIC </w:instrText>
      </w:r>
      <w:r>
        <w:fldChar w:fldCharType="separate"/>
      </w:r>
      <w:r w:rsidR="00261A08">
        <w:rPr>
          <w:noProof/>
        </w:rPr>
        <w:t>8</w:t>
      </w:r>
      <w:r>
        <w:fldChar w:fldCharType="end"/>
      </w:r>
      <w:bookmarkEnd w:id="10"/>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3ED39CF3" w:rsidR="008A775B" w:rsidRDefault="008A775B" w:rsidP="008A775B">
      <w:r>
        <w:t>Todo</w:t>
      </w:r>
    </w:p>
    <w:p w14:paraId="33F72488" w14:textId="77777777" w:rsidR="008A775B" w:rsidRDefault="008A775B" w:rsidP="008A775B">
      <w:pPr>
        <w:pStyle w:val="Heading5"/>
      </w:pPr>
      <w:r>
        <w:lastRenderedPageBreak/>
        <w:t>Message Semantics</w:t>
      </w:r>
    </w:p>
    <w:p w14:paraId="22947CC8" w14:textId="77777777" w:rsidR="00041A2C" w:rsidRDefault="008A775B" w:rsidP="00041A2C">
      <w:pPr>
        <w:rPr>
          <w:b/>
        </w:rPr>
      </w:pPr>
      <w:r>
        <w:rPr>
          <w:b/>
        </w:rPr>
        <w:t xml:space="preserve">HTTP Method: </w:t>
      </w:r>
      <w:r>
        <w:t>GET</w:t>
      </w:r>
      <w:r>
        <w:br/>
      </w:r>
      <w:r>
        <w:rPr>
          <w:b/>
        </w:rPr>
        <w:t xml:space="preserve">Resource: </w:t>
      </w:r>
      <w:r w:rsidR="005D672F">
        <w:t>{base}/facilities[.xml|.json]</w:t>
      </w:r>
      <w:r w:rsidR="00041A2C">
        <w:br/>
      </w:r>
      <w:r w:rsidR="00041A2C">
        <w:rPr>
          <w:b/>
        </w:rPr>
        <w:t>Response Codes:</w:t>
      </w:r>
    </w:p>
    <w:p w14:paraId="3583CB8A" w14:textId="213EEC60" w:rsidR="00041A2C" w:rsidRPr="002420D3" w:rsidRDefault="00041A2C" w:rsidP="00041A2C">
      <w:pPr>
        <w:pStyle w:val="ListParagraph"/>
        <w:numPr>
          <w:ilvl w:val="0"/>
          <w:numId w:val="9"/>
        </w:numPr>
        <w:rPr>
          <w:b/>
        </w:rPr>
      </w:pPr>
      <w:r>
        <w:rPr>
          <w:b/>
        </w:rPr>
        <w:t xml:space="preserve">200 </w:t>
      </w:r>
      <w:r>
        <w:t>– Query was successful and matching results are returned</w:t>
      </w:r>
    </w:p>
    <w:p w14:paraId="7A01A376" w14:textId="56B8C7BF" w:rsidR="002420D3" w:rsidRPr="00AF38A2" w:rsidRDefault="002420D3" w:rsidP="00041A2C">
      <w:pPr>
        <w:pStyle w:val="ListParagraph"/>
        <w:numPr>
          <w:ilvl w:val="0"/>
          <w:numId w:val="9"/>
        </w:numPr>
        <w:rPr>
          <w:b/>
        </w:rPr>
      </w:pPr>
      <w:r>
        <w:rPr>
          <w:b/>
        </w:rPr>
        <w:t>400</w:t>
      </w:r>
      <w:r>
        <w:t xml:space="preserve"> – There was a problem with one or more of the parameters passed to the query operation.</w:t>
      </w:r>
    </w:p>
    <w:p w14:paraId="1C244088" w14:textId="67094F32" w:rsidR="00041A2C" w:rsidRPr="00AF38A2" w:rsidRDefault="00041A2C" w:rsidP="00041A2C">
      <w:pPr>
        <w:pStyle w:val="ListParagraph"/>
        <w:numPr>
          <w:ilvl w:val="0"/>
          <w:numId w:val="9"/>
        </w:numPr>
        <w:rPr>
          <w:b/>
        </w:rPr>
      </w:pPr>
      <w:r>
        <w:rPr>
          <w:b/>
        </w:rPr>
        <w:t xml:space="preserve">403 </w:t>
      </w:r>
      <w:r>
        <w:t>– Permission to query facilities is missing</w:t>
      </w:r>
    </w:p>
    <w:p w14:paraId="35CC5B40" w14:textId="143DB8E8" w:rsidR="00041A2C" w:rsidRPr="00AF38A2" w:rsidRDefault="00041A2C" w:rsidP="00041A2C">
      <w:pPr>
        <w:pStyle w:val="ListParagraph"/>
        <w:numPr>
          <w:ilvl w:val="0"/>
          <w:numId w:val="9"/>
        </w:numPr>
        <w:rPr>
          <w:b/>
        </w:rPr>
      </w:pPr>
      <w:commentRangeStart w:id="11"/>
      <w:r>
        <w:rPr>
          <w:b/>
        </w:rPr>
        <w:t xml:space="preserve">404 </w:t>
      </w:r>
      <w:commentRangeEnd w:id="11"/>
      <w:r w:rsidR="002420D3">
        <w:rPr>
          <w:rStyle w:val="CommentReference"/>
        </w:rPr>
        <w:commentReference w:id="11"/>
      </w:r>
      <w:r>
        <w:t xml:space="preserve">– </w:t>
      </w:r>
      <w:r w:rsidR="002420D3">
        <w:t>The f</w:t>
      </w:r>
      <w:r>
        <w:t>acility registry does not support the requested return format</w:t>
      </w:r>
    </w:p>
    <w:p w14:paraId="7BD588C7" w14:textId="5A382DCE" w:rsidR="00041A2C" w:rsidRPr="00AF38A2" w:rsidRDefault="00041A2C" w:rsidP="00041A2C">
      <w:pPr>
        <w:pStyle w:val="ListParagraph"/>
        <w:numPr>
          <w:ilvl w:val="0"/>
          <w:numId w:val="9"/>
        </w:numPr>
        <w:rPr>
          <w:b/>
        </w:rPr>
      </w:pPr>
      <w:r>
        <w:rPr>
          <w:b/>
        </w:rPr>
        <w:t xml:space="preserve">500 </w:t>
      </w:r>
      <w:r>
        <w:t xml:space="preserve">– An execution error occurred querying the registry </w:t>
      </w:r>
    </w:p>
    <w:p w14:paraId="6753005E" w14:textId="77777777" w:rsidR="00001485" w:rsidRDefault="00CD34C9" w:rsidP="008A775B">
      <w:r>
        <w:t xml:space="preserve">Facility data consumers SHALL execute a GET against the facilities collection to initiate a query. </w:t>
      </w:r>
      <w:r w:rsidR="00001485">
        <w:t xml:space="preserve">Consumers SHALL instruct the facility registry to return data in either XML or JSON by appending an extension of “.xml” or “.json” to the request URL. </w:t>
      </w:r>
    </w:p>
    <w:p w14:paraId="010332A9" w14:textId="7641F468" w:rsidR="008A775B" w:rsidRDefault="00CD34C9" w:rsidP="008A775B">
      <w:r>
        <w:t xml:space="preserve">Consumers SHALL pass query parameters to the facility registry via query parameters in the format </w:t>
      </w:r>
      <w:r>
        <w:rPr>
          <w:i/>
        </w:rPr>
        <w:t>propertyName=filterValue</w:t>
      </w:r>
      <w:r>
        <w:t xml:space="preserve">. </w:t>
      </w:r>
    </w:p>
    <w:p w14:paraId="7CC51CB0" w14:textId="2C138646" w:rsidR="009A661B" w:rsidRDefault="00CD34C9" w:rsidP="008A775B">
      <w:r>
        <w:t>Query parameters SHALL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rsidR="001B3E6D">
        <w:t xml:space="preserve"> and SHALL map to core properties with the same name</w:t>
      </w:r>
      <w:r>
        <w:t>.</w:t>
      </w:r>
      <w:r w:rsidR="002E2FCC">
        <w:t xml:space="preserve"> </w:t>
      </w:r>
      <w:r w:rsidR="009A661B">
        <w:t>Query parameter values SHALL be URL encoded when sent to the facility registry service.</w:t>
      </w:r>
    </w:p>
    <w:p w14:paraId="727DC5F9" w14:textId="1D68A86E" w:rsidR="002E2FCC" w:rsidRDefault="002E2FCC" w:rsidP="002E2FCC">
      <w:pPr>
        <w:pStyle w:val="Caption"/>
        <w:keepNext/>
      </w:pPr>
      <w:bookmarkStart w:id="12" w:name="_Ref341256949"/>
      <w:r>
        <w:t xml:space="preserve">Table </w:t>
      </w:r>
      <w:r>
        <w:fldChar w:fldCharType="begin"/>
      </w:r>
      <w:r>
        <w:instrText xml:space="preserve"> SEQ Table \* ARABIC </w:instrText>
      </w:r>
      <w:r>
        <w:fldChar w:fldCharType="separate"/>
      </w:r>
      <w:r w:rsidR="00E06610">
        <w:rPr>
          <w:noProof/>
        </w:rPr>
        <w:t>1</w:t>
      </w:r>
      <w:r>
        <w:fldChar w:fldCharType="end"/>
      </w:r>
      <w:bookmarkEnd w:id="12"/>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14:paraId="40D37DF0" w14:textId="77777777" w:rsidTr="001B3E6D">
        <w:tc>
          <w:tcPr>
            <w:tcW w:w="1440" w:type="dxa"/>
          </w:tcPr>
          <w:p w14:paraId="0E151827" w14:textId="207F47D2" w:rsidR="001B3E6D" w:rsidRDefault="001B3E6D" w:rsidP="008A775B">
            <w:r>
              <w:t>name</w:t>
            </w:r>
          </w:p>
        </w:tc>
        <w:tc>
          <w:tcPr>
            <w:tcW w:w="720" w:type="dxa"/>
          </w:tcPr>
          <w:p w14:paraId="07CD3DE4" w14:textId="5158B1A0" w:rsidR="001B3E6D" w:rsidRDefault="001B3E6D" w:rsidP="001B3E6D">
            <w:pPr>
              <w:jc w:val="center"/>
            </w:pPr>
            <w:r>
              <w:t>O</w:t>
            </w:r>
          </w:p>
        </w:tc>
        <w:tc>
          <w:tcPr>
            <w:tcW w:w="1206" w:type="dxa"/>
          </w:tcPr>
          <w:p w14:paraId="5A4C3D20" w14:textId="068718C0" w:rsidR="001B3E6D" w:rsidRDefault="001B3E6D" w:rsidP="008A775B">
            <w:r>
              <w:t>String</w:t>
            </w:r>
          </w:p>
        </w:tc>
        <w:tc>
          <w:tcPr>
            <w:tcW w:w="3604" w:type="dxa"/>
          </w:tcPr>
          <w:p w14:paraId="4A05A502" w14:textId="065545F5" w:rsidR="001B3E6D" w:rsidRDefault="001B3E6D" w:rsidP="005D672F">
            <w:r>
              <w:t>Performs exact matching on the name of the facility records.</w:t>
            </w:r>
          </w:p>
        </w:tc>
        <w:tc>
          <w:tcPr>
            <w:tcW w:w="2498" w:type="dxa"/>
          </w:tcPr>
          <w:p w14:paraId="39D1CDDE" w14:textId="7C61ABB8" w:rsidR="001B3E6D" w:rsidRDefault="001B3E6D" w:rsidP="008101B9">
            <w:r>
              <w:t>?name=Good%20Clinic</w:t>
            </w:r>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14:paraId="14A568FB" w14:textId="77777777" w:rsidTr="001B3E6D">
        <w:tc>
          <w:tcPr>
            <w:tcW w:w="1440" w:type="dxa"/>
          </w:tcPr>
          <w:p w14:paraId="083DE0A2" w14:textId="7DB1B9AD" w:rsidR="001B3E6D" w:rsidRDefault="001B3E6D" w:rsidP="001B3E6D">
            <w:r>
              <w:t>created_at</w:t>
            </w:r>
          </w:p>
        </w:tc>
        <w:tc>
          <w:tcPr>
            <w:tcW w:w="720" w:type="dxa"/>
          </w:tcPr>
          <w:p w14:paraId="301D5DBC" w14:textId="0B0298EF" w:rsidR="001B3E6D" w:rsidRDefault="001B3E6D" w:rsidP="001B3E6D">
            <w:pPr>
              <w:jc w:val="center"/>
            </w:pPr>
            <w:r>
              <w:t>O</w:t>
            </w:r>
          </w:p>
        </w:tc>
        <w:tc>
          <w:tcPr>
            <w:tcW w:w="1206" w:type="dxa"/>
          </w:tcPr>
          <w:p w14:paraId="48DF6EC8" w14:textId="444F452B" w:rsidR="001B3E6D" w:rsidRDefault="001B3E6D" w:rsidP="008A775B">
            <w:r>
              <w:t>Date</w:t>
            </w:r>
          </w:p>
        </w:tc>
        <w:tc>
          <w:tcPr>
            <w:tcW w:w="3604" w:type="dxa"/>
          </w:tcPr>
          <w:p w14:paraId="68EA4A34" w14:textId="3DF8A4BB" w:rsidR="001B3E6D" w:rsidRDefault="001B3E6D" w:rsidP="001B3E6D">
            <w:r>
              <w:t xml:space="preserve">Performs a filter on the creation date of the facility. </w:t>
            </w:r>
          </w:p>
        </w:tc>
        <w:tc>
          <w:tcPr>
            <w:tcW w:w="2498" w:type="dxa"/>
          </w:tcPr>
          <w:p w14:paraId="3EA9D6E2" w14:textId="5AB89239" w:rsidR="001B3E6D" w:rsidRDefault="001B3E6D" w:rsidP="001B3E6D">
            <w:r>
              <w:t>?created_at=2012</w:t>
            </w:r>
          </w:p>
        </w:tc>
      </w:tr>
      <w:tr w:rsidR="001B3E6D" w14:paraId="3DD8C09B" w14:textId="77777777" w:rsidTr="001B3E6D">
        <w:tc>
          <w:tcPr>
            <w:tcW w:w="1440" w:type="dxa"/>
          </w:tcPr>
          <w:p w14:paraId="217AA82E" w14:textId="57B852FB" w:rsidR="001B3E6D" w:rsidRDefault="001B3E6D" w:rsidP="001B3E6D">
            <w:r>
              <w:t>updated_at</w:t>
            </w:r>
          </w:p>
        </w:tc>
        <w:tc>
          <w:tcPr>
            <w:tcW w:w="720" w:type="dxa"/>
          </w:tcPr>
          <w:p w14:paraId="7992B982" w14:textId="555448BD" w:rsidR="001B3E6D" w:rsidRDefault="001B3E6D" w:rsidP="001B3E6D">
            <w:pPr>
              <w:jc w:val="center"/>
            </w:pPr>
            <w:r>
              <w:t>O</w:t>
            </w:r>
          </w:p>
        </w:tc>
        <w:tc>
          <w:tcPr>
            <w:tcW w:w="1206" w:type="dxa"/>
          </w:tcPr>
          <w:p w14:paraId="0CE3B767" w14:textId="1D776789" w:rsidR="001B3E6D" w:rsidRDefault="001B3E6D" w:rsidP="008A775B">
            <w:r>
              <w:t>Date</w:t>
            </w:r>
          </w:p>
        </w:tc>
        <w:tc>
          <w:tcPr>
            <w:tcW w:w="3604" w:type="dxa"/>
          </w:tcPr>
          <w:p w14:paraId="16FF919C" w14:textId="15557AED" w:rsidR="001B3E6D" w:rsidRDefault="001B3E6D" w:rsidP="001B3E6D">
            <w:r>
              <w:t>Performs a filter on the last update date of the facility</w:t>
            </w:r>
          </w:p>
        </w:tc>
        <w:tc>
          <w:tcPr>
            <w:tcW w:w="2498" w:type="dxa"/>
          </w:tcPr>
          <w:p w14:paraId="6581C112" w14:textId="0B5991BE" w:rsidR="001B3E6D" w:rsidRDefault="001B3E6D" w:rsidP="001B3E6D">
            <w:r>
              <w:t>?updated_at=2012-01-01</w:t>
            </w:r>
          </w:p>
        </w:tc>
      </w:tr>
      <w:tr w:rsidR="001B3E6D" w14:paraId="7EB1400D" w14:textId="77777777" w:rsidTr="001B3E6D">
        <w:tc>
          <w:tcPr>
            <w:tcW w:w="1440" w:type="dxa"/>
          </w:tcPr>
          <w:p w14:paraId="613013C9" w14:textId="0638EFFB" w:rsidR="001B3E6D" w:rsidRDefault="001B3E6D" w:rsidP="001B3E6D">
            <w:r>
              <w:t>closed_at</w:t>
            </w:r>
          </w:p>
        </w:tc>
        <w:tc>
          <w:tcPr>
            <w:tcW w:w="720" w:type="dxa"/>
          </w:tcPr>
          <w:p w14:paraId="0C73E16F" w14:textId="515B2E60" w:rsidR="001B3E6D" w:rsidRDefault="001B3E6D" w:rsidP="001B3E6D">
            <w:pPr>
              <w:jc w:val="center"/>
            </w:pPr>
            <w:r>
              <w:t>O</w:t>
            </w:r>
          </w:p>
        </w:tc>
        <w:tc>
          <w:tcPr>
            <w:tcW w:w="1206" w:type="dxa"/>
          </w:tcPr>
          <w:p w14:paraId="549C29E0" w14:textId="320EE993" w:rsidR="001B3E6D" w:rsidRDefault="001B3E6D" w:rsidP="008A775B">
            <w:r>
              <w:t>Date</w:t>
            </w:r>
          </w:p>
        </w:tc>
        <w:tc>
          <w:tcPr>
            <w:tcW w:w="3604" w:type="dxa"/>
          </w:tcPr>
          <w:p w14:paraId="05FF6C51" w14:textId="33E97F8C" w:rsidR="001B3E6D" w:rsidRDefault="001B3E6D" w:rsidP="001B3E6D">
            <w:r>
              <w:t>Performs a filter on the closed date of the facility</w:t>
            </w:r>
          </w:p>
        </w:tc>
        <w:tc>
          <w:tcPr>
            <w:tcW w:w="2498" w:type="dxa"/>
          </w:tcPr>
          <w:p w14:paraId="32EB0F28" w14:textId="1FCEF60D" w:rsidR="001B3E6D" w:rsidRDefault="001B3E6D" w:rsidP="001B3E6D">
            <w:r>
              <w:t>?closed_at=2013-01-01</w:t>
            </w:r>
          </w:p>
        </w:tc>
      </w:tr>
      <w:tr w:rsidR="001B3E6D" w14:paraId="61CC049D" w14:textId="77777777" w:rsidTr="001B3E6D">
        <w:tc>
          <w:tcPr>
            <w:tcW w:w="1440" w:type="dxa"/>
          </w:tcPr>
          <w:p w14:paraId="28B92699" w14:textId="39D51BB6" w:rsidR="001B3E6D" w:rsidRDefault="001B3E6D" w:rsidP="008A775B">
            <w:r>
              <w:t>lat</w:t>
            </w:r>
          </w:p>
        </w:tc>
        <w:tc>
          <w:tcPr>
            <w:tcW w:w="720" w:type="dxa"/>
          </w:tcPr>
          <w:p w14:paraId="02F4520D" w14:textId="24C4100F" w:rsidR="001B3E6D" w:rsidRDefault="001B3E6D" w:rsidP="001B3E6D">
            <w:pPr>
              <w:jc w:val="center"/>
            </w:pPr>
            <w:r>
              <w:t>O</w:t>
            </w:r>
          </w:p>
        </w:tc>
        <w:tc>
          <w:tcPr>
            <w:tcW w:w="1206" w:type="dxa"/>
          </w:tcPr>
          <w:p w14:paraId="620A8503" w14:textId="2C4F8D81" w:rsidR="001B3E6D" w:rsidRDefault="001B3E6D" w:rsidP="008A775B">
            <w:r>
              <w:t>Decimal</w:t>
            </w:r>
          </w:p>
        </w:tc>
        <w:tc>
          <w:tcPr>
            <w:tcW w:w="3604" w:type="dxa"/>
          </w:tcPr>
          <w:p w14:paraId="537B4DEA" w14:textId="29C91051" w:rsidR="001B3E6D" w:rsidRDefault="001B3E6D" w:rsidP="005D672F">
            <w:r>
              <w:t>Filters on latitude</w:t>
            </w:r>
          </w:p>
        </w:tc>
        <w:tc>
          <w:tcPr>
            <w:tcW w:w="2498" w:type="dxa"/>
          </w:tcPr>
          <w:p w14:paraId="489D9E3A" w14:textId="1E4EE386" w:rsidR="001B3E6D" w:rsidRDefault="001B3E6D" w:rsidP="002E2FCC">
            <w:r>
              <w:t>?lat=1.23</w:t>
            </w:r>
          </w:p>
        </w:tc>
      </w:tr>
      <w:tr w:rsidR="001B3E6D" w14:paraId="3E9EFDF7" w14:textId="77777777" w:rsidTr="001B3E6D">
        <w:tc>
          <w:tcPr>
            <w:tcW w:w="1440" w:type="dxa"/>
          </w:tcPr>
          <w:p w14:paraId="6AD9EA4D" w14:textId="4F27441B" w:rsidR="001B3E6D" w:rsidRDefault="001B3E6D" w:rsidP="008A775B">
            <w:r>
              <w:t>long</w:t>
            </w:r>
          </w:p>
        </w:tc>
        <w:tc>
          <w:tcPr>
            <w:tcW w:w="720" w:type="dxa"/>
          </w:tcPr>
          <w:p w14:paraId="17F89B42" w14:textId="10A8CB78" w:rsidR="001B3E6D" w:rsidRDefault="001B3E6D" w:rsidP="001B3E6D">
            <w:pPr>
              <w:jc w:val="center"/>
            </w:pPr>
            <w:r>
              <w:t>O</w:t>
            </w:r>
          </w:p>
        </w:tc>
        <w:tc>
          <w:tcPr>
            <w:tcW w:w="1206" w:type="dxa"/>
          </w:tcPr>
          <w:p w14:paraId="44FE820F" w14:textId="062D6E99" w:rsidR="001B3E6D" w:rsidRDefault="001B3E6D" w:rsidP="008A775B">
            <w:r>
              <w:t>Decimal</w:t>
            </w:r>
          </w:p>
        </w:tc>
        <w:tc>
          <w:tcPr>
            <w:tcW w:w="3604" w:type="dxa"/>
          </w:tcPr>
          <w:p w14:paraId="3121B20C" w14:textId="48A9C0E4" w:rsidR="001B3E6D" w:rsidRDefault="001B3E6D" w:rsidP="008A775B">
            <w:r>
              <w:t>Filters on longitude</w:t>
            </w:r>
          </w:p>
        </w:tc>
        <w:tc>
          <w:tcPr>
            <w:tcW w:w="2498" w:type="dxa"/>
          </w:tcPr>
          <w:p w14:paraId="72D05D7A" w14:textId="389E6F54" w:rsidR="001B3E6D" w:rsidRDefault="001B3E6D" w:rsidP="008A775B">
            <w:r>
              <w:t>?long=1.32</w:t>
            </w:r>
          </w:p>
        </w:tc>
      </w:tr>
      <w:tr w:rsidR="001B3E6D" w14:paraId="08A153F0" w14:textId="77777777" w:rsidTr="001B3E6D">
        <w:tc>
          <w:tcPr>
            <w:tcW w:w="1440" w:type="dxa"/>
          </w:tcPr>
          <w:p w14:paraId="7481D541" w14:textId="519219A1" w:rsidR="001B3E6D" w:rsidRDefault="001B3E6D" w:rsidP="008A775B">
            <w:r>
              <w:t>identity</w:t>
            </w:r>
          </w:p>
        </w:tc>
        <w:tc>
          <w:tcPr>
            <w:tcW w:w="720" w:type="dxa"/>
          </w:tcPr>
          <w:p w14:paraId="7B9DC79B" w14:textId="36928107" w:rsidR="001B3E6D" w:rsidRDefault="001B3E6D" w:rsidP="001B3E6D">
            <w:pPr>
              <w:jc w:val="center"/>
            </w:pPr>
            <w:r>
              <w:t>O</w:t>
            </w:r>
          </w:p>
        </w:tc>
        <w:tc>
          <w:tcPr>
            <w:tcW w:w="1206" w:type="dxa"/>
          </w:tcPr>
          <w:p w14:paraId="33DF075D" w14:textId="721A723F" w:rsidR="001B3E6D" w:rsidRDefault="001B3E6D" w:rsidP="002E2FCC">
            <w:r>
              <w:t>id@agency</w:t>
            </w:r>
          </w:p>
        </w:tc>
        <w:tc>
          <w:tcPr>
            <w:tcW w:w="3604" w:type="dxa"/>
          </w:tcPr>
          <w:p w14:paraId="7841D27E" w14:textId="5501FEBF" w:rsidR="001B3E6D" w:rsidRDefault="001B3E6D" w:rsidP="008A775B">
            <w:r>
              <w:t>Filters on an identity possessed by the facility.</w:t>
            </w:r>
          </w:p>
        </w:tc>
        <w:tc>
          <w:tcPr>
            <w:tcW w:w="2498" w:type="dxa"/>
          </w:tcPr>
          <w:p w14:paraId="0E2A523B" w14:textId="7A99C5AF" w:rsidR="001B3E6D" w:rsidRDefault="001B3E6D" w:rsidP="008A775B">
            <w:r>
              <w:t>?1234@moh</w:t>
            </w:r>
          </w:p>
        </w:tc>
      </w:tr>
    </w:tbl>
    <w:p w14:paraId="11D50D45" w14:textId="335E7123" w:rsidR="009A661B" w:rsidRPr="001B3E6D" w:rsidRDefault="001B3E6D" w:rsidP="009A661B">
      <w:pPr>
        <w:rPr>
          <w:vertAlign w:val="superscript"/>
        </w:rPr>
      </w:pPr>
      <w:r>
        <w:rPr>
          <w:vertAlign w:val="superscript"/>
        </w:rPr>
        <w:t>ⱡ - See appendix A for formatting of these data-types</w:t>
      </w:r>
    </w:p>
    <w:p w14:paraId="7CD91A28" w14:textId="0CF2DA8D" w:rsidR="001B3E6D" w:rsidRDefault="001B3E6D" w:rsidP="001B3E6D">
      <w:r>
        <w:t xml:space="preserve">Implementers MAY choose to extend the available query parameters made available to consumers. When this is done, the extended query parameters SHALL follow the same format as the core query parameters. </w:t>
      </w:r>
    </w:p>
    <w:p w14:paraId="4896C06D" w14:textId="59C5EAD1" w:rsidR="005D672F" w:rsidRDefault="001B3E6D" w:rsidP="001B3E6D">
      <w:r>
        <w:lastRenderedPageBreak/>
        <w:t xml:space="preserve"> </w:t>
      </w:r>
      <w:r w:rsidR="005D672F">
        <w:t>Repetitions of the same named parameter SHALL be considered an OR operation. For example, to filter all facilities created in January or February of 2012 the filter: “?creationDateTime=2012-01&amp;creationDateTime=2012-02”</w:t>
      </w:r>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r w:rsidR="00E06610">
        <w:t xml:space="preserve">Table </w:t>
      </w:r>
      <w:r w:rsidR="00E06610">
        <w:rPr>
          <w:noProof/>
        </w:rPr>
        <w:t>2</w:t>
      </w:r>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3" w:name="_Ref341963715"/>
      <w:r>
        <w:t xml:space="preserve">Table </w:t>
      </w:r>
      <w:r>
        <w:fldChar w:fldCharType="begin"/>
      </w:r>
      <w:r>
        <w:instrText xml:space="preserve"> SEQ Table \* ARABIC </w:instrText>
      </w:r>
      <w:r>
        <w:fldChar w:fldCharType="separate"/>
      </w:r>
      <w:r>
        <w:rPr>
          <w:noProof/>
        </w:rPr>
        <w:t>2</w:t>
      </w:r>
      <w:r>
        <w:fldChar w:fldCharType="end"/>
      </w:r>
      <w:bookmarkEnd w:id="13"/>
      <w:r>
        <w:t xml:space="preserve"> - Query facility query control parameters</w:t>
      </w:r>
    </w:p>
    <w:tbl>
      <w:tblPr>
        <w:tblStyle w:val="TableGrid"/>
        <w:tblW w:w="0" w:type="auto"/>
        <w:tblLook w:val="04A0" w:firstRow="1" w:lastRow="0" w:firstColumn="1" w:lastColumn="0" w:noHBand="0" w:noVBand="1"/>
      </w:tblPr>
      <w:tblGrid>
        <w:gridCol w:w="1548"/>
        <w:gridCol w:w="720"/>
        <w:gridCol w:w="1260"/>
        <w:gridCol w:w="3510"/>
        <w:gridCol w:w="2538"/>
      </w:tblGrid>
      <w:tr w:rsidR="00E06610" w14:paraId="42882194" w14:textId="77777777" w:rsidTr="00E06610">
        <w:tc>
          <w:tcPr>
            <w:tcW w:w="1548" w:type="dxa"/>
          </w:tcPr>
          <w:p w14:paraId="027FC12F" w14:textId="794F51AA" w:rsidR="00E06610" w:rsidRPr="00E06610" w:rsidRDefault="00E06610" w:rsidP="001B3E6D">
            <w:pPr>
              <w:rPr>
                <w:b/>
              </w:rPr>
            </w:pPr>
            <w:r>
              <w:rPr>
                <w:b/>
              </w:rPr>
              <w:t>Parameter</w:t>
            </w:r>
          </w:p>
        </w:tc>
        <w:tc>
          <w:tcPr>
            <w:tcW w:w="720" w:type="dxa"/>
          </w:tcPr>
          <w:p w14:paraId="7A22D421" w14:textId="413CF75D" w:rsidR="00E06610" w:rsidRPr="00E06610" w:rsidRDefault="00E06610" w:rsidP="00E06610">
            <w:pPr>
              <w:jc w:val="center"/>
              <w:rPr>
                <w:b/>
              </w:rPr>
            </w:pPr>
            <w:r w:rsidRPr="00E06610">
              <w:rPr>
                <w:b/>
              </w:rPr>
              <w:t>Opt</w:t>
            </w:r>
          </w:p>
        </w:tc>
        <w:tc>
          <w:tcPr>
            <w:tcW w:w="1260" w:type="dxa"/>
          </w:tcPr>
          <w:p w14:paraId="3C06C993" w14:textId="677AFEFA" w:rsidR="00E06610" w:rsidRDefault="00E06610" w:rsidP="001B3E6D">
            <w:pPr>
              <w:rPr>
                <w:b/>
              </w:rPr>
            </w:pPr>
            <w:r>
              <w:rPr>
                <w:b/>
              </w:rPr>
              <w:t>Format</w:t>
            </w:r>
            <w:r w:rsidRPr="00E06610">
              <w:rPr>
                <w:b/>
                <w:vertAlign w:val="superscript"/>
              </w:rPr>
              <w:t>ⱡ</w:t>
            </w:r>
          </w:p>
        </w:tc>
        <w:tc>
          <w:tcPr>
            <w:tcW w:w="3510" w:type="dxa"/>
          </w:tcPr>
          <w:p w14:paraId="2530EEB4" w14:textId="22B605BC" w:rsidR="00E06610" w:rsidRPr="00E06610" w:rsidRDefault="00E06610" w:rsidP="001B3E6D">
            <w:pPr>
              <w:rPr>
                <w:b/>
              </w:rPr>
            </w:pPr>
            <w:r>
              <w:rPr>
                <w:b/>
              </w:rPr>
              <w:t>Description</w:t>
            </w:r>
          </w:p>
        </w:tc>
        <w:tc>
          <w:tcPr>
            <w:tcW w:w="2538" w:type="dxa"/>
          </w:tcPr>
          <w:p w14:paraId="61422B68" w14:textId="6EE0E2F9" w:rsidR="00E06610" w:rsidRPr="00E06610" w:rsidRDefault="00E06610" w:rsidP="001B3E6D">
            <w:pPr>
              <w:rPr>
                <w:b/>
              </w:rPr>
            </w:pPr>
            <w:r>
              <w:rPr>
                <w:b/>
              </w:rPr>
              <w:t>Example</w:t>
            </w:r>
          </w:p>
        </w:tc>
      </w:tr>
      <w:tr w:rsidR="00E06610" w14:paraId="18BD3551" w14:textId="77777777" w:rsidTr="00E06610">
        <w:tc>
          <w:tcPr>
            <w:tcW w:w="1548" w:type="dxa"/>
          </w:tcPr>
          <w:p w14:paraId="7B7CFAB6" w14:textId="0E4500D4" w:rsidR="00E06610" w:rsidRDefault="00E06610" w:rsidP="001B3E6D">
            <w:r>
              <w:t>limit</w:t>
            </w:r>
          </w:p>
        </w:tc>
        <w:tc>
          <w:tcPr>
            <w:tcW w:w="720" w:type="dxa"/>
          </w:tcPr>
          <w:p w14:paraId="04AB110E" w14:textId="19DFBA3D" w:rsidR="00E06610" w:rsidRDefault="00E06610" w:rsidP="00E06610">
            <w:pPr>
              <w:jc w:val="center"/>
            </w:pPr>
            <w:r>
              <w:t>R</w:t>
            </w:r>
          </w:p>
        </w:tc>
        <w:tc>
          <w:tcPr>
            <w:tcW w:w="1260" w:type="dxa"/>
          </w:tcPr>
          <w:p w14:paraId="3E5C7025" w14:textId="2D08DFB5" w:rsidR="00E06610" w:rsidRDefault="00E06610" w:rsidP="001B3E6D">
            <w:r>
              <w:t>Decimal</w:t>
            </w:r>
          </w:p>
        </w:tc>
        <w:tc>
          <w:tcPr>
            <w:tcW w:w="3510" w:type="dxa"/>
          </w:tcPr>
          <w:p w14:paraId="31BA0028" w14:textId="4D1677DA" w:rsidR="00E06610" w:rsidRDefault="00E06610" w:rsidP="00E06610">
            <w:r>
              <w:t>Instructs the facility registry to limit the number of results returned.</w:t>
            </w:r>
          </w:p>
        </w:tc>
        <w:tc>
          <w:tcPr>
            <w:tcW w:w="2538" w:type="dxa"/>
          </w:tcPr>
          <w:p w14:paraId="47A4CF9B" w14:textId="62EE39A1" w:rsidR="00E06610" w:rsidRDefault="00E06610" w:rsidP="001B3E6D">
            <w:r>
              <w:t>?limit=25</w:t>
            </w:r>
          </w:p>
        </w:tc>
      </w:tr>
      <w:tr w:rsidR="00E06610" w14:paraId="77988773" w14:textId="77777777" w:rsidTr="00E06610">
        <w:tc>
          <w:tcPr>
            <w:tcW w:w="1548" w:type="dxa"/>
          </w:tcPr>
          <w:p w14:paraId="2DB32D42" w14:textId="083D9079" w:rsidR="00E06610" w:rsidRDefault="00E06610" w:rsidP="001B3E6D">
            <w:r>
              <w:t>offset</w:t>
            </w:r>
          </w:p>
        </w:tc>
        <w:tc>
          <w:tcPr>
            <w:tcW w:w="720" w:type="dxa"/>
          </w:tcPr>
          <w:p w14:paraId="4DDC05BB" w14:textId="36F86777" w:rsidR="00E06610" w:rsidRDefault="00E06610" w:rsidP="00E06610">
            <w:pPr>
              <w:jc w:val="center"/>
            </w:pPr>
            <w:r>
              <w:t>R</w:t>
            </w:r>
          </w:p>
        </w:tc>
        <w:tc>
          <w:tcPr>
            <w:tcW w:w="1260" w:type="dxa"/>
          </w:tcPr>
          <w:p w14:paraId="70A0C17B" w14:textId="77ACB0D1" w:rsidR="00E06610" w:rsidRDefault="00E06610" w:rsidP="001B3E6D">
            <w:r>
              <w:t>Decimal</w:t>
            </w:r>
          </w:p>
        </w:tc>
        <w:tc>
          <w:tcPr>
            <w:tcW w:w="3510" w:type="dxa"/>
          </w:tcPr>
          <w:p w14:paraId="0CD4BF16" w14:textId="034A1BBB" w:rsidR="00E06610" w:rsidRDefault="00E06610" w:rsidP="00E06610">
            <w:r>
              <w:t>Instructs the facility registry to start returning matching results at the specified offset.</w:t>
            </w:r>
          </w:p>
        </w:tc>
        <w:tc>
          <w:tcPr>
            <w:tcW w:w="2538" w:type="dxa"/>
          </w:tcPr>
          <w:p w14:paraId="58B374E6" w14:textId="7200B266" w:rsidR="00E06610" w:rsidRDefault="00E06610" w:rsidP="001B3E6D">
            <w:r>
              <w:t>?offset=0</w:t>
            </w:r>
          </w:p>
        </w:tc>
      </w:tr>
      <w:tr w:rsidR="00E06610" w14:paraId="26EE1C2A" w14:textId="77777777" w:rsidTr="00E06610">
        <w:tc>
          <w:tcPr>
            <w:tcW w:w="1548" w:type="dxa"/>
          </w:tcPr>
          <w:p w14:paraId="31913632" w14:textId="3CDC2210" w:rsidR="00E06610" w:rsidRDefault="00E06610" w:rsidP="001B3E6D">
            <w:r>
              <w:t>properties</w:t>
            </w:r>
          </w:p>
        </w:tc>
        <w:tc>
          <w:tcPr>
            <w:tcW w:w="720" w:type="dxa"/>
          </w:tcPr>
          <w:p w14:paraId="2AD8F9E7" w14:textId="72A607A2" w:rsidR="00E06610" w:rsidRDefault="00E06610" w:rsidP="00E06610">
            <w:pPr>
              <w:jc w:val="center"/>
            </w:pPr>
            <w:r>
              <w:t>R</w:t>
            </w:r>
          </w:p>
        </w:tc>
        <w:tc>
          <w:tcPr>
            <w:tcW w:w="1260" w:type="dxa"/>
          </w:tcPr>
          <w:p w14:paraId="3AD35E86" w14:textId="56C3912A" w:rsidR="00E06610" w:rsidRDefault="00E06610" w:rsidP="00E06610">
            <w:r>
              <w:t>“all”</w:t>
            </w:r>
          </w:p>
        </w:tc>
        <w:tc>
          <w:tcPr>
            <w:tcW w:w="3510" w:type="dxa"/>
          </w:tcPr>
          <w:p w14:paraId="60F7CF4F" w14:textId="0A46302F" w:rsidR="00E06610" w:rsidRDefault="00E06610" w:rsidP="00E06610">
            <w:r>
              <w:t>When specified, instructs the facility registry to return all properties stored for a facility resource.</w:t>
            </w:r>
          </w:p>
        </w:tc>
        <w:tc>
          <w:tcPr>
            <w:tcW w:w="2538" w:type="dxa"/>
          </w:tcPr>
          <w:p w14:paraId="1DD8F2FA" w14:textId="41B31E97" w:rsidR="00E06610" w:rsidRDefault="00E06610" w:rsidP="001B3E6D">
            <w:r>
              <w:t>?properties=all</w:t>
            </w:r>
          </w:p>
        </w:tc>
      </w:tr>
      <w:tr w:rsidR="00E06610" w14:paraId="0846008B" w14:textId="77777777" w:rsidTr="00E06610">
        <w:tc>
          <w:tcPr>
            <w:tcW w:w="1548" w:type="dxa"/>
          </w:tcPr>
          <w:p w14:paraId="17BB4BB4" w14:textId="47205E20" w:rsidR="00E06610" w:rsidRDefault="00E06610" w:rsidP="001B3E6D">
            <w:r>
              <w:t>sortAsc</w:t>
            </w:r>
          </w:p>
        </w:tc>
        <w:tc>
          <w:tcPr>
            <w:tcW w:w="720" w:type="dxa"/>
          </w:tcPr>
          <w:p w14:paraId="07540712" w14:textId="667FD606" w:rsidR="00E06610" w:rsidRDefault="00E06610" w:rsidP="00E06610">
            <w:pPr>
              <w:jc w:val="center"/>
            </w:pPr>
            <w:r>
              <w:t>R</w:t>
            </w:r>
          </w:p>
        </w:tc>
        <w:tc>
          <w:tcPr>
            <w:tcW w:w="1260" w:type="dxa"/>
          </w:tcPr>
          <w:p w14:paraId="37392A53" w14:textId="4D5B20B8" w:rsidR="00E06610" w:rsidRDefault="00E06610" w:rsidP="001B3E6D">
            <w:r>
              <w:t>String</w:t>
            </w:r>
          </w:p>
        </w:tc>
        <w:tc>
          <w:tcPr>
            <w:tcW w:w="3510" w:type="dxa"/>
          </w:tcPr>
          <w:p w14:paraId="3D9FE660" w14:textId="48B1AB90" w:rsidR="00E06610" w:rsidRDefault="00E06610" w:rsidP="00E06610">
            <w:r>
              <w:t>Identifies property(ies) which the result dataset should be sorted in an ascending manner.</w:t>
            </w:r>
          </w:p>
        </w:tc>
        <w:tc>
          <w:tcPr>
            <w:tcW w:w="2538" w:type="dxa"/>
          </w:tcPr>
          <w:p w14:paraId="3A55CA7D" w14:textId="21E2D789" w:rsidR="00E06610" w:rsidRDefault="00E06610" w:rsidP="001B3E6D">
            <w:r>
              <w:t>?sortAsc=propertyName</w:t>
            </w:r>
          </w:p>
        </w:tc>
      </w:tr>
      <w:tr w:rsidR="00E06610" w14:paraId="48767FCD" w14:textId="77777777" w:rsidTr="00E06610">
        <w:tc>
          <w:tcPr>
            <w:tcW w:w="1548" w:type="dxa"/>
          </w:tcPr>
          <w:p w14:paraId="008F93E4" w14:textId="3FC7D8E0" w:rsidR="00E06610" w:rsidRDefault="00E06610" w:rsidP="001B3E6D">
            <w:r>
              <w:t>sortDesc</w:t>
            </w:r>
          </w:p>
        </w:tc>
        <w:tc>
          <w:tcPr>
            <w:tcW w:w="720" w:type="dxa"/>
          </w:tcPr>
          <w:p w14:paraId="1F293892" w14:textId="51428DE7" w:rsidR="00E06610" w:rsidRDefault="00E06610" w:rsidP="00E06610">
            <w:pPr>
              <w:jc w:val="center"/>
            </w:pPr>
            <w:r>
              <w:t>R</w:t>
            </w:r>
          </w:p>
        </w:tc>
        <w:tc>
          <w:tcPr>
            <w:tcW w:w="1260" w:type="dxa"/>
          </w:tcPr>
          <w:p w14:paraId="1B8F3044" w14:textId="3C030DBB" w:rsidR="00E06610" w:rsidRDefault="00E06610" w:rsidP="001B3E6D">
            <w:r>
              <w:t>String</w:t>
            </w:r>
          </w:p>
        </w:tc>
        <w:tc>
          <w:tcPr>
            <w:tcW w:w="3510" w:type="dxa"/>
          </w:tcPr>
          <w:p w14:paraId="0B6BE8FF" w14:textId="6004594D" w:rsidR="00E06610" w:rsidRDefault="00E06610" w:rsidP="001B3E6D">
            <w:r>
              <w:t>Identifies property(ies) which the result dataset should be sorted in a descending manner.</w:t>
            </w:r>
          </w:p>
        </w:tc>
        <w:tc>
          <w:tcPr>
            <w:tcW w:w="2538" w:type="dxa"/>
          </w:tcPr>
          <w:p w14:paraId="45D64734" w14:textId="16736037" w:rsidR="00E06610" w:rsidRDefault="00E06610" w:rsidP="001B3E6D">
            <w:r>
              <w:t>?sortDesc=propertyName</w:t>
            </w:r>
          </w:p>
        </w:tc>
      </w:tr>
      <w:tr w:rsidR="00E06610" w14:paraId="5C884EE1" w14:textId="77777777" w:rsidTr="00E06610">
        <w:tc>
          <w:tcPr>
            <w:tcW w:w="1548" w:type="dxa"/>
          </w:tcPr>
          <w:p w14:paraId="44217E6D" w14:textId="60683C57" w:rsidR="00E06610" w:rsidRDefault="00E06610" w:rsidP="001B3E6D">
            <w:r>
              <w:t>updated_since</w:t>
            </w:r>
          </w:p>
        </w:tc>
        <w:tc>
          <w:tcPr>
            <w:tcW w:w="720" w:type="dxa"/>
          </w:tcPr>
          <w:p w14:paraId="53FBF283" w14:textId="014ABC13" w:rsidR="00E06610" w:rsidRDefault="00E06610" w:rsidP="00E06610">
            <w:pPr>
              <w:jc w:val="center"/>
            </w:pPr>
            <w:r>
              <w:t>R</w:t>
            </w:r>
          </w:p>
        </w:tc>
        <w:tc>
          <w:tcPr>
            <w:tcW w:w="1260" w:type="dxa"/>
          </w:tcPr>
          <w:p w14:paraId="02D9D1B9" w14:textId="5C32A56F" w:rsidR="00E06610" w:rsidRDefault="00E06610" w:rsidP="001B3E6D">
            <w:r>
              <w:t>Date</w:t>
            </w:r>
          </w:p>
        </w:tc>
        <w:tc>
          <w:tcPr>
            <w:tcW w:w="3510" w:type="dxa"/>
          </w:tcPr>
          <w:p w14:paraId="03938068" w14:textId="01F4D88E" w:rsidR="00E06610" w:rsidRDefault="00E06610" w:rsidP="001B3E6D">
            <w:r>
              <w:t>Instructs the facility registry to limit  the results to only those updated since the specified date.</w:t>
            </w:r>
          </w:p>
        </w:tc>
        <w:tc>
          <w:tcPr>
            <w:tcW w:w="2538" w:type="dxa"/>
          </w:tcPr>
          <w:p w14:paraId="4CB1D013" w14:textId="292464AD" w:rsidR="00E06610" w:rsidRDefault="00E06610" w:rsidP="001B3E6D">
            <w:r>
              <w:t>?updatedSince=2011-01-01</w:t>
            </w:r>
          </w:p>
        </w:tc>
      </w:tr>
    </w:tbl>
    <w:p w14:paraId="33A104CF" w14:textId="77777777" w:rsidR="00E06610" w:rsidRDefault="00E06610" w:rsidP="001B3E6D"/>
    <w:p w14:paraId="03A5E5C6" w14:textId="3641EB6F" w:rsidR="00E06610" w:rsidRDefault="00E06610" w:rsidP="001B3E6D">
      <w:r>
        <w:t>Consumers SHALL NOT pass more than one repetition of any one query control parameters.</w:t>
      </w:r>
    </w:p>
    <w:p w14:paraId="2772B450" w14:textId="02556A71" w:rsidR="009A661B" w:rsidRDefault="009A661B" w:rsidP="009A661B">
      <w:pPr>
        <w:pStyle w:val="Heading5"/>
      </w:pPr>
      <w:r>
        <w:t>Response Message Semantics</w:t>
      </w:r>
    </w:p>
    <w:p w14:paraId="2A971D8D" w14:textId="535796D5" w:rsidR="009A661B" w:rsidRPr="009A661B" w:rsidRDefault="009A661B" w:rsidP="009A661B">
      <w:r>
        <w:t>The response for the query facilities</w:t>
      </w:r>
    </w:p>
    <w:p w14:paraId="72BB36F0" w14:textId="55B5DBA2" w:rsidR="008A775B" w:rsidRDefault="008A775B" w:rsidP="008A775B">
      <w:pPr>
        <w:pStyle w:val="Heading6"/>
      </w:pPr>
      <w:r>
        <w:t xml:space="preserve">“url” Element Restrictions </w:t>
      </w:r>
    </w:p>
    <w:p w14:paraId="13378236" w14:textId="60B2B595" w:rsidR="008A775B" w:rsidRDefault="008A775B" w:rsidP="008A775B">
      <w:r>
        <w:t>The “url” and “id” element</w:t>
      </w:r>
      <w:r w:rsidR="009A661B">
        <w:t>s</w:t>
      </w:r>
      <w:r>
        <w:t xml:space="preserve"> of the facility resource SHALL NOT carry a value on the register facility request as this value is to be populated by the facility registry. </w:t>
      </w:r>
    </w:p>
    <w:p w14:paraId="538B1BB8" w14:textId="00211FFE" w:rsidR="008A775B" w:rsidRDefault="008A775B" w:rsidP="008A775B">
      <w:r>
        <w:t xml:space="preserve">The facility registry SHALL generate a globally unique identifier for all facilities which it registers, and SHALL make this identifier available via the </w:t>
      </w:r>
      <w:r w:rsidR="009A661B">
        <w:t>“id”</w:t>
      </w:r>
      <w:r>
        <w:t xml:space="preserve"> element. </w:t>
      </w:r>
      <w:commentRangeStart w:id="14"/>
      <w:r>
        <w:t>The type of identifier generated is not specified here however it SHOULD be representable using a URI syntax and SHALL be globally unique. Some recommended identifier formats are:</w:t>
      </w:r>
    </w:p>
    <w:p w14:paraId="1AB35456" w14:textId="77777777" w:rsidR="008A775B" w:rsidRDefault="008A775B" w:rsidP="008A775B">
      <w:pPr>
        <w:pStyle w:val="ListParagraph"/>
        <w:numPr>
          <w:ilvl w:val="0"/>
          <w:numId w:val="8"/>
        </w:numPr>
      </w:pPr>
      <w:r>
        <w:t>UUIDs in the format : urn:uuid:</w:t>
      </w:r>
      <w:r w:rsidRPr="00B1795B">
        <w:t>E8A16</w:t>
      </w:r>
      <w:r>
        <w:t>50D-7FF9-4d3e-B390-D6FDD4CFB2E0</w:t>
      </w:r>
    </w:p>
    <w:p w14:paraId="6CB72FB2" w14:textId="77777777" w:rsidR="008A775B" w:rsidRDefault="008A775B" w:rsidP="008A775B">
      <w:pPr>
        <w:pStyle w:val="ListParagraph"/>
        <w:numPr>
          <w:ilvl w:val="0"/>
          <w:numId w:val="8"/>
        </w:numPr>
      </w:pPr>
      <w:r>
        <w:t>URLs which point to the resource: http://example.com/api/fred/1.1/ facilities/10293</w:t>
      </w:r>
    </w:p>
    <w:p w14:paraId="4AADB24E" w14:textId="77777777" w:rsidR="008A775B" w:rsidRDefault="008A775B" w:rsidP="008A775B">
      <w:pPr>
        <w:pStyle w:val="ListParagraph"/>
        <w:numPr>
          <w:ilvl w:val="0"/>
          <w:numId w:val="8"/>
        </w:numPr>
      </w:pPr>
      <w:r>
        <w:t>ISO OIDs in the format: urn:oid:1.3.6.1.5.6.7.8343</w:t>
      </w:r>
      <w:commentRangeEnd w:id="14"/>
      <w:r>
        <w:rPr>
          <w:rStyle w:val="CommentReference"/>
        </w:rPr>
        <w:commentReference w:id="14"/>
      </w:r>
    </w:p>
    <w:p w14:paraId="049E30E2" w14:textId="19312270" w:rsidR="008A775B" w:rsidRDefault="008A775B" w:rsidP="008A775B">
      <w:pPr>
        <w:pStyle w:val="Heading6"/>
      </w:pPr>
      <w:r>
        <w:lastRenderedPageBreak/>
        <w:t>“x” Element Restrictions</w:t>
      </w:r>
    </w:p>
    <w:p w14:paraId="43C5F9B6" w14:textId="74DB3226" w:rsidR="008A775B" w:rsidRDefault="008A775B" w:rsidP="008A775B">
      <w:r>
        <w:t>Todo</w:t>
      </w:r>
    </w:p>
    <w:p w14:paraId="1D098A05" w14:textId="77777777" w:rsidR="008A775B" w:rsidRDefault="008A775B" w:rsidP="008A775B">
      <w:pPr>
        <w:pStyle w:val="Heading5"/>
      </w:pPr>
      <w:r>
        <w:t>Examples</w:t>
      </w:r>
    </w:p>
    <w:p w14:paraId="12009F8F" w14:textId="3701BD5E" w:rsidR="008A775B" w:rsidRDefault="008A775B" w:rsidP="008A775B">
      <w:r>
        <w:t>Examples</w:t>
      </w:r>
    </w:p>
    <w:p w14:paraId="3CF5FE33" w14:textId="128F1171" w:rsidR="008A775B" w:rsidRDefault="001B7AAE" w:rsidP="008A775B">
      <w:pPr>
        <w:pStyle w:val="Sample"/>
        <w:rPr>
          <w:noProof/>
        </w:rPr>
      </w:pPr>
      <w:r>
        <w:rPr>
          <w:noProof/>
        </w:rPr>
        <w:t>HTTP/1.1 200 OK</w:t>
      </w:r>
    </w:p>
    <w:p w14:paraId="4425CEC8" w14:textId="1681F081" w:rsidR="008A775B" w:rsidRDefault="008A775B" w:rsidP="008A775B">
      <w:pPr>
        <w:pStyle w:val="Sample"/>
        <w:rPr>
          <w:noProof/>
        </w:rPr>
      </w:pPr>
      <w:r>
        <w:rPr>
          <w:noProof/>
        </w:rPr>
        <w:t>Content-Type: text/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1D29F7A" w14:textId="0AC10E2A" w:rsidR="008A775B" w:rsidRDefault="008A775B" w:rsidP="008A775B">
      <w:pPr>
        <w:pStyle w:val="Sample"/>
        <w:rPr>
          <w:noProof/>
        </w:rPr>
      </w:pPr>
      <w:r>
        <w:rPr>
          <w:noProof/>
        </w:rPr>
        <w:t xml:space="preserve">Content-Length: </w:t>
      </w:r>
      <w:r w:rsidR="001B3E6D">
        <w:rPr>
          <w:noProof/>
        </w:rPr>
        <w:t>1194</w:t>
      </w:r>
    </w:p>
    <w:p w14:paraId="383D0D9F" w14:textId="77777777" w:rsidR="008A775B" w:rsidRDefault="008A775B" w:rsidP="008A775B">
      <w:pPr>
        <w:pStyle w:val="Sample"/>
        <w:rPr>
          <w:noProof/>
        </w:rPr>
      </w:pPr>
    </w:p>
    <w:p w14:paraId="27A7BA0A" w14:textId="77777777" w:rsidR="00FC302A" w:rsidRDefault="00FC302A" w:rsidP="00FC302A">
      <w:pPr>
        <w:pStyle w:val="Sample"/>
        <w:rPr>
          <w:noProof/>
        </w:rPr>
      </w:pPr>
      <w:r>
        <w:rPr>
          <w:noProof/>
        </w:rPr>
        <w:t>{</w:t>
      </w:r>
    </w:p>
    <w:p w14:paraId="6898E3D4" w14:textId="77777777" w:rsidR="00FC302A" w:rsidRDefault="00FC302A" w:rsidP="00FC302A">
      <w:pPr>
        <w:pStyle w:val="Sample"/>
        <w:rPr>
          <w:noProof/>
        </w:rPr>
      </w:pPr>
      <w:r>
        <w:rPr>
          <w:noProof/>
        </w:rPr>
        <w:t xml:space="preserve">    </w:t>
      </w:r>
      <w:r>
        <w:rPr>
          <w:noProof/>
          <w:color w:val="A31515"/>
        </w:rPr>
        <w:t>"facilities"</w:t>
      </w:r>
      <w:r>
        <w:rPr>
          <w:noProof/>
        </w:rPr>
        <w:t xml:space="preserve"> : [</w:t>
      </w:r>
    </w:p>
    <w:p w14:paraId="4C691FD2"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77F69307"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49736848" w14:textId="77777777" w:rsidR="00FC302A" w:rsidRDefault="00FC302A" w:rsidP="00FC302A">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6B746BFE" w14:textId="77777777" w:rsidR="00FC302A" w:rsidRDefault="00FC302A" w:rsidP="00FC302A">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6C5FE74E" w14:textId="77777777" w:rsidR="00FC302A" w:rsidRDefault="00FC302A" w:rsidP="00FC302A">
      <w:pPr>
        <w:pStyle w:val="Sample"/>
        <w:rPr>
          <w:noProof/>
        </w:rPr>
      </w:pPr>
      <w:r>
        <w:rPr>
          <w:noProof/>
        </w:rPr>
        <w:t xml:space="preserve">            </w:t>
      </w:r>
      <w:r>
        <w:rPr>
          <w:noProof/>
          <w:color w:val="A31515"/>
        </w:rPr>
        <w:t>"identifiers"</w:t>
      </w:r>
      <w:r>
        <w:rPr>
          <w:noProof/>
        </w:rPr>
        <w:t xml:space="preserve"> : [</w:t>
      </w:r>
    </w:p>
    <w:p w14:paraId="36399B3D" w14:textId="77777777" w:rsidR="00FC302A" w:rsidRDefault="00FC302A" w:rsidP="00FC302A">
      <w:pPr>
        <w:pStyle w:val="Sample"/>
        <w:rPr>
          <w:noProof/>
        </w:rPr>
      </w:pPr>
      <w:r>
        <w:rPr>
          <w:noProof/>
        </w:rPr>
        <w:t xml:space="preserve">                {</w:t>
      </w:r>
    </w:p>
    <w:p w14:paraId="5B054F6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75C3C68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72A43E5F"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21F9C32A" w14:textId="77777777" w:rsidR="00FC302A" w:rsidRDefault="00FC302A" w:rsidP="00FC302A">
      <w:pPr>
        <w:pStyle w:val="Sample"/>
        <w:rPr>
          <w:noProof/>
        </w:rPr>
      </w:pPr>
      <w:r>
        <w:rPr>
          <w:noProof/>
        </w:rPr>
        <w:t xml:space="preserve">                },</w:t>
      </w:r>
    </w:p>
    <w:p w14:paraId="05C0F775" w14:textId="77777777" w:rsidR="00FC302A" w:rsidRDefault="00FC302A" w:rsidP="00FC302A">
      <w:pPr>
        <w:pStyle w:val="Sample"/>
        <w:rPr>
          <w:noProof/>
        </w:rPr>
      </w:pPr>
      <w:r>
        <w:rPr>
          <w:noProof/>
        </w:rPr>
        <w:t xml:space="preserve">                {</w:t>
      </w:r>
    </w:p>
    <w:p w14:paraId="56E1E4C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"UNICEF"</w:t>
      </w:r>
      <w:r>
        <w:rPr>
          <w:noProof/>
        </w:rPr>
        <w:t>,</w:t>
      </w:r>
    </w:p>
    <w:p w14:paraId="33124C4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"DHIS"</w:t>
      </w:r>
      <w:r>
        <w:rPr>
          <w:noProof/>
        </w:rPr>
        <w:t>,</w:t>
      </w:r>
    </w:p>
    <w:p w14:paraId="60054384"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"58845858"</w:t>
      </w:r>
    </w:p>
    <w:p w14:paraId="44FC053B" w14:textId="77777777" w:rsidR="00FC302A" w:rsidRDefault="00FC302A" w:rsidP="00FC302A">
      <w:pPr>
        <w:pStyle w:val="Sample"/>
        <w:rPr>
          <w:noProof/>
        </w:rPr>
      </w:pPr>
      <w:r>
        <w:rPr>
          <w:noProof/>
        </w:rPr>
        <w:t xml:space="preserve">                }</w:t>
      </w:r>
    </w:p>
    <w:p w14:paraId="13617FF4" w14:textId="77777777" w:rsidR="00FC302A" w:rsidRDefault="00FC302A" w:rsidP="00FC302A">
      <w:pPr>
        <w:pStyle w:val="Sample"/>
        <w:rPr>
          <w:noProof/>
        </w:rPr>
      </w:pPr>
      <w:r>
        <w:rPr>
          <w:noProof/>
        </w:rPr>
        <w:t xml:space="preserve">            ],</w:t>
      </w:r>
    </w:p>
    <w:p w14:paraId="1E766D1D" w14:textId="77777777" w:rsidR="00FC302A" w:rsidRDefault="00FC302A" w:rsidP="00FC302A">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4044B139" w14:textId="77777777" w:rsidR="00FC302A" w:rsidRDefault="00FC302A" w:rsidP="00FC302A">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264FC0AF" w14:textId="77777777" w:rsidR="00FC302A" w:rsidRDefault="00FC302A" w:rsidP="00FC302A">
      <w:pPr>
        <w:pStyle w:val="Sample"/>
        <w:rPr>
          <w:noProof/>
        </w:rPr>
      </w:pPr>
      <w:r>
        <w:rPr>
          <w:noProof/>
        </w:rPr>
        <w:t xml:space="preserve">            </w:t>
      </w:r>
      <w:r>
        <w:rPr>
          <w:noProof/>
          <w:color w:val="A31515"/>
        </w:rPr>
        <w:t>"updated_at"</w:t>
      </w:r>
      <w:r>
        <w:rPr>
          <w:noProof/>
        </w:rPr>
        <w:t xml:space="preserve"> : </w:t>
      </w:r>
      <w:r>
        <w:rPr>
          <w:noProof/>
          <w:color w:val="A31515"/>
        </w:rPr>
        <w:t>"2012-12-09T14:55:23Z"</w:t>
      </w:r>
      <w:r>
        <w:rPr>
          <w:noProof/>
        </w:rPr>
        <w:t>,</w:t>
      </w:r>
    </w:p>
    <w:p w14:paraId="5C9FBF68" w14:textId="77777777" w:rsidR="00FC302A" w:rsidRDefault="00FC302A" w:rsidP="00FC302A">
      <w:pPr>
        <w:pStyle w:val="Sample"/>
        <w:rPr>
          <w:noProof/>
        </w:rPr>
      </w:pPr>
      <w:r>
        <w:rPr>
          <w:noProof/>
        </w:rPr>
        <w:t xml:space="preserve">            </w:t>
      </w:r>
      <w:r>
        <w:rPr>
          <w:noProof/>
          <w:color w:val="A31515"/>
        </w:rPr>
        <w:t>"closed_at"</w:t>
      </w:r>
      <w:r>
        <w:rPr>
          <w:noProof/>
        </w:rPr>
        <w:t xml:space="preserve"> : </w:t>
      </w:r>
      <w:r>
        <w:rPr>
          <w:noProof/>
          <w:color w:val="A31515"/>
        </w:rPr>
        <w:t>"2013-01"</w:t>
      </w:r>
      <w:r>
        <w:rPr>
          <w:noProof/>
        </w:rPr>
        <w:t>,</w:t>
      </w:r>
    </w:p>
    <w:p w14:paraId="777EDDB5" w14:textId="77777777" w:rsidR="00FC302A" w:rsidRDefault="00FC302A" w:rsidP="00FC302A">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590C5C4B" w14:textId="77777777" w:rsidR="00FC302A" w:rsidRDefault="00FC302A" w:rsidP="00FC302A">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4A3D86AE" w14:textId="77777777" w:rsidR="00FC302A" w:rsidRDefault="00FC302A" w:rsidP="00FC302A">
      <w:pPr>
        <w:pStyle w:val="Sample"/>
        <w:rPr>
          <w:noProof/>
        </w:rPr>
      </w:pPr>
      <w:r>
        <w:rPr>
          <w:noProof/>
        </w:rPr>
        <w:t xml:space="preserve">            </w:t>
      </w:r>
      <w:r>
        <w:rPr>
          <w:noProof/>
          <w:color w:val="A31515"/>
        </w:rPr>
        <w:t>"links"</w:t>
      </w:r>
      <w:r>
        <w:rPr>
          <w:noProof/>
        </w:rPr>
        <w:t xml:space="preserve"> : [</w:t>
      </w:r>
    </w:p>
    <w:p w14:paraId="3564AE75" w14:textId="77777777" w:rsidR="00FC302A" w:rsidRDefault="00FC302A" w:rsidP="00FC302A">
      <w:pPr>
        <w:pStyle w:val="Sample"/>
        <w:rPr>
          <w:noProof/>
        </w:rPr>
      </w:pPr>
      <w:r>
        <w:rPr>
          <w:noProof/>
        </w:rPr>
        <w:t xml:space="preserve">                { </w:t>
      </w:r>
    </w:p>
    <w:p w14:paraId="728591E5"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093B04C4" w14:textId="77777777" w:rsidR="00FC302A" w:rsidRDefault="00FC302A" w:rsidP="00FC302A">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38328F5F" w14:textId="77777777" w:rsidR="00FC302A" w:rsidRDefault="00FC302A" w:rsidP="00FC302A">
      <w:pPr>
        <w:pStyle w:val="Sample"/>
        <w:rPr>
          <w:noProof/>
        </w:rPr>
      </w:pPr>
      <w:r>
        <w:rPr>
          <w:noProof/>
        </w:rPr>
        <w:t xml:space="preserve">                }</w:t>
      </w:r>
    </w:p>
    <w:p w14:paraId="06B303E3" w14:textId="77777777" w:rsidR="00FC302A" w:rsidRDefault="00FC302A" w:rsidP="00FC302A">
      <w:pPr>
        <w:pStyle w:val="Sample"/>
        <w:rPr>
          <w:noProof/>
        </w:rPr>
      </w:pPr>
      <w:r>
        <w:rPr>
          <w:noProof/>
        </w:rPr>
        <w:t xml:space="preserve">            ]</w:t>
      </w:r>
    </w:p>
    <w:p w14:paraId="1CA8BCCF" w14:textId="77777777" w:rsidR="00FC302A" w:rsidRDefault="00FC302A" w:rsidP="00FC302A">
      <w:pPr>
        <w:pStyle w:val="Sample"/>
        <w:rPr>
          <w:noProof/>
        </w:rPr>
      </w:pPr>
      <w:r>
        <w:rPr>
          <w:noProof/>
        </w:rPr>
        <w:t xml:space="preserve">        },</w:t>
      </w:r>
    </w:p>
    <w:p w14:paraId="10602486"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5365DB8E" w14:textId="77777777" w:rsidR="00FC302A" w:rsidRDefault="00FC302A" w:rsidP="00FC302A">
      <w:pPr>
        <w:pStyle w:val="Sample"/>
        <w:rPr>
          <w:noProof/>
        </w:rPr>
      </w:pPr>
      <w:r>
        <w:rPr>
          <w:noProof/>
        </w:rPr>
        <w:t xml:space="preserve">            ...</w:t>
      </w:r>
    </w:p>
    <w:p w14:paraId="05A4BD3E" w14:textId="77777777" w:rsidR="00FC302A" w:rsidRDefault="00FC302A" w:rsidP="00FC302A">
      <w:pPr>
        <w:pStyle w:val="Sample"/>
        <w:rPr>
          <w:noProof/>
        </w:rPr>
      </w:pPr>
      <w:r>
        <w:rPr>
          <w:noProof/>
        </w:rPr>
        <w:lastRenderedPageBreak/>
        <w:t xml:space="preserve">        }</w:t>
      </w:r>
    </w:p>
    <w:p w14:paraId="1BFCA128" w14:textId="77777777" w:rsidR="00FC302A" w:rsidRDefault="00FC302A" w:rsidP="00FC302A">
      <w:pPr>
        <w:pStyle w:val="Sample"/>
        <w:rPr>
          <w:noProof/>
        </w:rPr>
      </w:pPr>
      <w:r>
        <w:rPr>
          <w:noProof/>
        </w:rPr>
        <w:t xml:space="preserve">    ],</w:t>
      </w:r>
    </w:p>
    <w:p w14:paraId="45BF46C2" w14:textId="77777777" w:rsidR="00FC302A" w:rsidRDefault="00FC302A" w:rsidP="00FC302A">
      <w:pPr>
        <w:pStyle w:val="Sample"/>
        <w:rPr>
          <w:noProof/>
        </w:rPr>
      </w:pPr>
      <w:r>
        <w:rPr>
          <w:noProof/>
        </w:rPr>
        <w:t xml:space="preserve">    </w:t>
      </w:r>
      <w:r>
        <w:rPr>
          <w:noProof/>
          <w:color w:val="A31515"/>
        </w:rPr>
        <w:t>"queryAck"</w:t>
      </w:r>
      <w:r>
        <w:rPr>
          <w:noProof/>
        </w:rPr>
        <w:t xml:space="preserve"> : {</w:t>
      </w:r>
    </w:p>
    <w:p w14:paraId="560A6867" w14:textId="77777777" w:rsidR="00FC302A" w:rsidRDefault="00FC302A" w:rsidP="00FC302A">
      <w:pPr>
        <w:pStyle w:val="Sample"/>
        <w:rPr>
          <w:noProof/>
        </w:rPr>
      </w:pPr>
      <w:r>
        <w:rPr>
          <w:noProof/>
        </w:rPr>
        <w:t xml:space="preserve">        </w:t>
      </w:r>
      <w:r>
        <w:rPr>
          <w:noProof/>
          <w:color w:val="A31515"/>
        </w:rPr>
        <w:t>"current"</w:t>
      </w:r>
      <w:r>
        <w:rPr>
          <w:noProof/>
        </w:rPr>
        <w:t xml:space="preserve"> : 2,</w:t>
      </w:r>
    </w:p>
    <w:p w14:paraId="68540EC8" w14:textId="77777777" w:rsidR="00FC302A" w:rsidRDefault="00FC302A" w:rsidP="00FC302A">
      <w:pPr>
        <w:pStyle w:val="Sample"/>
        <w:rPr>
          <w:noProof/>
        </w:rPr>
      </w:pPr>
      <w:r>
        <w:rPr>
          <w:noProof/>
        </w:rPr>
        <w:t xml:space="preserve">        </w:t>
      </w:r>
      <w:r>
        <w:rPr>
          <w:noProof/>
          <w:color w:val="A31515"/>
        </w:rPr>
        <w:t>"offset"</w:t>
      </w:r>
      <w:r>
        <w:rPr>
          <w:noProof/>
        </w:rPr>
        <w:t xml:space="preserve"> : 0,</w:t>
      </w:r>
    </w:p>
    <w:p w14:paraId="7BC806EA" w14:textId="77777777" w:rsidR="00FC302A" w:rsidRDefault="00FC302A" w:rsidP="00FC302A">
      <w:pPr>
        <w:pStyle w:val="Sample"/>
        <w:rPr>
          <w:noProof/>
        </w:rPr>
      </w:pPr>
      <w:r>
        <w:rPr>
          <w:noProof/>
        </w:rPr>
        <w:t xml:space="preserve">        </w:t>
      </w:r>
      <w:r>
        <w:rPr>
          <w:noProof/>
          <w:color w:val="A31515"/>
        </w:rPr>
        <w:t>"total"</w:t>
      </w:r>
      <w:r>
        <w:rPr>
          <w:noProof/>
        </w:rPr>
        <w:t xml:space="preserve"> : 20</w:t>
      </w:r>
    </w:p>
    <w:p w14:paraId="43BE2D4D" w14:textId="77777777" w:rsidR="00FC302A" w:rsidRDefault="00FC302A" w:rsidP="00FC302A">
      <w:pPr>
        <w:pStyle w:val="Sample"/>
        <w:rPr>
          <w:noProof/>
        </w:rPr>
      </w:pPr>
      <w:r>
        <w:rPr>
          <w:noProof/>
        </w:rPr>
        <w:t xml:space="preserve">    }</w:t>
      </w:r>
    </w:p>
    <w:p w14:paraId="71DCCB32" w14:textId="77777777" w:rsidR="00FC302A" w:rsidRDefault="00FC302A" w:rsidP="00FC302A">
      <w:pPr>
        <w:pStyle w:val="Sample"/>
        <w:rPr>
          <w:noProof/>
        </w:rPr>
      </w:pPr>
      <w:r>
        <w:rPr>
          <w:noProof/>
        </w:rPr>
        <w:t>}</w:t>
      </w:r>
    </w:p>
    <w:p w14:paraId="62EDDD72" w14:textId="28141396" w:rsidR="008A775B" w:rsidRDefault="008A775B" w:rsidP="008A775B">
      <w:pPr>
        <w:pStyle w:val="Caption"/>
      </w:pPr>
      <w:r>
        <w:t xml:space="preserve">Figure </w:t>
      </w:r>
      <w:r>
        <w:fldChar w:fldCharType="begin"/>
      </w:r>
      <w:r>
        <w:instrText xml:space="preserve"> SEQ Figure \* ARABIC </w:instrText>
      </w:r>
      <w:r>
        <w:fldChar w:fldCharType="separate"/>
      </w:r>
      <w:r w:rsidR="00261A08">
        <w:rPr>
          <w:noProof/>
        </w:rPr>
        <w:t>9</w:t>
      </w:r>
      <w:r>
        <w:fldChar w:fldCharType="end"/>
      </w:r>
      <w:r>
        <w:t xml:space="preserve"> - Sample register </w:t>
      </w:r>
      <w:r w:rsidR="00D92306">
        <w:t>query facilities response</w:t>
      </w:r>
    </w:p>
    <w:p w14:paraId="6091B7CE" w14:textId="77777777" w:rsidR="008A775B" w:rsidRDefault="008A775B" w:rsidP="009A661B">
      <w:pPr>
        <w:pStyle w:val="Heading5"/>
      </w:pPr>
      <w:r>
        <w:t>Expected Behavior</w:t>
      </w:r>
    </w:p>
    <w:p w14:paraId="49B20904" w14:textId="5A77C507" w:rsidR="008A775B" w:rsidRPr="008A775B" w:rsidRDefault="008A775B" w:rsidP="008A775B">
      <w:r>
        <w:t>Todo</w:t>
      </w:r>
    </w:p>
    <w:p w14:paraId="0C14FF38" w14:textId="77777777" w:rsidR="008A775B" w:rsidRPr="00E47490" w:rsidRDefault="008A775B" w:rsidP="00E47490"/>
    <w:p w14:paraId="249C4AB6" w14:textId="1B096FAA" w:rsidR="003F123E" w:rsidRDefault="0032142E" w:rsidP="0032142E">
      <w:pPr>
        <w:pStyle w:val="Heading1"/>
      </w:pPr>
      <w:r>
        <w:lastRenderedPageBreak/>
        <w:t>Facility r</w:t>
      </w:r>
      <w:r w:rsidR="00C933F2">
        <w:t>esource</w:t>
      </w:r>
      <w:r>
        <w:t xml:space="preserve"> </w:t>
      </w:r>
      <w:r w:rsidRPr="0032142E">
        <w:t>i</w:t>
      </w:r>
      <w:r w:rsidR="006818D1" w:rsidRPr="0032142E">
        <w:t>mplementation</w:t>
      </w:r>
      <w:r w:rsidR="006818D1">
        <w:t xml:space="preserve"> </w:t>
      </w:r>
      <w:r>
        <w:t>d</w:t>
      </w:r>
      <w:r w:rsidR="006818D1">
        <w:t>etails</w:t>
      </w:r>
    </w:p>
    <w:p w14:paraId="01D0DFD3" w14:textId="0EB21EEB" w:rsidR="006818D1" w:rsidRDefault="006818D1" w:rsidP="003F123E">
      <w:r>
        <w:t xml:space="preserve">This appendix describes additional details related to the </w:t>
      </w:r>
    </w:p>
    <w:p w14:paraId="6B10B76D" w14:textId="541AE33D" w:rsidR="006818D1" w:rsidRDefault="003F123E" w:rsidP="003F123E">
      <w:r>
        <w:t xml:space="preserve">Include a schema </w:t>
      </w:r>
      <w:r w:rsidR="00DA0B8E">
        <w:t>diagrams here.</w:t>
      </w:r>
    </w:p>
    <w:p w14:paraId="3EC478DE" w14:textId="77777777" w:rsidR="0032142E" w:rsidRDefault="0032142E" w:rsidP="003F123E"/>
    <w:p w14:paraId="089E4D36" w14:textId="4B8B4AF5" w:rsidR="009227FC" w:rsidRDefault="00DA0B8E" w:rsidP="0032142E">
      <w:pPr>
        <w:pStyle w:val="Heading1"/>
      </w:pPr>
      <w:r>
        <w:lastRenderedPageBreak/>
        <w:t>XML</w:t>
      </w:r>
      <w:r w:rsidR="009227FC">
        <w:t xml:space="preserve"> </w:t>
      </w:r>
      <w:r w:rsidR="0032142E">
        <w:t>r</w:t>
      </w:r>
      <w:r w:rsidR="009227FC">
        <w:t xml:space="preserve">epresentation of </w:t>
      </w:r>
      <w:r w:rsidR="0032142E">
        <w:t>facility</w:t>
      </w:r>
      <w:r w:rsidR="009227FC">
        <w:t xml:space="preserve"> resources</w:t>
      </w:r>
    </w:p>
    <w:p w14:paraId="53460815" w14:textId="7833537D" w:rsidR="00C933F2" w:rsidRPr="00C933F2" w:rsidRDefault="00C933F2" w:rsidP="00C933F2">
      <w:r>
        <w:t xml:space="preserve">All FRED resources may be represented </w:t>
      </w:r>
      <w:r w:rsidR="00DA0B8E">
        <w:t>in XML</w:t>
      </w:r>
      <w:r>
        <w:t xml:space="preserve">. </w:t>
      </w:r>
      <w:r w:rsidR="00DA0B8E">
        <w:t>This section describes the transformation operations that are required to display/render FRED facility resources in XML.</w:t>
      </w:r>
    </w:p>
    <w:p w14:paraId="4446CAB8" w14:textId="1B627770" w:rsidR="003F123E" w:rsidRDefault="0032142E" w:rsidP="0032142E">
      <w:pPr>
        <w:pStyle w:val="Heading1"/>
      </w:pPr>
      <w:r>
        <w:lastRenderedPageBreak/>
        <w:t>Facility Registry Behaviors</w:t>
      </w:r>
    </w:p>
    <w:p w14:paraId="22E8338B" w14:textId="379BAED3" w:rsidR="0032142E" w:rsidRDefault="0032142E" w:rsidP="0032142E">
      <w:pPr>
        <w:pStyle w:val="Heading2"/>
      </w:pPr>
      <w:r>
        <w:t>Reporting of Errors</w:t>
      </w:r>
    </w:p>
    <w:p w14:paraId="1AAAC2F6" w14:textId="410E30FD" w:rsidR="0032142E" w:rsidRDefault="0032142E" w:rsidP="0032142E">
      <w:r>
        <w:t>If the facility registry encountered an internal error (datastore is not available, full, etc…) the facility registry SHALL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t>
      </w:r>
    </w:p>
    <w:p w14:paraId="0E9A757B" w14:textId="77777777" w:rsidR="003F123E" w:rsidRPr="003F123E" w:rsidRDefault="003F123E" w:rsidP="003F123E"/>
    <w:sectPr w:rsidR="003F123E" w:rsidRPr="003F123E" w:rsidSect="001C5491">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stin Fyfe" w:date="2012-11-20T10:54:00Z" w:initials="JF">
    <w:p w14:paraId="57C01274" w14:textId="6547945F" w:rsidR="00E06610" w:rsidRDefault="00E06610">
      <w:pPr>
        <w:pStyle w:val="CommentText"/>
      </w:pPr>
      <w:r>
        <w:rPr>
          <w:rStyle w:val="CommentReference"/>
        </w:rPr>
        <w:annotationRef/>
      </w:r>
      <w:r>
        <w:t>TODO: RW and move to how to read this document</w:t>
      </w:r>
    </w:p>
  </w:comment>
  <w:comment w:id="7" w:author="Justin Fyfe" w:date="2012-11-29T11:15:00Z" w:initials="JF">
    <w:p w14:paraId="3850F5C7" w14:textId="6131652E" w:rsidR="00E06610" w:rsidRDefault="00E06610">
      <w:pPr>
        <w:pStyle w:val="CommentText"/>
      </w:pPr>
      <w:r>
        <w:rPr>
          <w:rStyle w:val="CommentReference"/>
        </w:rPr>
        <w:annotationRef/>
      </w:r>
      <w:r>
        <w:rPr>
          <w:rStyle w:val="CommentReference"/>
        </w:rPr>
        <w:annotationRef/>
      </w:r>
      <w:r>
        <w:t xml:space="preserve">Must store the extended properties. How the types work. Must store … </w:t>
      </w:r>
    </w:p>
  </w:comment>
  <w:comment w:id="9" w:author="Justin Fyfe" w:date="2012-11-21T10:12:00Z" w:initials="JF">
    <w:p w14:paraId="53D86B66" w14:textId="30DBD4DD" w:rsidR="00E06610" w:rsidRDefault="00E06610">
      <w:pPr>
        <w:pStyle w:val="CommentText"/>
      </w:pPr>
      <w:r>
        <w:rPr>
          <w:rStyle w:val="CommentReference"/>
        </w:rPr>
        <w:annotationRef/>
      </w:r>
      <w:r>
        <w:t>Does this return a custom format, or simply an RSS/ATOM feed?</w:t>
      </w:r>
    </w:p>
  </w:comment>
  <w:comment w:id="11" w:author="Justin Fyfe" w:date="2012-11-29T14:51:00Z" w:initials="JF">
    <w:p w14:paraId="19CA96C0" w14:textId="4A70377B" w:rsidR="002420D3" w:rsidRDefault="002420D3">
      <w:pPr>
        <w:pStyle w:val="CommentText"/>
      </w:pPr>
      <w:r>
        <w:rPr>
          <w:rStyle w:val="CommentReference"/>
        </w:rPr>
        <w:annotationRef/>
      </w:r>
      <w:r>
        <w:t>Should technically be 415, but it is not a header that is in violation.</w:t>
      </w:r>
    </w:p>
  </w:comment>
  <w:comment w:id="14" w:author="Justin Fyfe" w:date="2012-11-21T10:05:00Z" w:initials="JF">
    <w:p w14:paraId="1B61D8DA" w14:textId="77777777" w:rsidR="00E06610" w:rsidRDefault="00E06610"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58292" w14:textId="77777777" w:rsidR="00E06610" w:rsidRDefault="00E06610" w:rsidP="0050738F">
      <w:pPr>
        <w:spacing w:after="0" w:line="240" w:lineRule="auto"/>
      </w:pPr>
      <w:r>
        <w:separator/>
      </w:r>
    </w:p>
  </w:endnote>
  <w:endnote w:type="continuationSeparator" w:id="0">
    <w:p w14:paraId="5F6DE6B4" w14:textId="77777777" w:rsidR="00E06610" w:rsidRDefault="00E06610"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E06610" w:rsidRDefault="00E066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E06610" w:rsidRDefault="00E066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E06610" w:rsidRDefault="00E06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0F910" w14:textId="77777777" w:rsidR="00E06610" w:rsidRDefault="00E06610" w:rsidP="0050738F">
      <w:pPr>
        <w:spacing w:after="0" w:line="240" w:lineRule="auto"/>
      </w:pPr>
      <w:r>
        <w:separator/>
      </w:r>
    </w:p>
  </w:footnote>
  <w:footnote w:type="continuationSeparator" w:id="0">
    <w:p w14:paraId="4BBA015E" w14:textId="77777777" w:rsidR="00E06610" w:rsidRDefault="00E06610"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E06610" w:rsidRDefault="00E066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E06610" w:rsidRDefault="00E06610">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E06610" w:rsidRDefault="00E06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8"/>
  </w:num>
  <w:num w:numId="3">
    <w:abstractNumId w:val="1"/>
  </w:num>
  <w:num w:numId="4">
    <w:abstractNumId w:val="0"/>
  </w:num>
  <w:num w:numId="5">
    <w:abstractNumId w:val="7"/>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33FC6"/>
    <w:rsid w:val="00041A2C"/>
    <w:rsid w:val="00091D37"/>
    <w:rsid w:val="00121E51"/>
    <w:rsid w:val="001B3E6D"/>
    <w:rsid w:val="001B7AAE"/>
    <w:rsid w:val="001C23EF"/>
    <w:rsid w:val="001C5491"/>
    <w:rsid w:val="002420D3"/>
    <w:rsid w:val="00261A08"/>
    <w:rsid w:val="002D06A6"/>
    <w:rsid w:val="002E2FCC"/>
    <w:rsid w:val="0032142E"/>
    <w:rsid w:val="00332FE1"/>
    <w:rsid w:val="003358D4"/>
    <w:rsid w:val="0038746D"/>
    <w:rsid w:val="00393C71"/>
    <w:rsid w:val="003D4619"/>
    <w:rsid w:val="003F123E"/>
    <w:rsid w:val="00473CB2"/>
    <w:rsid w:val="00497C93"/>
    <w:rsid w:val="004A07E9"/>
    <w:rsid w:val="004A67ED"/>
    <w:rsid w:val="004E09B2"/>
    <w:rsid w:val="0050738F"/>
    <w:rsid w:val="00572607"/>
    <w:rsid w:val="00596D59"/>
    <w:rsid w:val="005D672F"/>
    <w:rsid w:val="005E1A89"/>
    <w:rsid w:val="00626985"/>
    <w:rsid w:val="006818D1"/>
    <w:rsid w:val="0068407B"/>
    <w:rsid w:val="006A2A71"/>
    <w:rsid w:val="006B19B0"/>
    <w:rsid w:val="006F1483"/>
    <w:rsid w:val="007232FD"/>
    <w:rsid w:val="00736724"/>
    <w:rsid w:val="007647CB"/>
    <w:rsid w:val="00801AF7"/>
    <w:rsid w:val="00804B11"/>
    <w:rsid w:val="008101B9"/>
    <w:rsid w:val="00817108"/>
    <w:rsid w:val="00857D69"/>
    <w:rsid w:val="008A775B"/>
    <w:rsid w:val="008C1A3C"/>
    <w:rsid w:val="008D53B6"/>
    <w:rsid w:val="009227FC"/>
    <w:rsid w:val="00960253"/>
    <w:rsid w:val="009A661B"/>
    <w:rsid w:val="00AA61C7"/>
    <w:rsid w:val="00AB4D74"/>
    <w:rsid w:val="00AF38A2"/>
    <w:rsid w:val="00B1795B"/>
    <w:rsid w:val="00B32A42"/>
    <w:rsid w:val="00B54D26"/>
    <w:rsid w:val="00B56BAB"/>
    <w:rsid w:val="00C10A99"/>
    <w:rsid w:val="00C122C5"/>
    <w:rsid w:val="00C17880"/>
    <w:rsid w:val="00C335E7"/>
    <w:rsid w:val="00C475C8"/>
    <w:rsid w:val="00C933F2"/>
    <w:rsid w:val="00C93AD2"/>
    <w:rsid w:val="00CD34C9"/>
    <w:rsid w:val="00CD6CDF"/>
    <w:rsid w:val="00D62027"/>
    <w:rsid w:val="00D92306"/>
    <w:rsid w:val="00DA0B8E"/>
    <w:rsid w:val="00DD2D9F"/>
    <w:rsid w:val="00E06610"/>
    <w:rsid w:val="00E25364"/>
    <w:rsid w:val="00E47490"/>
    <w:rsid w:val="00EA1A72"/>
    <w:rsid w:val="00EE004F"/>
    <w:rsid w:val="00EF7067"/>
    <w:rsid w:val="00F11708"/>
    <w:rsid w:val="00F13C68"/>
    <w:rsid w:val="00FC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hyperlink" Target="http://example.com/api/fred/1.1/facilities%20HTTP/1.1"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www.example.co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1948-11AC-4797-B9E3-63A9A0748099}">
  <ds:schemaRefs>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elements/1.1/"/>
    <ds:schemaRef ds:uri="$ListId:Project Documents;"/>
    <ds:schemaRef ds:uri="http://www.w3.org/XML/1998/namespace"/>
    <ds:schemaRef ds:uri="http://purl.org/dc/dcmitype/"/>
  </ds:schemaRefs>
</ds:datastoreItem>
</file>

<file path=customXml/itemProps2.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3.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A172A-992B-419D-B5B4-6BD0A92E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19</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Fyfe</cp:lastModifiedBy>
  <cp:revision>43</cp:revision>
  <dcterms:created xsi:type="dcterms:W3CDTF">2012-11-19T19:35:00Z</dcterms:created>
  <dcterms:modified xsi:type="dcterms:W3CDTF">2012-11-29T19:55:00Z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